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BA9" w:rsidRDefault="00C8387E" w:rsidP="00CA3CF7">
      <w:pPr>
        <w:jc w:val="center"/>
        <w:rPr>
          <w:b/>
          <w:sz w:val="56"/>
          <w:szCs w:val="48"/>
        </w:rPr>
      </w:pPr>
      <w:bookmarkStart w:id="0" w:name="_GoBack"/>
      <w:bookmarkEnd w:id="0"/>
      <w:r>
        <w:rPr>
          <w:b/>
          <w:noProof/>
          <w:sz w:val="56"/>
          <w:szCs w:val="48"/>
        </w:rPr>
        <w:drawing>
          <wp:inline distT="0" distB="0" distL="0" distR="0">
            <wp:extent cx="2047875" cy="1828800"/>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p w:rsidR="00380BA9" w:rsidRDefault="00380BA9" w:rsidP="00CA3CF7">
      <w:pPr>
        <w:jc w:val="center"/>
        <w:rPr>
          <w:b/>
          <w:sz w:val="56"/>
          <w:szCs w:val="48"/>
        </w:rPr>
      </w:pPr>
    </w:p>
    <w:p w:rsidR="00B9131E" w:rsidRPr="005D2F70" w:rsidRDefault="00B9131E" w:rsidP="00CA3CF7">
      <w:pPr>
        <w:jc w:val="center"/>
      </w:pPr>
      <w:r w:rsidRPr="005D2F70">
        <w:rPr>
          <w:b/>
          <w:sz w:val="56"/>
          <w:szCs w:val="48"/>
        </w:rPr>
        <w:t>University of California Riverside</w:t>
      </w:r>
    </w:p>
    <w:p w:rsidR="00B9131E" w:rsidRPr="005D2F70" w:rsidRDefault="00B9131E" w:rsidP="00B9131E">
      <w:pPr>
        <w:rPr>
          <w:b/>
          <w:sz w:val="36"/>
          <w:szCs w:val="36"/>
        </w:rPr>
      </w:pPr>
    </w:p>
    <w:p w:rsidR="00B9131E" w:rsidRPr="005D2F70" w:rsidRDefault="00B9131E" w:rsidP="00B9131E">
      <w:pPr>
        <w:jc w:val="center"/>
        <w:rPr>
          <w:b/>
          <w:sz w:val="40"/>
          <w:szCs w:val="36"/>
        </w:rPr>
      </w:pPr>
      <w:r w:rsidRPr="005D2F70">
        <w:rPr>
          <w:b/>
          <w:sz w:val="40"/>
          <w:szCs w:val="36"/>
        </w:rPr>
        <w:t>Bourns College of Engineering</w:t>
      </w:r>
    </w:p>
    <w:p w:rsidR="00B9131E" w:rsidRPr="005D2F70" w:rsidRDefault="00B9131E" w:rsidP="00B9131E">
      <w:pPr>
        <w:jc w:val="center"/>
        <w:rPr>
          <w:b/>
          <w:sz w:val="36"/>
          <w:szCs w:val="36"/>
        </w:rPr>
      </w:pPr>
    </w:p>
    <w:p w:rsidR="00B9131E" w:rsidRPr="005D2F70" w:rsidRDefault="00B9131E" w:rsidP="00B9131E">
      <w:pPr>
        <w:rPr>
          <w:b/>
          <w:sz w:val="48"/>
          <w:szCs w:val="48"/>
        </w:rPr>
      </w:pPr>
    </w:p>
    <w:p w:rsidR="00B9131E" w:rsidRPr="005D2F70" w:rsidRDefault="00B9131E" w:rsidP="00B9131E">
      <w:pPr>
        <w:jc w:val="center"/>
        <w:rPr>
          <w:b/>
          <w:sz w:val="56"/>
          <w:szCs w:val="48"/>
        </w:rPr>
      </w:pPr>
    </w:p>
    <w:p w:rsidR="00B9131E" w:rsidRPr="005D2F70" w:rsidRDefault="00B9131E" w:rsidP="00B9131E">
      <w:pPr>
        <w:jc w:val="center"/>
        <w:rPr>
          <w:b/>
          <w:sz w:val="56"/>
          <w:szCs w:val="48"/>
        </w:rPr>
      </w:pPr>
      <w:r w:rsidRPr="005D2F70">
        <w:rPr>
          <w:b/>
          <w:sz w:val="56"/>
          <w:szCs w:val="48"/>
        </w:rPr>
        <w:t xml:space="preserve">Computer </w:t>
      </w:r>
      <w:r w:rsidR="00A56F9D" w:rsidRPr="005D2F70">
        <w:rPr>
          <w:b/>
          <w:sz w:val="56"/>
          <w:szCs w:val="48"/>
        </w:rPr>
        <w:t>Science</w:t>
      </w:r>
    </w:p>
    <w:p w:rsidR="00B9131E" w:rsidRPr="005D2F70" w:rsidRDefault="00B9131E" w:rsidP="00B9131E">
      <w:pPr>
        <w:rPr>
          <w:b/>
          <w:sz w:val="48"/>
          <w:szCs w:val="48"/>
        </w:rPr>
      </w:pP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r w:rsidRPr="005D2F70">
        <w:t>July 1, 2012</w:t>
      </w:r>
    </w:p>
    <w:p w:rsidR="00B9131E" w:rsidRPr="005D2F70" w:rsidRDefault="00B9131E" w:rsidP="00B9131E">
      <w:pPr>
        <w:jc w:val="center"/>
      </w:pPr>
    </w:p>
    <w:p w:rsidR="00B9131E" w:rsidRPr="005D2F70" w:rsidRDefault="00B9131E" w:rsidP="00B9131E">
      <w:pPr>
        <w:jc w:val="center"/>
      </w:pPr>
      <w:r w:rsidRPr="005D2F70">
        <w:t>Submitted to the</w:t>
      </w: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p>
    <w:p w:rsidR="00B9131E" w:rsidRPr="005D2F70" w:rsidRDefault="00B9131E" w:rsidP="00B9131E">
      <w:pPr>
        <w:jc w:val="center"/>
      </w:pPr>
    </w:p>
    <w:p w:rsidR="00B9131E" w:rsidRPr="005D2F70" w:rsidRDefault="0026740C" w:rsidP="00B9131E">
      <w:pPr>
        <w:jc w:val="center"/>
      </w:pPr>
      <w:r>
        <w:t>Computer</w:t>
      </w:r>
      <w:r w:rsidR="00B9131E" w:rsidRPr="005D2F70">
        <w:t xml:space="preserve"> Accreditation Commission</w:t>
      </w:r>
    </w:p>
    <w:p w:rsidR="00B9131E" w:rsidRPr="005D2F70" w:rsidRDefault="00B9131E" w:rsidP="00B9131E">
      <w:pPr>
        <w:jc w:val="center"/>
      </w:pPr>
      <w:r w:rsidRPr="005D2F70">
        <w:t>Accreditation Board for Engineering and Technology, Inc.</w:t>
      </w:r>
    </w:p>
    <w:p w:rsidR="00B9131E" w:rsidRPr="005D2F70" w:rsidRDefault="00B9131E" w:rsidP="00B9131E">
      <w:pPr>
        <w:jc w:val="center"/>
      </w:pPr>
      <w:r w:rsidRPr="005D2F70">
        <w:t>111 Market Place, Suite 1050</w:t>
      </w:r>
    </w:p>
    <w:p w:rsidR="00094DB6" w:rsidRPr="005D2F70" w:rsidRDefault="00B9131E" w:rsidP="00B9131E">
      <w:pPr>
        <w:jc w:val="center"/>
        <w:rPr>
          <w:b/>
          <w:sz w:val="28"/>
          <w:szCs w:val="28"/>
        </w:rPr>
        <w:sectPr w:rsidR="00094DB6" w:rsidRPr="005D2F70" w:rsidSect="00564F5A">
          <w:headerReference w:type="first" r:id="rId9"/>
          <w:pgSz w:w="12240" w:h="15840"/>
          <w:pgMar w:top="1440" w:right="1800" w:bottom="1440" w:left="1800" w:header="720" w:footer="720" w:gutter="0"/>
          <w:cols w:space="720"/>
          <w:docGrid w:linePitch="360"/>
        </w:sectPr>
      </w:pPr>
      <w:r w:rsidRPr="005D2F70">
        <w:t>Baltimore, Maryland  21202-401</w:t>
      </w:r>
    </w:p>
    <w:p w:rsidR="00E55510" w:rsidRPr="00DB3A97" w:rsidRDefault="0081601F">
      <w:pPr>
        <w:pStyle w:val="TOCHeading1"/>
        <w:rPr>
          <w:rFonts w:ascii="Times New Roman" w:hAnsi="Times New Roman"/>
          <w:color w:val="auto"/>
        </w:rPr>
      </w:pPr>
      <w:r w:rsidRPr="00DB3A97">
        <w:rPr>
          <w:rFonts w:ascii="Times New Roman" w:hAnsi="Times New Roman"/>
          <w:color w:val="auto"/>
        </w:rPr>
        <w:lastRenderedPageBreak/>
        <w:t xml:space="preserve">Table of </w:t>
      </w:r>
      <w:r w:rsidR="00E55510" w:rsidRPr="00DB3A97">
        <w:rPr>
          <w:rFonts w:ascii="Times New Roman" w:hAnsi="Times New Roman"/>
          <w:color w:val="auto"/>
        </w:rPr>
        <w:t>Contents</w:t>
      </w:r>
    </w:p>
    <w:p w:rsidR="00564F5A" w:rsidRDefault="00CD526B">
      <w:pPr>
        <w:pStyle w:val="TOC1"/>
        <w:tabs>
          <w:tab w:val="right" w:leader="dot" w:pos="8630"/>
        </w:tabs>
        <w:rPr>
          <w:rFonts w:ascii="Calibri" w:hAnsi="Calibri"/>
          <w:noProof/>
          <w:sz w:val="22"/>
          <w:szCs w:val="22"/>
        </w:rPr>
      </w:pPr>
      <w:r>
        <w:fldChar w:fldCharType="begin"/>
      </w:r>
      <w:r w:rsidR="00E55510">
        <w:instrText xml:space="preserve"> TOC \o "1-3" \h \z \u </w:instrText>
      </w:r>
      <w:r>
        <w:fldChar w:fldCharType="separate"/>
      </w:r>
      <w:hyperlink w:anchor="_Toc324338807" w:history="1">
        <w:r w:rsidR="00564F5A" w:rsidRPr="00C013BC">
          <w:rPr>
            <w:rStyle w:val="Hyperlink"/>
            <w:noProof/>
          </w:rPr>
          <w:t>CRITERION 1.  STUDENTS</w:t>
        </w:r>
        <w:r w:rsidR="00564F5A">
          <w:rPr>
            <w:noProof/>
            <w:webHidden/>
          </w:rPr>
          <w:tab/>
        </w:r>
        <w:r>
          <w:rPr>
            <w:noProof/>
            <w:webHidden/>
          </w:rPr>
          <w:fldChar w:fldCharType="begin"/>
        </w:r>
        <w:r w:rsidR="00564F5A">
          <w:rPr>
            <w:noProof/>
            <w:webHidden/>
          </w:rPr>
          <w:instrText xml:space="preserve"> PAGEREF _Toc324338807 \h </w:instrText>
        </w:r>
        <w:r>
          <w:rPr>
            <w:noProof/>
            <w:webHidden/>
          </w:rPr>
        </w:r>
        <w:r>
          <w:rPr>
            <w:noProof/>
            <w:webHidden/>
          </w:rPr>
          <w:fldChar w:fldCharType="separate"/>
        </w:r>
        <w:r w:rsidR="009E3931">
          <w:rPr>
            <w:noProof/>
            <w:webHidden/>
          </w:rPr>
          <w:t>14</w:t>
        </w:r>
        <w:r>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08" w:history="1">
        <w:r w:rsidR="00564F5A" w:rsidRPr="00C013BC">
          <w:rPr>
            <w:rStyle w:val="Hyperlink"/>
            <w:noProof/>
          </w:rPr>
          <w:t>B.1 Enforcing Prerequisites</w:t>
        </w:r>
        <w:r w:rsidR="00564F5A">
          <w:rPr>
            <w:noProof/>
            <w:webHidden/>
          </w:rPr>
          <w:tab/>
        </w:r>
        <w:r w:rsidR="00CD526B">
          <w:rPr>
            <w:noProof/>
            <w:webHidden/>
          </w:rPr>
          <w:fldChar w:fldCharType="begin"/>
        </w:r>
        <w:r w:rsidR="00564F5A">
          <w:rPr>
            <w:noProof/>
            <w:webHidden/>
          </w:rPr>
          <w:instrText xml:space="preserve"> PAGEREF _Toc324338808 \h </w:instrText>
        </w:r>
        <w:r w:rsidR="00CD526B">
          <w:rPr>
            <w:noProof/>
            <w:webHidden/>
          </w:rPr>
        </w:r>
        <w:r w:rsidR="00CD526B">
          <w:rPr>
            <w:noProof/>
            <w:webHidden/>
          </w:rPr>
          <w:fldChar w:fldCharType="separate"/>
        </w:r>
        <w:r w:rsidR="009E3931">
          <w:rPr>
            <w:noProof/>
            <w:webHidden/>
          </w:rPr>
          <w:t>17</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09" w:history="1">
        <w:r w:rsidR="00C17A22" w:rsidRPr="00C17A22">
          <w:rPr>
            <w:rStyle w:val="Hyperlink"/>
            <w:rFonts w:eastAsia="Calibri"/>
            <w:noProof/>
          </w:rPr>
          <w:t>Diversity in the Bourns College of Engineering</w:t>
        </w:r>
        <w:r w:rsidR="00564F5A">
          <w:rPr>
            <w:noProof/>
            <w:webHidden/>
          </w:rPr>
          <w:tab/>
        </w:r>
        <w:r w:rsidR="00CD526B">
          <w:rPr>
            <w:noProof/>
            <w:webHidden/>
          </w:rPr>
          <w:fldChar w:fldCharType="begin"/>
        </w:r>
        <w:r w:rsidR="00564F5A">
          <w:rPr>
            <w:noProof/>
            <w:webHidden/>
          </w:rPr>
          <w:instrText xml:space="preserve"> PAGEREF _Toc324338809 \h </w:instrText>
        </w:r>
        <w:r w:rsidR="00CD526B">
          <w:rPr>
            <w:noProof/>
            <w:webHidden/>
          </w:rPr>
        </w:r>
        <w:r w:rsidR="00CD526B">
          <w:rPr>
            <w:noProof/>
            <w:webHidden/>
          </w:rPr>
          <w:fldChar w:fldCharType="separate"/>
        </w:r>
        <w:r w:rsidR="009E3931">
          <w:rPr>
            <w:noProof/>
            <w:webHidden/>
          </w:rPr>
          <w:t>30</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0" w:history="1">
        <w:r w:rsidR="00564F5A" w:rsidRPr="00C013BC">
          <w:rPr>
            <w:rStyle w:val="Hyperlink"/>
            <w:noProof/>
          </w:rPr>
          <w:t>CRITERION 2.  PROGRAM EDUCATIONAL OBJECTIVES</w:t>
        </w:r>
        <w:r w:rsidR="00564F5A">
          <w:rPr>
            <w:noProof/>
            <w:webHidden/>
          </w:rPr>
          <w:tab/>
        </w:r>
        <w:r w:rsidR="00CD526B">
          <w:rPr>
            <w:noProof/>
            <w:webHidden/>
          </w:rPr>
          <w:fldChar w:fldCharType="begin"/>
        </w:r>
        <w:r w:rsidR="00564F5A">
          <w:rPr>
            <w:noProof/>
            <w:webHidden/>
          </w:rPr>
          <w:instrText xml:space="preserve"> PAGEREF _Toc324338810 \h </w:instrText>
        </w:r>
        <w:r w:rsidR="00CD526B">
          <w:rPr>
            <w:noProof/>
            <w:webHidden/>
          </w:rPr>
        </w:r>
        <w:r w:rsidR="00CD526B">
          <w:rPr>
            <w:noProof/>
            <w:webHidden/>
          </w:rPr>
          <w:fldChar w:fldCharType="separate"/>
        </w:r>
        <w:r w:rsidR="009E3931">
          <w:rPr>
            <w:noProof/>
            <w:webHidden/>
          </w:rPr>
          <w:t>31</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1" w:history="1">
        <w:r w:rsidR="00564F5A" w:rsidRPr="00C013BC">
          <w:rPr>
            <w:rStyle w:val="Hyperlink"/>
            <w:noProof/>
          </w:rPr>
          <w:t>CRITERION 3.  STUDENT OUTCOMES</w:t>
        </w:r>
        <w:r w:rsidR="00564F5A">
          <w:rPr>
            <w:noProof/>
            <w:webHidden/>
          </w:rPr>
          <w:tab/>
        </w:r>
        <w:r w:rsidR="00CD526B">
          <w:rPr>
            <w:noProof/>
            <w:webHidden/>
          </w:rPr>
          <w:fldChar w:fldCharType="begin"/>
        </w:r>
        <w:r w:rsidR="00564F5A">
          <w:rPr>
            <w:noProof/>
            <w:webHidden/>
          </w:rPr>
          <w:instrText xml:space="preserve"> PAGEREF _Toc324338811 \h </w:instrText>
        </w:r>
        <w:r w:rsidR="00CD526B">
          <w:rPr>
            <w:noProof/>
            <w:webHidden/>
          </w:rPr>
        </w:r>
        <w:r w:rsidR="00CD526B">
          <w:rPr>
            <w:noProof/>
            <w:webHidden/>
          </w:rPr>
          <w:fldChar w:fldCharType="separate"/>
        </w:r>
        <w:r w:rsidR="009E3931">
          <w:rPr>
            <w:noProof/>
            <w:webHidden/>
          </w:rPr>
          <w:t>43</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2" w:history="1">
        <w:r w:rsidR="00564F5A" w:rsidRPr="00C013BC">
          <w:rPr>
            <w:rStyle w:val="Hyperlink"/>
            <w:noProof/>
          </w:rPr>
          <w:t>CRITERION 4.  CONTINUOUS IMPROVEMENT</w:t>
        </w:r>
        <w:r w:rsidR="00564F5A">
          <w:rPr>
            <w:noProof/>
            <w:webHidden/>
          </w:rPr>
          <w:tab/>
        </w:r>
        <w:r w:rsidR="00CD526B">
          <w:rPr>
            <w:noProof/>
            <w:webHidden/>
          </w:rPr>
          <w:fldChar w:fldCharType="begin"/>
        </w:r>
        <w:r w:rsidR="00564F5A">
          <w:rPr>
            <w:noProof/>
            <w:webHidden/>
          </w:rPr>
          <w:instrText xml:space="preserve"> PAGEREF _Toc324338812 \h </w:instrText>
        </w:r>
        <w:r w:rsidR="00CD526B">
          <w:rPr>
            <w:noProof/>
            <w:webHidden/>
          </w:rPr>
        </w:r>
        <w:r w:rsidR="00CD526B">
          <w:rPr>
            <w:noProof/>
            <w:webHidden/>
          </w:rPr>
          <w:fldChar w:fldCharType="separate"/>
        </w:r>
        <w:r w:rsidR="009E3931">
          <w:rPr>
            <w:noProof/>
            <w:webHidden/>
          </w:rPr>
          <w:t>48</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3" w:history="1">
        <w:r w:rsidR="00564F5A" w:rsidRPr="00C013BC">
          <w:rPr>
            <w:rStyle w:val="Hyperlink"/>
            <w:noProof/>
          </w:rPr>
          <w:t>CRITERION 5.  CURRICULUM</w:t>
        </w:r>
        <w:r w:rsidR="00564F5A">
          <w:rPr>
            <w:noProof/>
            <w:webHidden/>
          </w:rPr>
          <w:tab/>
        </w:r>
        <w:r w:rsidR="00CD526B">
          <w:rPr>
            <w:noProof/>
            <w:webHidden/>
          </w:rPr>
          <w:fldChar w:fldCharType="begin"/>
        </w:r>
        <w:r w:rsidR="00564F5A">
          <w:rPr>
            <w:noProof/>
            <w:webHidden/>
          </w:rPr>
          <w:instrText xml:space="preserve"> PAGEREF _Toc324338813 \h </w:instrText>
        </w:r>
        <w:r w:rsidR="00CD526B">
          <w:rPr>
            <w:noProof/>
            <w:webHidden/>
          </w:rPr>
        </w:r>
        <w:r w:rsidR="00CD526B">
          <w:rPr>
            <w:noProof/>
            <w:webHidden/>
          </w:rPr>
          <w:fldChar w:fldCharType="separate"/>
        </w:r>
        <w:r w:rsidR="009E3931">
          <w:rPr>
            <w:noProof/>
            <w:webHidden/>
          </w:rPr>
          <w:t>84</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4" w:history="1">
        <w:r w:rsidR="00564F5A" w:rsidRPr="00C013BC">
          <w:rPr>
            <w:rStyle w:val="Hyperlink"/>
            <w:noProof/>
          </w:rPr>
          <w:t>CRITERION 6. FACULTY</w:t>
        </w:r>
        <w:r w:rsidR="00564F5A">
          <w:rPr>
            <w:noProof/>
            <w:webHidden/>
          </w:rPr>
          <w:tab/>
        </w:r>
        <w:r w:rsidR="00CD526B">
          <w:rPr>
            <w:noProof/>
            <w:webHidden/>
          </w:rPr>
          <w:fldChar w:fldCharType="begin"/>
        </w:r>
        <w:r w:rsidR="00564F5A">
          <w:rPr>
            <w:noProof/>
            <w:webHidden/>
          </w:rPr>
          <w:instrText xml:space="preserve"> PAGEREF _Toc324338814 \h </w:instrText>
        </w:r>
        <w:r w:rsidR="00CD526B">
          <w:rPr>
            <w:noProof/>
            <w:webHidden/>
          </w:rPr>
        </w:r>
        <w:r w:rsidR="00CD526B">
          <w:rPr>
            <w:noProof/>
            <w:webHidden/>
          </w:rPr>
          <w:fldChar w:fldCharType="separate"/>
        </w:r>
        <w:r w:rsidR="009E3931">
          <w:rPr>
            <w:noProof/>
            <w:webHidden/>
          </w:rPr>
          <w:t>100</w:t>
        </w:r>
        <w:r w:rsidR="00CD526B">
          <w:rPr>
            <w:noProof/>
            <w:webHidden/>
          </w:rPr>
          <w:fldChar w:fldCharType="end"/>
        </w:r>
      </w:hyperlink>
    </w:p>
    <w:p w:rsidR="00564F5A" w:rsidRDefault="00C8387E">
      <w:pPr>
        <w:pStyle w:val="TOC2"/>
        <w:tabs>
          <w:tab w:val="right" w:leader="dot" w:pos="8630"/>
        </w:tabs>
        <w:rPr>
          <w:rFonts w:ascii="Calibri" w:hAnsi="Calibri"/>
          <w:noProof/>
          <w:sz w:val="22"/>
          <w:szCs w:val="22"/>
        </w:rPr>
      </w:pPr>
      <w:hyperlink w:anchor="_Toc324338815" w:history="1">
        <w:r w:rsidR="00564F5A" w:rsidRPr="00C013BC">
          <w:rPr>
            <w:rStyle w:val="Hyperlink"/>
            <w:noProof/>
          </w:rPr>
          <w:t>Table 6-1.  Faculty Qualifications</w:t>
        </w:r>
        <w:r w:rsidR="00564F5A">
          <w:rPr>
            <w:noProof/>
            <w:webHidden/>
          </w:rPr>
          <w:tab/>
        </w:r>
        <w:r w:rsidR="00CD526B">
          <w:rPr>
            <w:noProof/>
            <w:webHidden/>
          </w:rPr>
          <w:fldChar w:fldCharType="begin"/>
        </w:r>
        <w:r w:rsidR="00564F5A">
          <w:rPr>
            <w:noProof/>
            <w:webHidden/>
          </w:rPr>
          <w:instrText xml:space="preserve"> PAGEREF _Toc324338815 \h </w:instrText>
        </w:r>
        <w:r w:rsidR="00CD526B">
          <w:rPr>
            <w:noProof/>
            <w:webHidden/>
          </w:rPr>
        </w:r>
        <w:r w:rsidR="00CD526B">
          <w:rPr>
            <w:noProof/>
            <w:webHidden/>
          </w:rPr>
          <w:fldChar w:fldCharType="separate"/>
        </w:r>
        <w:r w:rsidR="009E3931">
          <w:rPr>
            <w:noProof/>
            <w:webHidden/>
          </w:rPr>
          <w:t>111</w:t>
        </w:r>
        <w:r w:rsidR="00CD526B">
          <w:rPr>
            <w:noProof/>
            <w:webHidden/>
          </w:rPr>
          <w:fldChar w:fldCharType="end"/>
        </w:r>
      </w:hyperlink>
    </w:p>
    <w:p w:rsidR="00564F5A" w:rsidRDefault="00C8387E">
      <w:pPr>
        <w:pStyle w:val="TOC2"/>
        <w:tabs>
          <w:tab w:val="right" w:leader="dot" w:pos="8630"/>
        </w:tabs>
        <w:rPr>
          <w:rFonts w:ascii="Calibri" w:hAnsi="Calibri"/>
          <w:noProof/>
          <w:sz w:val="22"/>
          <w:szCs w:val="22"/>
        </w:rPr>
      </w:pPr>
      <w:hyperlink w:anchor="_Toc324338817" w:history="1">
        <w:r w:rsidR="00564F5A" w:rsidRPr="00C013BC">
          <w:rPr>
            <w:rStyle w:val="Hyperlink"/>
            <w:noProof/>
          </w:rPr>
          <w:t>Table 6-2.  Faculty Workload Summary</w:t>
        </w:r>
        <w:r w:rsidR="00564F5A">
          <w:rPr>
            <w:noProof/>
            <w:webHidden/>
          </w:rPr>
          <w:tab/>
        </w:r>
        <w:r w:rsidR="00CD526B">
          <w:rPr>
            <w:noProof/>
            <w:webHidden/>
          </w:rPr>
          <w:fldChar w:fldCharType="begin"/>
        </w:r>
        <w:r w:rsidR="00564F5A">
          <w:rPr>
            <w:noProof/>
            <w:webHidden/>
          </w:rPr>
          <w:instrText xml:space="preserve"> PAGEREF _Toc324338817 \h </w:instrText>
        </w:r>
        <w:r w:rsidR="00CD526B">
          <w:rPr>
            <w:noProof/>
            <w:webHidden/>
          </w:rPr>
        </w:r>
        <w:r w:rsidR="00CD526B">
          <w:rPr>
            <w:noProof/>
            <w:webHidden/>
          </w:rPr>
          <w:fldChar w:fldCharType="separate"/>
        </w:r>
        <w:r w:rsidR="009E3931">
          <w:rPr>
            <w:noProof/>
            <w:webHidden/>
          </w:rPr>
          <w:t>113</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8" w:history="1">
        <w:r w:rsidR="00564F5A" w:rsidRPr="00C013BC">
          <w:rPr>
            <w:rStyle w:val="Hyperlink"/>
            <w:noProof/>
          </w:rPr>
          <w:t>CRITERION 7.  FACILITIES</w:t>
        </w:r>
        <w:r w:rsidR="00564F5A">
          <w:rPr>
            <w:noProof/>
            <w:webHidden/>
          </w:rPr>
          <w:tab/>
        </w:r>
        <w:r w:rsidR="00CD526B">
          <w:rPr>
            <w:noProof/>
            <w:webHidden/>
          </w:rPr>
          <w:fldChar w:fldCharType="begin"/>
        </w:r>
        <w:r w:rsidR="00564F5A">
          <w:rPr>
            <w:noProof/>
            <w:webHidden/>
          </w:rPr>
          <w:instrText xml:space="preserve"> PAGEREF _Toc324338818 \h </w:instrText>
        </w:r>
        <w:r w:rsidR="00CD526B">
          <w:rPr>
            <w:noProof/>
            <w:webHidden/>
          </w:rPr>
        </w:r>
        <w:r w:rsidR="00CD526B">
          <w:rPr>
            <w:noProof/>
            <w:webHidden/>
          </w:rPr>
          <w:fldChar w:fldCharType="separate"/>
        </w:r>
        <w:r w:rsidR="009E3931">
          <w:rPr>
            <w:noProof/>
            <w:webHidden/>
          </w:rPr>
          <w:t>115</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19" w:history="1">
        <w:r w:rsidR="00564F5A" w:rsidRPr="00C013BC">
          <w:rPr>
            <w:rStyle w:val="Hyperlink"/>
            <w:rFonts w:eastAsia="Calibri"/>
            <w:noProof/>
          </w:rPr>
          <w:t>CRITERION 8.  INSTITUTIONAL SUPPORT</w:t>
        </w:r>
        <w:r w:rsidR="00564F5A">
          <w:rPr>
            <w:noProof/>
            <w:webHidden/>
          </w:rPr>
          <w:tab/>
        </w:r>
        <w:r w:rsidR="00CD526B">
          <w:rPr>
            <w:noProof/>
            <w:webHidden/>
          </w:rPr>
          <w:fldChar w:fldCharType="begin"/>
        </w:r>
        <w:r w:rsidR="00564F5A">
          <w:rPr>
            <w:noProof/>
            <w:webHidden/>
          </w:rPr>
          <w:instrText xml:space="preserve"> PAGEREF _Toc324338819 \h </w:instrText>
        </w:r>
        <w:r w:rsidR="00CD526B">
          <w:rPr>
            <w:noProof/>
            <w:webHidden/>
          </w:rPr>
        </w:r>
        <w:r w:rsidR="00CD526B">
          <w:rPr>
            <w:noProof/>
            <w:webHidden/>
          </w:rPr>
          <w:fldChar w:fldCharType="separate"/>
        </w:r>
        <w:r w:rsidR="009E3931">
          <w:rPr>
            <w:noProof/>
            <w:webHidden/>
          </w:rPr>
          <w:t>123</w:t>
        </w:r>
        <w:r w:rsidR="00CD526B">
          <w:rPr>
            <w:noProof/>
            <w:webHidden/>
          </w:rPr>
          <w:fldChar w:fldCharType="end"/>
        </w:r>
      </w:hyperlink>
    </w:p>
    <w:p w:rsidR="00564F5A" w:rsidRDefault="00C8387E">
      <w:pPr>
        <w:pStyle w:val="TOC3"/>
        <w:tabs>
          <w:tab w:val="left" w:pos="1100"/>
          <w:tab w:val="right" w:leader="dot" w:pos="8630"/>
        </w:tabs>
        <w:rPr>
          <w:rFonts w:ascii="Calibri" w:hAnsi="Calibri"/>
          <w:noProof/>
          <w:sz w:val="22"/>
          <w:szCs w:val="22"/>
        </w:rPr>
      </w:pPr>
      <w:hyperlink w:anchor="_Toc324338820" w:history="1">
        <w:r w:rsidR="00564F5A" w:rsidRPr="00C013BC">
          <w:rPr>
            <w:rStyle w:val="Hyperlink"/>
            <w:noProof/>
          </w:rPr>
          <w:t>B</w:t>
        </w:r>
        <w:r w:rsidR="00564F5A" w:rsidRPr="00C013BC">
          <w:rPr>
            <w:rStyle w:val="Hyperlink"/>
            <w:rFonts w:eastAsia="Calibri"/>
            <w:noProof/>
          </w:rPr>
          <w:t xml:space="preserve">. </w:t>
        </w:r>
        <w:r w:rsidR="00564F5A">
          <w:rPr>
            <w:rFonts w:ascii="Calibri" w:hAnsi="Calibri"/>
            <w:noProof/>
            <w:sz w:val="22"/>
            <w:szCs w:val="22"/>
          </w:rPr>
          <w:tab/>
        </w:r>
        <w:r w:rsidR="00564F5A" w:rsidRPr="00C013BC">
          <w:rPr>
            <w:rStyle w:val="Hyperlink"/>
            <w:rFonts w:eastAsia="Calibri"/>
            <w:noProof/>
          </w:rPr>
          <w:t xml:space="preserve">Program Budget </w:t>
        </w:r>
        <w:r w:rsidR="00564F5A" w:rsidRPr="00C013BC">
          <w:rPr>
            <w:rStyle w:val="Hyperlink"/>
            <w:noProof/>
          </w:rPr>
          <w:t xml:space="preserve">and </w:t>
        </w:r>
        <w:r w:rsidR="00564F5A" w:rsidRPr="00C013BC">
          <w:rPr>
            <w:rStyle w:val="Hyperlink"/>
            <w:rFonts w:eastAsia="Calibri"/>
            <w:noProof/>
          </w:rPr>
          <w:t>Financial Support</w:t>
        </w:r>
        <w:r w:rsidR="00564F5A">
          <w:rPr>
            <w:noProof/>
            <w:webHidden/>
          </w:rPr>
          <w:tab/>
        </w:r>
        <w:r w:rsidR="00CD526B">
          <w:rPr>
            <w:noProof/>
            <w:webHidden/>
          </w:rPr>
          <w:fldChar w:fldCharType="begin"/>
        </w:r>
        <w:r w:rsidR="00564F5A">
          <w:rPr>
            <w:noProof/>
            <w:webHidden/>
          </w:rPr>
          <w:instrText xml:space="preserve"> PAGEREF _Toc324338820 \h </w:instrText>
        </w:r>
        <w:r w:rsidR="00CD526B">
          <w:rPr>
            <w:noProof/>
            <w:webHidden/>
          </w:rPr>
        </w:r>
        <w:r w:rsidR="00CD526B">
          <w:rPr>
            <w:noProof/>
            <w:webHidden/>
          </w:rPr>
          <w:fldChar w:fldCharType="separate"/>
        </w:r>
        <w:r w:rsidR="009E3931">
          <w:rPr>
            <w:noProof/>
            <w:webHidden/>
          </w:rPr>
          <w:t>123</w:t>
        </w:r>
        <w:r w:rsidR="00CD526B">
          <w:rPr>
            <w:noProof/>
            <w:webHidden/>
          </w:rPr>
          <w:fldChar w:fldCharType="end"/>
        </w:r>
      </w:hyperlink>
    </w:p>
    <w:p w:rsidR="00564F5A" w:rsidRDefault="00C8387E">
      <w:pPr>
        <w:pStyle w:val="TOC3"/>
        <w:tabs>
          <w:tab w:val="right" w:leader="dot" w:pos="8630"/>
        </w:tabs>
        <w:rPr>
          <w:rFonts w:ascii="Calibri" w:hAnsi="Calibri"/>
          <w:noProof/>
          <w:sz w:val="22"/>
          <w:szCs w:val="22"/>
        </w:rPr>
      </w:pPr>
      <w:hyperlink w:anchor="_Toc324338821" w:history="1">
        <w:r w:rsidR="00564F5A" w:rsidRPr="00C013BC">
          <w:rPr>
            <w:rStyle w:val="Hyperlink"/>
            <w:rFonts w:eastAsia="Calibri"/>
            <w:noProof/>
          </w:rPr>
          <w:t xml:space="preserve">C. </w:t>
        </w:r>
        <w:r w:rsidR="00564F5A" w:rsidRPr="00C013BC">
          <w:rPr>
            <w:rStyle w:val="Hyperlink"/>
            <w:noProof/>
          </w:rPr>
          <w:t>Staffing</w:t>
        </w:r>
        <w:r w:rsidR="00564F5A">
          <w:rPr>
            <w:noProof/>
            <w:webHidden/>
          </w:rPr>
          <w:tab/>
        </w:r>
        <w:r w:rsidR="00CD526B">
          <w:rPr>
            <w:noProof/>
            <w:webHidden/>
          </w:rPr>
          <w:fldChar w:fldCharType="begin"/>
        </w:r>
        <w:r w:rsidR="00564F5A">
          <w:rPr>
            <w:noProof/>
            <w:webHidden/>
          </w:rPr>
          <w:instrText xml:space="preserve"> PAGEREF _Toc324338821 \h </w:instrText>
        </w:r>
        <w:r w:rsidR="00CD526B">
          <w:rPr>
            <w:noProof/>
            <w:webHidden/>
          </w:rPr>
        </w:r>
        <w:r w:rsidR="00CD526B">
          <w:rPr>
            <w:noProof/>
            <w:webHidden/>
          </w:rPr>
          <w:fldChar w:fldCharType="separate"/>
        </w:r>
        <w:r w:rsidR="009E3931">
          <w:rPr>
            <w:noProof/>
            <w:webHidden/>
          </w:rPr>
          <w:t>124</w:t>
        </w:r>
        <w:r w:rsidR="00CD526B">
          <w:rPr>
            <w:noProof/>
            <w:webHidden/>
          </w:rPr>
          <w:fldChar w:fldCharType="end"/>
        </w:r>
      </w:hyperlink>
    </w:p>
    <w:p w:rsidR="00564F5A" w:rsidRDefault="00C8387E">
      <w:pPr>
        <w:pStyle w:val="TOC3"/>
        <w:tabs>
          <w:tab w:val="right" w:leader="dot" w:pos="8630"/>
        </w:tabs>
        <w:rPr>
          <w:rFonts w:ascii="Calibri" w:hAnsi="Calibri"/>
          <w:noProof/>
          <w:sz w:val="22"/>
          <w:szCs w:val="22"/>
        </w:rPr>
      </w:pPr>
      <w:hyperlink w:anchor="_Toc324338822" w:history="1">
        <w:r w:rsidR="00564F5A" w:rsidRPr="00C013BC">
          <w:rPr>
            <w:rStyle w:val="Hyperlink"/>
            <w:noProof/>
          </w:rPr>
          <w:t>E</w:t>
        </w:r>
        <w:r w:rsidR="00564F5A" w:rsidRPr="00C013BC">
          <w:rPr>
            <w:rStyle w:val="Hyperlink"/>
            <w:rFonts w:eastAsia="Calibri"/>
            <w:noProof/>
          </w:rPr>
          <w:t>. Support of Faculty Professional Development</w:t>
        </w:r>
        <w:r w:rsidR="00564F5A">
          <w:rPr>
            <w:noProof/>
            <w:webHidden/>
          </w:rPr>
          <w:tab/>
        </w:r>
        <w:r w:rsidR="00CD526B">
          <w:rPr>
            <w:noProof/>
            <w:webHidden/>
          </w:rPr>
          <w:fldChar w:fldCharType="begin"/>
        </w:r>
        <w:r w:rsidR="00564F5A">
          <w:rPr>
            <w:noProof/>
            <w:webHidden/>
          </w:rPr>
          <w:instrText xml:space="preserve"> PAGEREF _Toc324338822 \h </w:instrText>
        </w:r>
        <w:r w:rsidR="00CD526B">
          <w:rPr>
            <w:noProof/>
            <w:webHidden/>
          </w:rPr>
        </w:r>
        <w:r w:rsidR="00CD526B">
          <w:rPr>
            <w:noProof/>
            <w:webHidden/>
          </w:rPr>
          <w:fldChar w:fldCharType="separate"/>
        </w:r>
        <w:r w:rsidR="009E3931">
          <w:rPr>
            <w:noProof/>
            <w:webHidden/>
          </w:rPr>
          <w:t>126</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23" w:history="1">
        <w:r w:rsidR="00564F5A" w:rsidRPr="00C013BC">
          <w:rPr>
            <w:rStyle w:val="Hyperlink"/>
            <w:noProof/>
          </w:rPr>
          <w:t>PROGRAM CRITERIA</w:t>
        </w:r>
        <w:r w:rsidR="00564F5A">
          <w:rPr>
            <w:noProof/>
            <w:webHidden/>
          </w:rPr>
          <w:tab/>
        </w:r>
        <w:r w:rsidR="00CD526B">
          <w:rPr>
            <w:noProof/>
            <w:webHidden/>
          </w:rPr>
          <w:fldChar w:fldCharType="begin"/>
        </w:r>
        <w:r w:rsidR="00564F5A">
          <w:rPr>
            <w:noProof/>
            <w:webHidden/>
          </w:rPr>
          <w:instrText xml:space="preserve"> PAGEREF _Toc324338823 \h </w:instrText>
        </w:r>
        <w:r w:rsidR="00CD526B">
          <w:rPr>
            <w:noProof/>
            <w:webHidden/>
          </w:rPr>
        </w:r>
        <w:r w:rsidR="00CD526B">
          <w:rPr>
            <w:noProof/>
            <w:webHidden/>
          </w:rPr>
          <w:fldChar w:fldCharType="separate"/>
        </w:r>
        <w:r w:rsidR="009E3931">
          <w:rPr>
            <w:noProof/>
            <w:webHidden/>
          </w:rPr>
          <w:t>127</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24" w:history="1">
        <w:r w:rsidR="00E64AD7">
          <w:rPr>
            <w:rStyle w:val="Hyperlink"/>
            <w:noProof/>
          </w:rPr>
          <w:t xml:space="preserve">Appendix A – Course Syllabi    </w:t>
        </w:r>
        <w:r w:rsidR="00564F5A">
          <w:rPr>
            <w:noProof/>
            <w:webHidden/>
          </w:rPr>
          <w:tab/>
        </w:r>
        <w:r w:rsidR="00CD526B">
          <w:rPr>
            <w:noProof/>
            <w:webHidden/>
          </w:rPr>
          <w:fldChar w:fldCharType="begin"/>
        </w:r>
        <w:r w:rsidR="00564F5A">
          <w:rPr>
            <w:noProof/>
            <w:webHidden/>
          </w:rPr>
          <w:instrText xml:space="preserve"> PAGEREF _Toc324338824 \h </w:instrText>
        </w:r>
        <w:r w:rsidR="00CD526B">
          <w:rPr>
            <w:noProof/>
            <w:webHidden/>
          </w:rPr>
        </w:r>
        <w:r w:rsidR="00CD526B">
          <w:rPr>
            <w:noProof/>
            <w:webHidden/>
          </w:rPr>
          <w:fldChar w:fldCharType="separate"/>
        </w:r>
        <w:r w:rsidR="009E3931">
          <w:rPr>
            <w:noProof/>
            <w:webHidden/>
          </w:rPr>
          <w:t>128</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25" w:history="1">
        <w:r w:rsidR="00564F5A" w:rsidRPr="00C013BC">
          <w:rPr>
            <w:rStyle w:val="Hyperlink"/>
            <w:noProof/>
          </w:rPr>
          <w:t>A</w:t>
        </w:r>
        <w:r w:rsidR="00E64AD7">
          <w:rPr>
            <w:rStyle w:val="Hyperlink"/>
            <w:noProof/>
          </w:rPr>
          <w:t xml:space="preserve">ppendix B – Faculty Vitae    </w:t>
        </w:r>
        <w:r w:rsidR="00564F5A">
          <w:rPr>
            <w:noProof/>
            <w:webHidden/>
          </w:rPr>
          <w:tab/>
        </w:r>
        <w:r w:rsidR="00CD526B">
          <w:rPr>
            <w:noProof/>
            <w:webHidden/>
          </w:rPr>
          <w:fldChar w:fldCharType="begin"/>
        </w:r>
        <w:r w:rsidR="00564F5A">
          <w:rPr>
            <w:noProof/>
            <w:webHidden/>
          </w:rPr>
          <w:instrText xml:space="preserve"> PAGEREF _Toc324338825 \h </w:instrText>
        </w:r>
        <w:r w:rsidR="00CD526B">
          <w:rPr>
            <w:noProof/>
            <w:webHidden/>
          </w:rPr>
        </w:r>
        <w:r w:rsidR="00CD526B">
          <w:rPr>
            <w:noProof/>
            <w:webHidden/>
          </w:rPr>
          <w:fldChar w:fldCharType="separate"/>
        </w:r>
        <w:r w:rsidR="009E3931">
          <w:rPr>
            <w:noProof/>
            <w:webHidden/>
          </w:rPr>
          <w:t>129</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26" w:history="1">
        <w:r w:rsidR="00E64AD7">
          <w:rPr>
            <w:rStyle w:val="Hyperlink"/>
            <w:noProof/>
          </w:rPr>
          <w:t xml:space="preserve">Appendix C – Equipment   </w:t>
        </w:r>
        <w:r w:rsidR="00564F5A">
          <w:rPr>
            <w:noProof/>
            <w:webHidden/>
          </w:rPr>
          <w:tab/>
        </w:r>
        <w:r w:rsidR="00CD526B">
          <w:rPr>
            <w:noProof/>
            <w:webHidden/>
          </w:rPr>
          <w:fldChar w:fldCharType="begin"/>
        </w:r>
        <w:r w:rsidR="00564F5A">
          <w:rPr>
            <w:noProof/>
            <w:webHidden/>
          </w:rPr>
          <w:instrText xml:space="preserve"> PAGEREF _Toc324338826 \h </w:instrText>
        </w:r>
        <w:r w:rsidR="00CD526B">
          <w:rPr>
            <w:noProof/>
            <w:webHidden/>
          </w:rPr>
        </w:r>
        <w:r w:rsidR="00CD526B">
          <w:rPr>
            <w:noProof/>
            <w:webHidden/>
          </w:rPr>
          <w:fldChar w:fldCharType="separate"/>
        </w:r>
        <w:r w:rsidR="009E3931">
          <w:rPr>
            <w:noProof/>
            <w:webHidden/>
          </w:rPr>
          <w:t>130</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27" w:history="1">
        <w:r w:rsidR="00564F5A" w:rsidRPr="00C013BC">
          <w:rPr>
            <w:rStyle w:val="Hyperlink"/>
            <w:noProof/>
          </w:rPr>
          <w:t>Appendix D – Institutional Summary</w:t>
        </w:r>
        <w:r w:rsidR="00564F5A">
          <w:rPr>
            <w:noProof/>
            <w:webHidden/>
          </w:rPr>
          <w:tab/>
        </w:r>
        <w:r w:rsidR="00CD526B">
          <w:rPr>
            <w:noProof/>
            <w:webHidden/>
          </w:rPr>
          <w:fldChar w:fldCharType="begin"/>
        </w:r>
        <w:r w:rsidR="00564F5A">
          <w:rPr>
            <w:noProof/>
            <w:webHidden/>
          </w:rPr>
          <w:instrText xml:space="preserve"> PAGEREF _Toc324338827 \h </w:instrText>
        </w:r>
        <w:r w:rsidR="00CD526B">
          <w:rPr>
            <w:noProof/>
            <w:webHidden/>
          </w:rPr>
        </w:r>
        <w:r w:rsidR="00CD526B">
          <w:rPr>
            <w:noProof/>
            <w:webHidden/>
          </w:rPr>
          <w:fldChar w:fldCharType="separate"/>
        </w:r>
        <w:r w:rsidR="009E3931">
          <w:rPr>
            <w:noProof/>
            <w:webHidden/>
          </w:rPr>
          <w:t>131</w:t>
        </w:r>
        <w:r w:rsidR="00CD526B">
          <w:rPr>
            <w:noProof/>
            <w:webHidden/>
          </w:rPr>
          <w:fldChar w:fldCharType="end"/>
        </w:r>
      </w:hyperlink>
    </w:p>
    <w:p w:rsidR="00564F5A" w:rsidRDefault="00C8387E">
      <w:pPr>
        <w:pStyle w:val="TOC3"/>
        <w:tabs>
          <w:tab w:val="left" w:pos="1100"/>
          <w:tab w:val="right" w:leader="dot" w:pos="8630"/>
        </w:tabs>
        <w:rPr>
          <w:rFonts w:ascii="Calibri" w:hAnsi="Calibri"/>
          <w:noProof/>
          <w:sz w:val="22"/>
          <w:szCs w:val="22"/>
        </w:rPr>
      </w:pPr>
      <w:hyperlink w:anchor="_Toc324338828" w:history="1">
        <w:r w:rsidR="00564F5A" w:rsidRPr="00C013BC">
          <w:rPr>
            <w:rStyle w:val="Hyperlink"/>
            <w:noProof/>
          </w:rPr>
          <w:t>1.</w:t>
        </w:r>
        <w:r w:rsidR="00564F5A">
          <w:rPr>
            <w:rFonts w:ascii="Calibri" w:hAnsi="Calibri"/>
            <w:noProof/>
            <w:sz w:val="22"/>
            <w:szCs w:val="22"/>
          </w:rPr>
          <w:tab/>
        </w:r>
        <w:r w:rsidR="00564F5A" w:rsidRPr="00C013BC">
          <w:rPr>
            <w:rStyle w:val="Hyperlink"/>
            <w:noProof/>
          </w:rPr>
          <w:t>The Institution</w:t>
        </w:r>
        <w:r w:rsidR="00564F5A">
          <w:rPr>
            <w:noProof/>
            <w:webHidden/>
          </w:rPr>
          <w:tab/>
        </w:r>
        <w:r w:rsidR="00CD526B">
          <w:rPr>
            <w:noProof/>
            <w:webHidden/>
          </w:rPr>
          <w:fldChar w:fldCharType="begin"/>
        </w:r>
        <w:r w:rsidR="00564F5A">
          <w:rPr>
            <w:noProof/>
            <w:webHidden/>
          </w:rPr>
          <w:instrText xml:space="preserve"> PAGEREF _Toc324338828 \h </w:instrText>
        </w:r>
        <w:r w:rsidR="00CD526B">
          <w:rPr>
            <w:noProof/>
            <w:webHidden/>
          </w:rPr>
        </w:r>
        <w:r w:rsidR="00CD526B">
          <w:rPr>
            <w:noProof/>
            <w:webHidden/>
          </w:rPr>
          <w:fldChar w:fldCharType="separate"/>
        </w:r>
        <w:r w:rsidR="009E3931">
          <w:rPr>
            <w:noProof/>
            <w:webHidden/>
          </w:rPr>
          <w:t>131</w:t>
        </w:r>
        <w:r w:rsidR="00CD526B">
          <w:rPr>
            <w:noProof/>
            <w:webHidden/>
          </w:rPr>
          <w:fldChar w:fldCharType="end"/>
        </w:r>
      </w:hyperlink>
    </w:p>
    <w:p w:rsidR="00564F5A" w:rsidRDefault="00C8387E">
      <w:pPr>
        <w:pStyle w:val="TOC2"/>
        <w:tabs>
          <w:tab w:val="right" w:leader="dot" w:pos="8630"/>
        </w:tabs>
        <w:rPr>
          <w:rFonts w:ascii="Calibri" w:hAnsi="Calibri"/>
          <w:noProof/>
          <w:sz w:val="22"/>
          <w:szCs w:val="22"/>
        </w:rPr>
      </w:pPr>
      <w:hyperlink w:anchor="_Toc324338829" w:history="1">
        <w:r w:rsidR="00564F5A" w:rsidRPr="00C013BC">
          <w:rPr>
            <w:rStyle w:val="Hyperlink"/>
            <w:noProof/>
          </w:rPr>
          <w:t>Table D-1.  Program Enrollment and Degree Data</w:t>
        </w:r>
        <w:r w:rsidR="00564F5A">
          <w:rPr>
            <w:noProof/>
            <w:webHidden/>
          </w:rPr>
          <w:tab/>
        </w:r>
        <w:r w:rsidR="00CD526B">
          <w:rPr>
            <w:noProof/>
            <w:webHidden/>
          </w:rPr>
          <w:fldChar w:fldCharType="begin"/>
        </w:r>
        <w:r w:rsidR="00564F5A">
          <w:rPr>
            <w:noProof/>
            <w:webHidden/>
          </w:rPr>
          <w:instrText xml:space="preserve"> PAGEREF _Toc324338829 \h </w:instrText>
        </w:r>
        <w:r w:rsidR="00CD526B">
          <w:rPr>
            <w:noProof/>
            <w:webHidden/>
          </w:rPr>
        </w:r>
        <w:r w:rsidR="00CD526B">
          <w:rPr>
            <w:noProof/>
            <w:webHidden/>
          </w:rPr>
          <w:fldChar w:fldCharType="separate"/>
        </w:r>
        <w:r w:rsidR="009E3931">
          <w:rPr>
            <w:noProof/>
            <w:webHidden/>
          </w:rPr>
          <w:t>135</w:t>
        </w:r>
        <w:r w:rsidR="00CD526B">
          <w:rPr>
            <w:noProof/>
            <w:webHidden/>
          </w:rPr>
          <w:fldChar w:fldCharType="end"/>
        </w:r>
      </w:hyperlink>
    </w:p>
    <w:p w:rsidR="00564F5A" w:rsidRDefault="00C8387E">
      <w:pPr>
        <w:pStyle w:val="TOC1"/>
        <w:tabs>
          <w:tab w:val="right" w:leader="dot" w:pos="8630"/>
        </w:tabs>
        <w:rPr>
          <w:rFonts w:ascii="Calibri" w:hAnsi="Calibri"/>
          <w:noProof/>
          <w:sz w:val="22"/>
          <w:szCs w:val="22"/>
        </w:rPr>
      </w:pPr>
      <w:hyperlink w:anchor="_Toc324338830" w:history="1">
        <w:r w:rsidR="00564F5A" w:rsidRPr="00C013BC">
          <w:rPr>
            <w:rStyle w:val="Hyperlink"/>
            <w:noProof/>
          </w:rPr>
          <w:t>Signature Attesting to Compliance</w:t>
        </w:r>
        <w:r w:rsidR="00564F5A">
          <w:rPr>
            <w:noProof/>
            <w:webHidden/>
          </w:rPr>
          <w:tab/>
        </w:r>
        <w:r w:rsidR="00CD526B">
          <w:rPr>
            <w:noProof/>
            <w:webHidden/>
          </w:rPr>
          <w:fldChar w:fldCharType="begin"/>
        </w:r>
        <w:r w:rsidR="00564F5A">
          <w:rPr>
            <w:noProof/>
            <w:webHidden/>
          </w:rPr>
          <w:instrText xml:space="preserve"> PAGEREF _Toc324338830 \h </w:instrText>
        </w:r>
        <w:r w:rsidR="00CD526B">
          <w:rPr>
            <w:noProof/>
            <w:webHidden/>
          </w:rPr>
        </w:r>
        <w:r w:rsidR="00CD526B">
          <w:rPr>
            <w:noProof/>
            <w:webHidden/>
          </w:rPr>
          <w:fldChar w:fldCharType="separate"/>
        </w:r>
        <w:r w:rsidR="009E3931">
          <w:rPr>
            <w:noProof/>
            <w:webHidden/>
          </w:rPr>
          <w:t>137</w:t>
        </w:r>
        <w:r w:rsidR="00CD526B">
          <w:rPr>
            <w:noProof/>
            <w:webHidden/>
          </w:rPr>
          <w:fldChar w:fldCharType="end"/>
        </w:r>
      </w:hyperlink>
    </w:p>
    <w:p w:rsidR="00E55510" w:rsidRDefault="00CD526B">
      <w:r>
        <w:fldChar w:fldCharType="end"/>
      </w:r>
    </w:p>
    <w:p w:rsidR="00094DB6" w:rsidRDefault="00094DB6" w:rsidP="00C47F95">
      <w:pPr>
        <w:sectPr w:rsidR="00094DB6" w:rsidSect="00564F5A">
          <w:headerReference w:type="default" r:id="rId10"/>
          <w:footerReference w:type="default" r:id="rId11"/>
          <w:headerReference w:type="first" r:id="rId12"/>
          <w:footerReference w:type="first" r:id="rId13"/>
          <w:pgSz w:w="12240" w:h="15840"/>
          <w:pgMar w:top="1440" w:right="1800" w:bottom="1440" w:left="1800" w:header="720" w:footer="720" w:gutter="0"/>
          <w:pgNumType w:start="3"/>
          <w:cols w:space="720"/>
          <w:titlePg/>
          <w:docGrid w:linePitch="360"/>
        </w:sectPr>
      </w:pPr>
    </w:p>
    <w:p w:rsidR="00C567F5" w:rsidRDefault="00C567F5" w:rsidP="00710610">
      <w:pPr>
        <w:jc w:val="center"/>
        <w:rPr>
          <w:b/>
          <w:sz w:val="40"/>
          <w:szCs w:val="40"/>
        </w:rPr>
      </w:pPr>
    </w:p>
    <w:p w:rsidR="00C567F5" w:rsidRPr="00A56F9D" w:rsidRDefault="00C567F5" w:rsidP="00710610">
      <w:pPr>
        <w:jc w:val="center"/>
        <w:rPr>
          <w:b/>
          <w:color w:val="7030A0"/>
          <w:sz w:val="40"/>
          <w:szCs w:val="40"/>
        </w:rPr>
      </w:pPr>
    </w:p>
    <w:p w:rsidR="00C567F5" w:rsidRPr="00A56F9D" w:rsidRDefault="006A5E98" w:rsidP="00710610">
      <w:pPr>
        <w:jc w:val="center"/>
        <w:rPr>
          <w:b/>
          <w:color w:val="7030A0"/>
          <w:sz w:val="40"/>
          <w:szCs w:val="40"/>
        </w:rPr>
      </w:pPr>
      <w:r w:rsidRPr="00A56F9D">
        <w:rPr>
          <w:b/>
          <w:color w:val="7030A0"/>
          <w:sz w:val="40"/>
          <w:szCs w:val="40"/>
        </w:rPr>
        <w:br w:type="page"/>
      </w:r>
    </w:p>
    <w:p w:rsidR="00C567F5" w:rsidRPr="005D2F70" w:rsidRDefault="00C567F5" w:rsidP="00710610">
      <w:pPr>
        <w:jc w:val="center"/>
        <w:rPr>
          <w:b/>
          <w:sz w:val="40"/>
          <w:szCs w:val="40"/>
        </w:rPr>
      </w:pPr>
    </w:p>
    <w:p w:rsidR="00710610" w:rsidRPr="005D2F70" w:rsidRDefault="00710610" w:rsidP="00710610">
      <w:pPr>
        <w:jc w:val="center"/>
        <w:rPr>
          <w:b/>
          <w:sz w:val="40"/>
          <w:szCs w:val="40"/>
        </w:rPr>
      </w:pPr>
      <w:r w:rsidRPr="005D2F70">
        <w:rPr>
          <w:b/>
          <w:sz w:val="40"/>
          <w:szCs w:val="40"/>
        </w:rPr>
        <w:t>ABET</w:t>
      </w:r>
    </w:p>
    <w:p w:rsidR="00710610" w:rsidRPr="005D2F70" w:rsidRDefault="00710610" w:rsidP="00710610">
      <w:pPr>
        <w:jc w:val="center"/>
        <w:rPr>
          <w:b/>
          <w:sz w:val="40"/>
          <w:szCs w:val="40"/>
        </w:rPr>
      </w:pPr>
      <w:r w:rsidRPr="005D2F70">
        <w:rPr>
          <w:b/>
          <w:sz w:val="40"/>
          <w:szCs w:val="40"/>
        </w:rPr>
        <w:t>Self-Study Report</w:t>
      </w:r>
    </w:p>
    <w:p w:rsidR="00710610" w:rsidRPr="005D2F70" w:rsidRDefault="00710610" w:rsidP="00710610">
      <w:pPr>
        <w:jc w:val="center"/>
        <w:rPr>
          <w:b/>
        </w:rPr>
      </w:pPr>
    </w:p>
    <w:p w:rsidR="00710610" w:rsidRPr="005D2F70" w:rsidRDefault="00710610" w:rsidP="00710610">
      <w:pPr>
        <w:jc w:val="center"/>
        <w:rPr>
          <w:b/>
        </w:rPr>
      </w:pPr>
      <w:r w:rsidRPr="005D2F70">
        <w:rPr>
          <w:b/>
        </w:rPr>
        <w:t>for the</w:t>
      </w:r>
    </w:p>
    <w:p w:rsidR="00710610" w:rsidRPr="005D2F70" w:rsidRDefault="00710610" w:rsidP="00710610">
      <w:pPr>
        <w:jc w:val="center"/>
        <w:rPr>
          <w:b/>
        </w:rPr>
      </w:pPr>
    </w:p>
    <w:p w:rsidR="00710610" w:rsidRPr="005D2F70" w:rsidRDefault="00CA3CF7" w:rsidP="00710610">
      <w:pPr>
        <w:jc w:val="center"/>
        <w:rPr>
          <w:b/>
        </w:rPr>
      </w:pPr>
      <w:r w:rsidRPr="005D2F70">
        <w:rPr>
          <w:b/>
          <w:sz w:val="40"/>
          <w:szCs w:val="40"/>
        </w:rPr>
        <w:t xml:space="preserve">Computer </w:t>
      </w:r>
      <w:r w:rsidR="00A56F9D" w:rsidRPr="005D2F70">
        <w:rPr>
          <w:b/>
          <w:sz w:val="40"/>
          <w:szCs w:val="40"/>
        </w:rPr>
        <w:t>Science</w:t>
      </w:r>
      <w:r w:rsidR="005D2F70">
        <w:rPr>
          <w:b/>
          <w:sz w:val="40"/>
          <w:szCs w:val="40"/>
        </w:rPr>
        <w:t xml:space="preserve"> Program</w:t>
      </w:r>
    </w:p>
    <w:p w:rsidR="00710610" w:rsidRPr="005D2F70" w:rsidRDefault="00710610" w:rsidP="00710610">
      <w:pPr>
        <w:jc w:val="center"/>
        <w:rPr>
          <w:b/>
        </w:rPr>
      </w:pPr>
      <w:r w:rsidRPr="005D2F70">
        <w:rPr>
          <w:b/>
        </w:rPr>
        <w:t>at</w:t>
      </w:r>
    </w:p>
    <w:p w:rsidR="00710610" w:rsidRPr="005D2F70" w:rsidRDefault="00710610" w:rsidP="00710610">
      <w:pPr>
        <w:jc w:val="center"/>
        <w:rPr>
          <w:b/>
        </w:rPr>
      </w:pPr>
    </w:p>
    <w:p w:rsidR="00710610" w:rsidRPr="005D2F70" w:rsidRDefault="00CA3CF7" w:rsidP="00710610">
      <w:pPr>
        <w:jc w:val="center"/>
        <w:rPr>
          <w:b/>
          <w:sz w:val="40"/>
          <w:szCs w:val="40"/>
        </w:rPr>
      </w:pPr>
      <w:r w:rsidRPr="005D2F70">
        <w:rPr>
          <w:b/>
          <w:sz w:val="40"/>
          <w:szCs w:val="40"/>
        </w:rPr>
        <w:t>University of California Riverside</w:t>
      </w:r>
    </w:p>
    <w:p w:rsidR="00710610" w:rsidRPr="005D2F70" w:rsidRDefault="00CA3CF7" w:rsidP="00710610">
      <w:pPr>
        <w:jc w:val="center"/>
        <w:rPr>
          <w:b/>
        </w:rPr>
      </w:pPr>
      <w:r w:rsidRPr="005D2F70">
        <w:rPr>
          <w:b/>
          <w:sz w:val="40"/>
          <w:szCs w:val="40"/>
        </w:rPr>
        <w:t>Riverside</w:t>
      </w:r>
    </w:p>
    <w:p w:rsidR="00710610" w:rsidRPr="005D2F70" w:rsidRDefault="00710610" w:rsidP="00710610">
      <w:pPr>
        <w:jc w:val="center"/>
        <w:rPr>
          <w:b/>
        </w:rPr>
      </w:pPr>
    </w:p>
    <w:p w:rsidR="00710610" w:rsidRPr="005D2F70" w:rsidRDefault="00710610" w:rsidP="00710610">
      <w:pPr>
        <w:jc w:val="center"/>
        <w:rPr>
          <w:b/>
        </w:rPr>
      </w:pPr>
    </w:p>
    <w:p w:rsidR="00710610" w:rsidRPr="005D2F70" w:rsidRDefault="00710610" w:rsidP="00710610">
      <w:pPr>
        <w:jc w:val="center"/>
        <w:rPr>
          <w:b/>
        </w:rPr>
      </w:pPr>
    </w:p>
    <w:p w:rsidR="00CA3CF7" w:rsidRPr="005D2F70" w:rsidRDefault="00CA3CF7" w:rsidP="00CA3CF7">
      <w:pPr>
        <w:jc w:val="center"/>
      </w:pPr>
      <w:r w:rsidRPr="005D2F70">
        <w:t>July 1, 2012</w:t>
      </w:r>
    </w:p>
    <w:p w:rsidR="00710610" w:rsidRPr="005D2F70" w:rsidRDefault="00710610" w:rsidP="00710610">
      <w:pPr>
        <w:jc w:val="center"/>
        <w:rPr>
          <w:b/>
        </w:rPr>
      </w:pPr>
    </w:p>
    <w:p w:rsidR="009670AD" w:rsidRPr="005D2F70" w:rsidRDefault="009670AD" w:rsidP="00710610">
      <w:pPr>
        <w:jc w:val="center"/>
        <w:rPr>
          <w:b/>
        </w:rPr>
      </w:pPr>
    </w:p>
    <w:p w:rsidR="009670AD" w:rsidRPr="005D2F70" w:rsidRDefault="009670AD" w:rsidP="00710610">
      <w:pPr>
        <w:jc w:val="center"/>
        <w:rPr>
          <w:b/>
        </w:rPr>
      </w:pPr>
    </w:p>
    <w:p w:rsidR="009670AD" w:rsidRPr="005D2F70" w:rsidRDefault="009670AD" w:rsidP="00710610">
      <w:pPr>
        <w:jc w:val="center"/>
        <w:rPr>
          <w:b/>
        </w:rPr>
      </w:pPr>
    </w:p>
    <w:p w:rsidR="009670AD" w:rsidRPr="005D2F70" w:rsidRDefault="009670AD" w:rsidP="00710610">
      <w:pPr>
        <w:jc w:val="center"/>
        <w:rPr>
          <w:b/>
        </w:rPr>
      </w:pPr>
    </w:p>
    <w:p w:rsidR="00710610" w:rsidRPr="005D2F70" w:rsidRDefault="00710610" w:rsidP="00710610">
      <w:pPr>
        <w:jc w:val="center"/>
        <w:rPr>
          <w:b/>
        </w:rPr>
      </w:pPr>
      <w:r w:rsidRPr="005D2F70">
        <w:rPr>
          <w:b/>
        </w:rPr>
        <w:t>CONFIDENTIAL</w:t>
      </w:r>
    </w:p>
    <w:p w:rsidR="00710610" w:rsidRPr="005D2F70" w:rsidRDefault="00710610" w:rsidP="00710610">
      <w:pPr>
        <w:jc w:val="center"/>
      </w:pPr>
    </w:p>
    <w:p w:rsidR="00710610" w:rsidRPr="005D2F70" w:rsidRDefault="00710610" w:rsidP="00710610">
      <w:pPr>
        <w:jc w:val="center"/>
      </w:pPr>
    </w:p>
    <w:p w:rsidR="00710610" w:rsidRPr="005D2F70" w:rsidRDefault="00710610" w:rsidP="009670AD">
      <w:r w:rsidRPr="005D2F70">
        <w:t>The information supplied in this Self-Study Report is for the confidential use of ABET and its authorized agents, and will not be disclosed without authorization of the institution concerned, except for summary data not identifiable to a specific institution.</w:t>
      </w:r>
    </w:p>
    <w:p w:rsidR="00710610" w:rsidRPr="005D2F70" w:rsidRDefault="00710610" w:rsidP="00472961">
      <w:pPr>
        <w:pStyle w:val="Heading1"/>
        <w:rPr>
          <w:rFonts w:ascii="Times New Roman" w:hAnsi="Times New Roman"/>
          <w:color w:val="auto"/>
        </w:rPr>
      </w:pPr>
    </w:p>
    <w:p w:rsidR="00710610" w:rsidRDefault="00710610" w:rsidP="00472961">
      <w:pPr>
        <w:pStyle w:val="Heading1"/>
        <w:rPr>
          <w:rFonts w:ascii="Times New Roman" w:hAnsi="Times New Roman"/>
          <w:color w:val="auto"/>
        </w:rPr>
      </w:pPr>
    </w:p>
    <w:p w:rsidR="00F659A9" w:rsidRPr="00A56F9D" w:rsidRDefault="00710610" w:rsidP="00580C88">
      <w:pPr>
        <w:pStyle w:val="Heading1"/>
        <w:rPr>
          <w:b w:val="0"/>
          <w:color w:val="7030A0"/>
        </w:rPr>
      </w:pPr>
      <w:r>
        <w:rPr>
          <w:rFonts w:ascii="Times New Roman" w:hAnsi="Times New Roman"/>
          <w:color w:val="auto"/>
        </w:rPr>
        <w:br w:type="page"/>
      </w:r>
    </w:p>
    <w:p w:rsidR="00F03695" w:rsidRPr="005D2F70" w:rsidRDefault="00F659A9" w:rsidP="00DB3A97">
      <w:pPr>
        <w:rPr>
          <w:b/>
        </w:rPr>
      </w:pPr>
      <w:r w:rsidRPr="005D2F70">
        <w:rPr>
          <w:b/>
        </w:rPr>
        <w:t>BACKGROUND INFORMATION</w:t>
      </w:r>
    </w:p>
    <w:p w:rsidR="00F03695" w:rsidRPr="005D2F70" w:rsidRDefault="00F03695" w:rsidP="00DB3A97"/>
    <w:p w:rsidR="00F03695" w:rsidRPr="005D2F70" w:rsidRDefault="00F03695" w:rsidP="00DB3A97"/>
    <w:p w:rsidR="00DB3A97" w:rsidRPr="005D2F70" w:rsidRDefault="00DB3A97" w:rsidP="00232E68">
      <w:pPr>
        <w:pStyle w:val="ColorfulList-Accent11"/>
        <w:numPr>
          <w:ilvl w:val="0"/>
          <w:numId w:val="1"/>
        </w:numPr>
        <w:rPr>
          <w:b/>
        </w:rPr>
      </w:pPr>
      <w:r w:rsidRPr="005D2F70">
        <w:rPr>
          <w:b/>
        </w:rPr>
        <w:t>Contact Information</w:t>
      </w:r>
    </w:p>
    <w:p w:rsidR="00EC07CF" w:rsidRPr="005D2F70" w:rsidRDefault="00EC07CF" w:rsidP="00EC07CF">
      <w:pPr>
        <w:pStyle w:val="ColorfulList-Accent11"/>
        <w:ind w:left="360"/>
        <w:rPr>
          <w:b/>
        </w:rPr>
      </w:pPr>
    </w:p>
    <w:tbl>
      <w:tblPr>
        <w:tblW w:w="0" w:type="auto"/>
        <w:tblInd w:w="360" w:type="dxa"/>
        <w:tblLook w:val="04A0" w:firstRow="1" w:lastRow="0" w:firstColumn="1" w:lastColumn="0" w:noHBand="0" w:noVBand="1"/>
      </w:tblPr>
      <w:tblGrid>
        <w:gridCol w:w="2718"/>
        <w:gridCol w:w="6498"/>
      </w:tblGrid>
      <w:tr w:rsidR="00EC07CF" w:rsidRPr="005D2F70" w:rsidTr="007F34A8">
        <w:tc>
          <w:tcPr>
            <w:tcW w:w="2718" w:type="dxa"/>
          </w:tcPr>
          <w:p w:rsidR="00EC07CF" w:rsidRPr="005D2F70" w:rsidRDefault="00C8387E" w:rsidP="007F34A8">
            <w:pPr>
              <w:ind w:left="720" w:hanging="720"/>
              <w:jc w:val="both"/>
              <w:rPr>
                <w:rFonts w:ascii="Calibri" w:eastAsia="Calibri" w:hAnsi="Calibri"/>
                <w:sz w:val="22"/>
                <w:szCs w:val="22"/>
              </w:rPr>
            </w:pPr>
            <w:r>
              <w:rPr>
                <w:noProof/>
              </w:rPr>
              <w:drawing>
                <wp:inline distT="0" distB="0" distL="0" distR="0">
                  <wp:extent cx="1181100" cy="1133475"/>
                  <wp:effectExtent l="0" t="0" r="0" b="0"/>
                  <wp:docPr id="2" name="Picture 2" descr="http://static.cs.ucr.edu/store/images/sized/7da6e22b132161f9f6d717390d9821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cs.ucr.edu/store/images/sized/7da6e22b132161f9f6d717390d9821b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133475"/>
                          </a:xfrm>
                          <a:prstGeom prst="rect">
                            <a:avLst/>
                          </a:prstGeom>
                          <a:noFill/>
                          <a:ln>
                            <a:noFill/>
                          </a:ln>
                        </pic:spPr>
                      </pic:pic>
                    </a:graphicData>
                  </a:graphic>
                </wp:inline>
              </w:drawing>
            </w:r>
          </w:p>
        </w:tc>
        <w:tc>
          <w:tcPr>
            <w:tcW w:w="6498" w:type="dxa"/>
          </w:tcPr>
          <w:p w:rsidR="00A56F9D" w:rsidRPr="005D2F70" w:rsidRDefault="00A56F9D" w:rsidP="007F34A8">
            <w:pPr>
              <w:ind w:left="720" w:hanging="720"/>
              <w:jc w:val="both"/>
              <w:rPr>
                <w:b/>
              </w:rPr>
            </w:pPr>
            <w:r w:rsidRPr="005D2F70">
              <w:rPr>
                <w:b/>
              </w:rPr>
              <w:t xml:space="preserve">Dr. Laxmi N. Bhuyan </w:t>
            </w:r>
          </w:p>
          <w:p w:rsidR="00A56F9D" w:rsidRPr="005D2F70" w:rsidRDefault="00A56F9D" w:rsidP="00A56F9D">
            <w:pPr>
              <w:ind w:left="720" w:hanging="720"/>
              <w:jc w:val="both"/>
              <w:rPr>
                <w:rFonts w:eastAsia="Calibri"/>
                <w:sz w:val="22"/>
                <w:szCs w:val="22"/>
              </w:rPr>
            </w:pPr>
            <w:r w:rsidRPr="005D2F70">
              <w:t xml:space="preserve">Chair of </w:t>
            </w:r>
            <w:r w:rsidRPr="005D2F70">
              <w:rPr>
                <w:rFonts w:eastAsia="Calibri"/>
                <w:sz w:val="22"/>
                <w:szCs w:val="22"/>
              </w:rPr>
              <w:t>Department of Computer Science and Engineering</w:t>
            </w:r>
          </w:p>
          <w:p w:rsidR="00EC07CF" w:rsidRPr="005D2F70" w:rsidRDefault="00EC07CF" w:rsidP="007F34A8">
            <w:pPr>
              <w:ind w:left="720" w:hanging="720"/>
              <w:jc w:val="both"/>
              <w:rPr>
                <w:rFonts w:eastAsia="Calibri"/>
                <w:sz w:val="22"/>
                <w:szCs w:val="22"/>
              </w:rPr>
            </w:pPr>
          </w:p>
          <w:p w:rsidR="00EC07CF" w:rsidRPr="005D2F70" w:rsidRDefault="00EC07CF" w:rsidP="007F34A8">
            <w:pPr>
              <w:ind w:left="720" w:hanging="720"/>
              <w:jc w:val="both"/>
              <w:rPr>
                <w:rFonts w:eastAsia="Calibri"/>
                <w:sz w:val="22"/>
                <w:szCs w:val="22"/>
              </w:rPr>
            </w:pPr>
            <w:r w:rsidRPr="005D2F70">
              <w:rPr>
                <w:rFonts w:eastAsia="Calibri"/>
                <w:sz w:val="22"/>
                <w:szCs w:val="22"/>
              </w:rPr>
              <w:t>Department of Computer Science and Engineering</w:t>
            </w:r>
          </w:p>
          <w:p w:rsidR="00EC07CF" w:rsidRPr="005D2F70" w:rsidRDefault="00EC07CF" w:rsidP="007F34A8">
            <w:pPr>
              <w:ind w:left="720" w:hanging="720"/>
              <w:jc w:val="both"/>
              <w:rPr>
                <w:rFonts w:eastAsia="Calibri"/>
                <w:sz w:val="22"/>
                <w:szCs w:val="22"/>
              </w:rPr>
            </w:pPr>
            <w:r w:rsidRPr="005D2F70">
              <w:rPr>
                <w:rFonts w:eastAsia="Calibri"/>
                <w:sz w:val="22"/>
                <w:szCs w:val="22"/>
              </w:rPr>
              <w:t>Winston Chung Hall, Room 351</w:t>
            </w:r>
          </w:p>
          <w:p w:rsidR="00EC07CF" w:rsidRPr="005D2F70" w:rsidRDefault="00EC07CF" w:rsidP="007F34A8">
            <w:pPr>
              <w:ind w:left="720" w:hanging="720"/>
              <w:jc w:val="both"/>
              <w:rPr>
                <w:rFonts w:eastAsia="Calibri"/>
                <w:sz w:val="22"/>
                <w:szCs w:val="22"/>
              </w:rPr>
            </w:pPr>
            <w:r w:rsidRPr="005D2F70">
              <w:rPr>
                <w:rFonts w:eastAsia="Calibri"/>
                <w:sz w:val="22"/>
                <w:szCs w:val="22"/>
              </w:rPr>
              <w:t>University of California Riverside</w:t>
            </w:r>
          </w:p>
          <w:p w:rsidR="00EC07CF" w:rsidRPr="005D2F70" w:rsidRDefault="00EC07CF" w:rsidP="007F34A8">
            <w:pPr>
              <w:ind w:left="720" w:hanging="720"/>
              <w:jc w:val="both"/>
              <w:rPr>
                <w:rFonts w:eastAsia="Calibri"/>
                <w:sz w:val="22"/>
                <w:szCs w:val="22"/>
              </w:rPr>
            </w:pPr>
            <w:r w:rsidRPr="005D2F70">
              <w:rPr>
                <w:rFonts w:eastAsia="Calibri"/>
                <w:sz w:val="22"/>
                <w:szCs w:val="22"/>
              </w:rPr>
              <w:t>Riverside, CA 92521</w:t>
            </w:r>
          </w:p>
          <w:p w:rsidR="00EC07CF" w:rsidRPr="005D2F70" w:rsidRDefault="00EC07CF" w:rsidP="007F34A8">
            <w:pPr>
              <w:ind w:left="720" w:hanging="720"/>
              <w:jc w:val="both"/>
              <w:rPr>
                <w:rFonts w:eastAsia="Calibri"/>
                <w:sz w:val="22"/>
                <w:szCs w:val="22"/>
              </w:rPr>
            </w:pPr>
          </w:p>
          <w:p w:rsidR="00EC07CF" w:rsidRPr="005D2F70" w:rsidRDefault="00EC07CF" w:rsidP="007F34A8">
            <w:pPr>
              <w:ind w:left="720" w:hanging="720"/>
              <w:jc w:val="both"/>
              <w:rPr>
                <w:rFonts w:eastAsia="Calibri"/>
                <w:sz w:val="22"/>
                <w:szCs w:val="22"/>
              </w:rPr>
            </w:pPr>
            <w:r w:rsidRPr="005D2F70">
              <w:rPr>
                <w:rFonts w:eastAsia="Calibri"/>
                <w:sz w:val="22"/>
                <w:szCs w:val="22"/>
              </w:rPr>
              <w:t xml:space="preserve">Email: </w:t>
            </w:r>
            <w:r w:rsidR="00A56F9D" w:rsidRPr="005D2F70">
              <w:rPr>
                <w:rFonts w:eastAsia="Calibri"/>
                <w:i/>
                <w:sz w:val="22"/>
                <w:szCs w:val="22"/>
              </w:rPr>
              <w:t>bhuyan@cs.ucr.edu</w:t>
            </w:r>
          </w:p>
          <w:p w:rsidR="00CA05FB" w:rsidRPr="005D2F70" w:rsidRDefault="00EC07CF" w:rsidP="007F34A8">
            <w:pPr>
              <w:ind w:left="720" w:hanging="720"/>
              <w:jc w:val="both"/>
              <w:rPr>
                <w:rFonts w:eastAsia="Calibri"/>
                <w:sz w:val="22"/>
                <w:szCs w:val="22"/>
              </w:rPr>
            </w:pPr>
            <w:r w:rsidRPr="005D2F70">
              <w:rPr>
                <w:rFonts w:eastAsia="Calibri"/>
                <w:sz w:val="22"/>
                <w:szCs w:val="22"/>
              </w:rPr>
              <w:t xml:space="preserve">Phone +1 951 </w:t>
            </w:r>
            <w:r w:rsidR="00A56F9D" w:rsidRPr="005D2F70">
              <w:rPr>
                <w:rFonts w:eastAsia="Calibri"/>
                <w:sz w:val="22"/>
                <w:szCs w:val="22"/>
              </w:rPr>
              <w:t xml:space="preserve">827-2244 </w:t>
            </w:r>
          </w:p>
          <w:p w:rsidR="00EC07CF" w:rsidRPr="005D2F70" w:rsidRDefault="00EC07CF" w:rsidP="007F34A8">
            <w:pPr>
              <w:ind w:left="720" w:hanging="720"/>
              <w:jc w:val="both"/>
              <w:rPr>
                <w:rFonts w:eastAsia="Calibri"/>
                <w:sz w:val="22"/>
                <w:szCs w:val="22"/>
              </w:rPr>
            </w:pPr>
            <w:r w:rsidRPr="005D2F70">
              <w:rPr>
                <w:rFonts w:eastAsia="Calibri"/>
                <w:sz w:val="22"/>
                <w:szCs w:val="22"/>
              </w:rPr>
              <w:t>Fax +1 951 827 4643</w:t>
            </w:r>
          </w:p>
          <w:p w:rsidR="00EC07CF" w:rsidRPr="005D2F70" w:rsidRDefault="00EC07CF" w:rsidP="007F34A8">
            <w:pPr>
              <w:ind w:left="720" w:hanging="720"/>
              <w:jc w:val="both"/>
              <w:rPr>
                <w:rFonts w:ascii="Calibri" w:eastAsia="Calibri" w:hAnsi="Calibri"/>
                <w:sz w:val="22"/>
                <w:szCs w:val="22"/>
              </w:rPr>
            </w:pPr>
            <w:r w:rsidRPr="005D2F70">
              <w:rPr>
                <w:rFonts w:eastAsia="Calibri"/>
                <w:sz w:val="22"/>
                <w:szCs w:val="22"/>
              </w:rPr>
              <w:t>Office Room 421</w:t>
            </w:r>
          </w:p>
        </w:tc>
      </w:tr>
    </w:tbl>
    <w:p w:rsidR="00DB3A97" w:rsidRPr="005D2F70" w:rsidRDefault="00DB3A97" w:rsidP="00DB3A97"/>
    <w:p w:rsidR="00490C13" w:rsidRPr="005D2F70" w:rsidRDefault="00490C13" w:rsidP="00DB3A97">
      <w:r w:rsidRPr="005D2F70">
        <w:t xml:space="preserve">Please CC all email contacts to Dr. </w:t>
      </w:r>
      <w:r w:rsidR="00A56F9D" w:rsidRPr="005D2F70">
        <w:t xml:space="preserve">Bhuyan </w:t>
      </w:r>
      <w:r w:rsidRPr="005D2F70">
        <w:t xml:space="preserve">to </w:t>
      </w:r>
    </w:p>
    <w:p w:rsidR="00A56F9D" w:rsidRPr="005D2F70" w:rsidRDefault="00A56F9D" w:rsidP="00BC56EE">
      <w:pPr>
        <w:numPr>
          <w:ilvl w:val="0"/>
          <w:numId w:val="36"/>
        </w:numPr>
        <w:spacing w:before="60" w:after="60"/>
      </w:pPr>
      <w:r w:rsidRPr="005D2F70">
        <w:t>Stefano Lonardi &lt;stelo@cs.ucr.edu&gt;</w:t>
      </w:r>
    </w:p>
    <w:p w:rsidR="00490C13" w:rsidRPr="005D2F70" w:rsidRDefault="00490C13" w:rsidP="00BC56EE">
      <w:pPr>
        <w:numPr>
          <w:ilvl w:val="0"/>
          <w:numId w:val="36"/>
        </w:numPr>
        <w:spacing w:before="60" w:after="60"/>
      </w:pPr>
      <w:r w:rsidRPr="005D2F70">
        <w:t>Dennis Rice &lt;drice@engr.ucr.edu&gt;</w:t>
      </w:r>
    </w:p>
    <w:p w:rsidR="00490C13" w:rsidRPr="005D2F70" w:rsidRDefault="00490C13" w:rsidP="00BC56EE">
      <w:pPr>
        <w:numPr>
          <w:ilvl w:val="0"/>
          <w:numId w:val="36"/>
        </w:numPr>
        <w:spacing w:before="60" w:after="60"/>
      </w:pPr>
      <w:r w:rsidRPr="005D2F70">
        <w:t>Mitch Boretz &lt;mitch.boretz@ucr.edu&gt;</w:t>
      </w:r>
    </w:p>
    <w:p w:rsidR="00490C13" w:rsidRPr="005D2F70" w:rsidRDefault="00490C13" w:rsidP="00BC56EE">
      <w:pPr>
        <w:numPr>
          <w:ilvl w:val="0"/>
          <w:numId w:val="36"/>
        </w:numPr>
        <w:spacing w:before="60" w:after="60"/>
      </w:pPr>
      <w:r w:rsidRPr="005D2F70">
        <w:t>Eamonn Keogh &lt;eamonn@cs.ucr.edu&gt;</w:t>
      </w:r>
    </w:p>
    <w:p w:rsidR="00490C13" w:rsidRPr="005D2F70" w:rsidRDefault="00490C13" w:rsidP="00490C13">
      <w:r w:rsidRPr="005D2F70">
        <w:t xml:space="preserve">All requests for additional information will be </w:t>
      </w:r>
      <w:r w:rsidR="005D2F70">
        <w:t>acknowledged</w:t>
      </w:r>
      <w:r w:rsidRPr="005D2F70">
        <w:t xml:space="preserve"> within 24 hours</w:t>
      </w:r>
      <w:r w:rsidR="00F03695" w:rsidRPr="005D2F70">
        <w:t>.</w:t>
      </w:r>
    </w:p>
    <w:p w:rsidR="00F03695" w:rsidRPr="005D2F70" w:rsidRDefault="00F03695" w:rsidP="00490C13"/>
    <w:p w:rsidR="00C6776D" w:rsidRDefault="00C6776D" w:rsidP="00490C13">
      <w:pPr>
        <w:pStyle w:val="ColorfulList-Accent11"/>
        <w:ind w:left="360"/>
        <w:rPr>
          <w:b/>
        </w:rPr>
      </w:pPr>
    </w:p>
    <w:p w:rsidR="00C6776D" w:rsidRDefault="00C6776D" w:rsidP="00490C13">
      <w:pPr>
        <w:pStyle w:val="ColorfulList-Accent11"/>
        <w:ind w:left="360"/>
        <w:rPr>
          <w:b/>
        </w:rPr>
      </w:pPr>
    </w:p>
    <w:p w:rsidR="00580C88" w:rsidRDefault="00580C88" w:rsidP="00490C13">
      <w:pPr>
        <w:pStyle w:val="ColorfulList-Accent11"/>
        <w:ind w:left="360"/>
        <w:rPr>
          <w:b/>
        </w:rPr>
      </w:pPr>
    </w:p>
    <w:p w:rsidR="00580C88" w:rsidRDefault="00580C88" w:rsidP="00490C13">
      <w:pPr>
        <w:pStyle w:val="ColorfulList-Accent11"/>
        <w:ind w:left="360"/>
        <w:rPr>
          <w:b/>
        </w:rPr>
      </w:pPr>
    </w:p>
    <w:p w:rsidR="00580C88" w:rsidRDefault="00580C88" w:rsidP="00490C13">
      <w:pPr>
        <w:pStyle w:val="ColorfulList-Accent11"/>
        <w:ind w:left="360"/>
        <w:rPr>
          <w:b/>
        </w:rPr>
      </w:pPr>
    </w:p>
    <w:p w:rsidR="00580C88" w:rsidRDefault="00580C88" w:rsidP="00490C13">
      <w:pPr>
        <w:pStyle w:val="ColorfulList-Accent11"/>
        <w:ind w:left="360"/>
        <w:rPr>
          <w:b/>
        </w:rPr>
      </w:pPr>
    </w:p>
    <w:p w:rsidR="00580C88" w:rsidRDefault="00580C88" w:rsidP="00490C13">
      <w:pPr>
        <w:pStyle w:val="ColorfulList-Accent11"/>
        <w:ind w:left="360"/>
        <w:rPr>
          <w:b/>
        </w:rPr>
      </w:pPr>
    </w:p>
    <w:p w:rsidR="00580C88" w:rsidRDefault="00580C88" w:rsidP="00490C13">
      <w:pPr>
        <w:pStyle w:val="ColorfulList-Accent11"/>
        <w:ind w:left="360"/>
        <w:rPr>
          <w:b/>
        </w:rPr>
      </w:pPr>
    </w:p>
    <w:p w:rsidR="00580C88" w:rsidRDefault="00580C88" w:rsidP="00490C13">
      <w:pPr>
        <w:pStyle w:val="ColorfulList-Accent11"/>
        <w:ind w:left="360"/>
        <w:rPr>
          <w:b/>
        </w:rPr>
      </w:pPr>
    </w:p>
    <w:p w:rsidR="00D424A5" w:rsidRDefault="00D424A5" w:rsidP="00580C88">
      <w:pPr>
        <w:pStyle w:val="ColorfulList-Accent11"/>
        <w:ind w:left="0"/>
        <w:jc w:val="both"/>
        <w:rPr>
          <w:sz w:val="22"/>
        </w:rPr>
      </w:pPr>
    </w:p>
    <w:p w:rsidR="00D424A5" w:rsidRDefault="00D424A5" w:rsidP="00580C88">
      <w:pPr>
        <w:pStyle w:val="ColorfulList-Accent11"/>
        <w:ind w:left="0"/>
        <w:jc w:val="both"/>
        <w:rPr>
          <w:sz w:val="22"/>
        </w:rPr>
      </w:pPr>
    </w:p>
    <w:p w:rsidR="00D424A5" w:rsidRDefault="00D424A5" w:rsidP="00580C88">
      <w:pPr>
        <w:pStyle w:val="ColorfulList-Accent11"/>
        <w:ind w:left="0"/>
        <w:jc w:val="both"/>
        <w:rPr>
          <w:sz w:val="22"/>
        </w:rPr>
      </w:pPr>
    </w:p>
    <w:p w:rsidR="00580C88" w:rsidRPr="00D424A5" w:rsidRDefault="00580C88" w:rsidP="00580C88">
      <w:pPr>
        <w:pStyle w:val="ColorfulList-Accent11"/>
        <w:ind w:left="0"/>
        <w:jc w:val="both"/>
        <w:rPr>
          <w:sz w:val="22"/>
        </w:rPr>
      </w:pPr>
      <w:r w:rsidRPr="00D424A5">
        <w:rPr>
          <w:sz w:val="22"/>
        </w:rPr>
        <w:t xml:space="preserve">Note to evaluators: We have mostly used a consecutive numbering scheme for the tables in this document. I.e. the tables are numbered Table 1, Table 2 etc. However we realize that ABET evaluators are used to considering certain canonical tables, such as </w:t>
      </w:r>
      <w:r w:rsidRPr="00D424A5">
        <w:rPr>
          <w:i/>
          <w:sz w:val="22"/>
        </w:rPr>
        <w:t>Table 5-1 Curriculum</w:t>
      </w:r>
      <w:r w:rsidRPr="00D424A5">
        <w:rPr>
          <w:sz w:val="22"/>
        </w:rPr>
        <w:t xml:space="preserve"> and </w:t>
      </w:r>
      <w:r w:rsidRPr="00D424A5">
        <w:rPr>
          <w:i/>
          <w:sz w:val="22"/>
        </w:rPr>
        <w:t>Table 6-1.  Faculty Qualifications</w:t>
      </w:r>
      <w:r w:rsidRPr="00D424A5">
        <w:rPr>
          <w:sz w:val="22"/>
        </w:rPr>
        <w:t xml:space="preserve"> etc. For these handful of ABET canonical tables we use the standard ABET numbering system. </w:t>
      </w:r>
    </w:p>
    <w:p w:rsidR="00490C13" w:rsidRPr="005D2F70" w:rsidRDefault="00580C88" w:rsidP="00580C88">
      <w:pPr>
        <w:pStyle w:val="ColorfulList-Accent11"/>
        <w:ind w:left="0"/>
        <w:jc w:val="both"/>
        <w:rPr>
          <w:b/>
        </w:rPr>
      </w:pPr>
      <w:r>
        <w:t xml:space="preserve"> </w:t>
      </w:r>
      <w:r w:rsidR="00F03695" w:rsidRPr="005D2F70">
        <w:rPr>
          <w:b/>
        </w:rPr>
        <w:br w:type="page"/>
      </w:r>
    </w:p>
    <w:p w:rsidR="00DB3A97" w:rsidRPr="00DB3A97" w:rsidRDefault="00DB3A97" w:rsidP="00232E68">
      <w:pPr>
        <w:pStyle w:val="ColorfulList-Accent11"/>
        <w:numPr>
          <w:ilvl w:val="0"/>
          <w:numId w:val="1"/>
        </w:numPr>
        <w:rPr>
          <w:b/>
        </w:rPr>
      </w:pPr>
      <w:r w:rsidRPr="00DB3A97">
        <w:rPr>
          <w:b/>
        </w:rPr>
        <w:t xml:space="preserve">Program </w:t>
      </w:r>
      <w:r w:rsidR="00472961">
        <w:rPr>
          <w:b/>
        </w:rPr>
        <w:t>H</w:t>
      </w:r>
      <w:r w:rsidRPr="00DB3A97">
        <w:rPr>
          <w:b/>
        </w:rPr>
        <w:t>istory</w:t>
      </w:r>
    </w:p>
    <w:p w:rsidR="0062286B" w:rsidRPr="006F63CA" w:rsidRDefault="0062286B" w:rsidP="0078719C">
      <w:pPr>
        <w:spacing w:before="120" w:after="120"/>
        <w:ind w:left="360"/>
        <w:jc w:val="both"/>
      </w:pPr>
      <w:r w:rsidRPr="006F63CA">
        <w:t xml:space="preserve">We begin with a brief timeline of significant events in the </w:t>
      </w:r>
      <w:r w:rsidR="00856446">
        <w:t>C</w:t>
      </w:r>
      <w:r w:rsidRPr="006F63CA">
        <w:t xml:space="preserve">omputer </w:t>
      </w:r>
      <w:r w:rsidR="00856446">
        <w:t>S</w:t>
      </w:r>
      <w:r w:rsidR="00CA05FB" w:rsidRPr="006F63CA">
        <w:t xml:space="preserve">cience </w:t>
      </w:r>
      <w:r w:rsidR="00856446">
        <w:t>D</w:t>
      </w:r>
      <w:r w:rsidR="006F63CA" w:rsidRPr="006F63CA">
        <w:t>epartment’s</w:t>
      </w:r>
      <w:r w:rsidRPr="006F63CA">
        <w:t xml:space="preserve"> history, show</w:t>
      </w:r>
      <w:r w:rsidR="00D45C9A" w:rsidRPr="006F63CA">
        <w:t>n</w:t>
      </w:r>
      <w:r w:rsidRPr="006F63CA">
        <w:t xml:space="preserve"> in </w:t>
      </w:r>
      <w:r w:rsidR="00C8387E">
        <w:fldChar w:fldCharType="begin"/>
      </w:r>
      <w:r w:rsidR="00C8387E">
        <w:instrText xml:space="preserve"> REF _Ref319225174 \h  \* MERGEFORMAT </w:instrText>
      </w:r>
      <w:r w:rsidR="00C8387E">
        <w:fldChar w:fldCharType="separate"/>
      </w:r>
      <w:r w:rsidR="009D4F3E">
        <w:t>Table 1</w:t>
      </w:r>
      <w:r w:rsidR="00C8387E">
        <w:fldChar w:fldCharType="end"/>
      </w:r>
      <w:r w:rsidRPr="006F63CA">
        <w:t xml:space="preserve">. </w:t>
      </w:r>
    </w:p>
    <w:p w:rsidR="0062286B" w:rsidRDefault="0062286B" w:rsidP="0062286B">
      <w:pPr>
        <w:pStyle w:val="Caption"/>
        <w:keepNext/>
      </w:pPr>
      <w:bookmarkStart w:id="1" w:name="_Ref319225174"/>
      <w:bookmarkStart w:id="2" w:name="_Ref323033539"/>
      <w:r>
        <w:t xml:space="preserve">Table </w:t>
      </w:r>
      <w:r w:rsidR="00C8387E">
        <w:fldChar w:fldCharType="begin"/>
      </w:r>
      <w:r w:rsidR="00C8387E">
        <w:instrText xml:space="preserve"> SEQ Table \* ARABIC </w:instrText>
      </w:r>
      <w:r w:rsidR="00C8387E">
        <w:fldChar w:fldCharType="separate"/>
      </w:r>
      <w:r w:rsidR="009E3931">
        <w:rPr>
          <w:noProof/>
        </w:rPr>
        <w:t>1</w:t>
      </w:r>
      <w:r w:rsidR="00C8387E">
        <w:rPr>
          <w:noProof/>
        </w:rPr>
        <w:fldChar w:fldCharType="end"/>
      </w:r>
      <w:bookmarkEnd w:id="1"/>
      <w:r>
        <w:t>: A Brief Timeline of Significant Events in the Programs History</w:t>
      </w:r>
      <w:bookmarkEnd w:id="2"/>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4"/>
        <w:gridCol w:w="4612"/>
      </w:tblGrid>
      <w:tr w:rsidR="0062286B" w:rsidTr="00C10C99">
        <w:tc>
          <w:tcPr>
            <w:tcW w:w="4604" w:type="dxa"/>
          </w:tcPr>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1972:  CS track added to BS in math.</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1972:  BS and MS in Applied Science approved, both with CS tracks.</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1976:  Applied Science shut down and BS in CS established within Math Dept.</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1977:  First graduates from BS in CS.</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1982:  MS in CS started in Math Dept.</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1984:  First graduates from MS in CS.</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1984:  Math Dept changes name to Department of Mathematics and Computer Science.</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1988:  CoE proposal approved.  Glenn Everett appointed as Acting Dean</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1989:  First BS students admitted to CoE.</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1990:  Math and CS become separate departments within CNAS</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1990:  Larry Larmore becomes chair of new CS Department</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1990: College of Engineering hires Susan Hackwood as founding dean.</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1991:  CS moves from Sproul Hall to University Office Building.</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 xml:space="preserve">1992:  CS joins CoE as its first “department” --- others are still “programs.”  </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1992:  Teodor Przymusinski becomes chair</w:t>
            </w:r>
          </w:p>
          <w:p w:rsidR="0062286B" w:rsidRPr="005D2F70" w:rsidRDefault="0062286B" w:rsidP="007059BA">
            <w:pPr>
              <w:spacing w:before="60" w:after="60"/>
              <w:ind w:left="288" w:hanging="288"/>
              <w:jc w:val="both"/>
              <w:rPr>
                <w:rFonts w:eastAsia="Calibri"/>
                <w:sz w:val="20"/>
                <w:szCs w:val="22"/>
              </w:rPr>
            </w:pPr>
            <w:r w:rsidRPr="005D2F70">
              <w:rPr>
                <w:rFonts w:eastAsia="Calibri"/>
                <w:sz w:val="20"/>
                <w:szCs w:val="22"/>
              </w:rPr>
              <w:t>1994:  PhD in CS approved.</w:t>
            </w:r>
          </w:p>
          <w:p w:rsidR="0062286B" w:rsidRPr="005D2F70" w:rsidRDefault="0062286B" w:rsidP="00CA05FB">
            <w:pPr>
              <w:spacing w:before="60" w:after="60"/>
              <w:ind w:left="288" w:hanging="288"/>
              <w:jc w:val="both"/>
              <w:rPr>
                <w:rFonts w:ascii="Calibri" w:eastAsia="Calibri" w:hAnsi="Calibri"/>
                <w:sz w:val="20"/>
                <w:szCs w:val="22"/>
              </w:rPr>
            </w:pPr>
            <w:r w:rsidRPr="005D2F70">
              <w:rPr>
                <w:rFonts w:eastAsia="Calibri"/>
                <w:sz w:val="20"/>
                <w:szCs w:val="22"/>
              </w:rPr>
              <w:t>1994:  Tom Payne becomes CS chair</w:t>
            </w:r>
          </w:p>
        </w:tc>
        <w:tc>
          <w:tcPr>
            <w:tcW w:w="4612" w:type="dxa"/>
          </w:tcPr>
          <w:p w:rsidR="00CA05FB" w:rsidRPr="005D2F70" w:rsidRDefault="00CA05FB" w:rsidP="007059BA">
            <w:pPr>
              <w:spacing w:before="60" w:after="60"/>
              <w:ind w:left="432" w:hanging="288"/>
              <w:jc w:val="both"/>
              <w:rPr>
                <w:rFonts w:eastAsia="Calibri"/>
                <w:sz w:val="20"/>
                <w:szCs w:val="22"/>
              </w:rPr>
            </w:pPr>
            <w:r w:rsidRPr="005D2F70">
              <w:rPr>
                <w:rFonts w:eastAsia="Calibri"/>
                <w:sz w:val="20"/>
                <w:szCs w:val="22"/>
              </w:rPr>
              <w:t xml:space="preserve">1995:  CoE becomes </w:t>
            </w:r>
            <w:r w:rsidR="00380BA9">
              <w:rPr>
                <w:rFonts w:eastAsia="Calibri"/>
                <w:sz w:val="20"/>
                <w:szCs w:val="22"/>
              </w:rPr>
              <w:t>BCOE</w:t>
            </w:r>
            <w:r w:rsidRPr="005D2F70">
              <w:rPr>
                <w:rFonts w:eastAsia="Calibri"/>
                <w:sz w:val="20"/>
                <w:szCs w:val="22"/>
              </w:rPr>
              <w:t xml:space="preserve">, Bourns Hall opens, CS moves in along with rest of </w:t>
            </w:r>
            <w:r w:rsidR="00380BA9">
              <w:rPr>
                <w:rFonts w:eastAsia="Calibri"/>
                <w:sz w:val="20"/>
                <w:szCs w:val="22"/>
              </w:rPr>
              <w:t>BCOE</w:t>
            </w:r>
            <w:r w:rsidRPr="005D2F70">
              <w:rPr>
                <w:rFonts w:eastAsia="Calibri"/>
                <w:sz w:val="20"/>
                <w:szCs w:val="22"/>
              </w:rPr>
              <w:t>.</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1995:  Susan Hackwood resigns deanship and Lee Rudi (retired UCSD dean of engineering) becomes interim dean</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 xml:space="preserve">1997:  Satish Tripathi becomes </w:t>
            </w:r>
            <w:r w:rsidR="00380BA9">
              <w:rPr>
                <w:rFonts w:eastAsia="Calibri"/>
                <w:sz w:val="20"/>
                <w:szCs w:val="22"/>
              </w:rPr>
              <w:t>BCOE</w:t>
            </w:r>
            <w:r w:rsidRPr="005D2F70">
              <w:rPr>
                <w:rFonts w:eastAsia="Calibri"/>
                <w:sz w:val="20"/>
                <w:szCs w:val="22"/>
              </w:rPr>
              <w:t xml:space="preserve"> dean.</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1998:  First CS PhD (Torsten Berger) graduated.</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1998:  Dept of Computer Science renamed Department of Computer Science and Engineering.</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1999:  Mart Molle becomes CS chair.</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2001: BS in Computer Engineering established (jointly administered by CS and EE</w:t>
            </w:r>
            <w:r w:rsidR="00564F5A" w:rsidRPr="005D2F70">
              <w:rPr>
                <w:rFonts w:eastAsia="Calibri"/>
                <w:sz w:val="20"/>
                <w:szCs w:val="22"/>
              </w:rPr>
              <w:t>)</w:t>
            </w:r>
          </w:p>
          <w:p w:rsidR="0062286B" w:rsidRPr="005D2F70" w:rsidRDefault="00643942" w:rsidP="007059BA">
            <w:pPr>
              <w:spacing w:before="60" w:after="60"/>
              <w:ind w:left="432" w:hanging="288"/>
              <w:jc w:val="both"/>
              <w:rPr>
                <w:rFonts w:eastAsia="Calibri"/>
                <w:sz w:val="20"/>
                <w:szCs w:val="22"/>
              </w:rPr>
            </w:pPr>
            <w:r>
              <w:rPr>
                <w:rFonts w:eastAsia="Calibri"/>
                <w:sz w:val="20"/>
                <w:szCs w:val="22"/>
              </w:rPr>
              <w:t>2001:  CS</w:t>
            </w:r>
            <w:r w:rsidR="0062286B" w:rsidRPr="005D2F70">
              <w:rPr>
                <w:rFonts w:eastAsia="Calibri"/>
                <w:sz w:val="20"/>
                <w:szCs w:val="22"/>
              </w:rPr>
              <w:t>E moves to Surge Building.</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2002:  Tom Payne begins second term as chair.</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2003:  Mark Matsumoto becomes Acting Dean of Engineering.</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 xml:space="preserve">2005:  Reza Abbaschian becomes dean of </w:t>
            </w:r>
            <w:r w:rsidR="00380BA9">
              <w:rPr>
                <w:rFonts w:eastAsia="Calibri"/>
                <w:sz w:val="20"/>
                <w:szCs w:val="22"/>
              </w:rPr>
              <w:t>BCOE</w:t>
            </w:r>
          </w:p>
          <w:p w:rsidR="0062286B" w:rsidRPr="005D2F70" w:rsidRDefault="00643942" w:rsidP="007059BA">
            <w:pPr>
              <w:spacing w:before="60" w:after="60"/>
              <w:ind w:left="432" w:hanging="288"/>
              <w:jc w:val="both"/>
              <w:rPr>
                <w:rFonts w:eastAsia="Calibri"/>
                <w:sz w:val="20"/>
                <w:szCs w:val="22"/>
              </w:rPr>
            </w:pPr>
            <w:r>
              <w:rPr>
                <w:rFonts w:eastAsia="Calibri"/>
                <w:sz w:val="20"/>
                <w:szCs w:val="22"/>
              </w:rPr>
              <w:t>2005:  CS</w:t>
            </w:r>
            <w:r w:rsidR="0062286B" w:rsidRPr="005D2F70">
              <w:rPr>
                <w:rFonts w:eastAsia="Calibri"/>
                <w:sz w:val="20"/>
                <w:szCs w:val="22"/>
              </w:rPr>
              <w:t>E and EE move to Engineering II</w:t>
            </w:r>
            <w:r w:rsidR="00E7573D" w:rsidRPr="005D2F70">
              <w:rPr>
                <w:rFonts w:eastAsia="Calibri"/>
                <w:sz w:val="20"/>
                <w:szCs w:val="22"/>
              </w:rPr>
              <w:t xml:space="preserve"> (now renamed Winston Chung Hall)</w:t>
            </w:r>
            <w:r w:rsidR="0062286B" w:rsidRPr="005D2F70">
              <w:rPr>
                <w:rFonts w:eastAsia="Calibri"/>
                <w:sz w:val="20"/>
                <w:szCs w:val="22"/>
              </w:rPr>
              <w:t>.</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2007:  BS in Computer Science and BS in Computer Engineering both receive ABET accreditation.</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20</w:t>
            </w:r>
            <w:r w:rsidR="0078719C" w:rsidRPr="005D2F70">
              <w:rPr>
                <w:rFonts w:eastAsia="Calibri"/>
                <w:sz w:val="20"/>
                <w:szCs w:val="22"/>
              </w:rPr>
              <w:t>07</w:t>
            </w:r>
            <w:r w:rsidRPr="005D2F70">
              <w:rPr>
                <w:rFonts w:eastAsia="Calibri"/>
                <w:sz w:val="20"/>
                <w:szCs w:val="22"/>
              </w:rPr>
              <w:t>:  BS/MS in CS approved.</w:t>
            </w:r>
          </w:p>
          <w:p w:rsidR="0062286B" w:rsidRPr="005D2F70" w:rsidRDefault="0062286B" w:rsidP="007059BA">
            <w:pPr>
              <w:spacing w:before="60" w:after="60"/>
              <w:ind w:left="432" w:hanging="288"/>
              <w:jc w:val="both"/>
              <w:rPr>
                <w:rFonts w:eastAsia="Calibri"/>
                <w:sz w:val="20"/>
                <w:szCs w:val="22"/>
              </w:rPr>
            </w:pPr>
            <w:r w:rsidRPr="005D2F70">
              <w:rPr>
                <w:rFonts w:eastAsia="Calibri"/>
                <w:sz w:val="20"/>
                <w:szCs w:val="22"/>
              </w:rPr>
              <w:t>2007:  L</w:t>
            </w:r>
            <w:r w:rsidR="00643942">
              <w:rPr>
                <w:rFonts w:eastAsia="Calibri"/>
                <w:sz w:val="20"/>
                <w:szCs w:val="22"/>
              </w:rPr>
              <w:t>axmi Bhuyan becomes chair of CS</w:t>
            </w:r>
            <w:r w:rsidRPr="005D2F70">
              <w:rPr>
                <w:rFonts w:eastAsia="Calibri"/>
                <w:sz w:val="20"/>
                <w:szCs w:val="22"/>
              </w:rPr>
              <w:t>E.</w:t>
            </w:r>
          </w:p>
          <w:p w:rsidR="0062286B" w:rsidRPr="005D2F70" w:rsidRDefault="0062286B" w:rsidP="00CA05FB">
            <w:pPr>
              <w:spacing w:before="60" w:after="60"/>
              <w:ind w:left="432" w:hanging="288"/>
              <w:jc w:val="both"/>
              <w:rPr>
                <w:rFonts w:ascii="Calibri" w:eastAsia="Calibri" w:hAnsi="Calibri"/>
                <w:sz w:val="20"/>
                <w:szCs w:val="22"/>
              </w:rPr>
            </w:pPr>
            <w:r w:rsidRPr="005D2F70">
              <w:rPr>
                <w:rFonts w:eastAsia="Calibri"/>
                <w:sz w:val="20"/>
                <w:szCs w:val="22"/>
              </w:rPr>
              <w:t>2010: Computer Engineering</w:t>
            </w:r>
            <w:r w:rsidR="00CA05FB" w:rsidRPr="005D2F70">
              <w:rPr>
                <w:rFonts w:eastAsia="Calibri"/>
                <w:sz w:val="20"/>
                <w:szCs w:val="22"/>
              </w:rPr>
              <w:t xml:space="preserve"> (which is hosted by both the CS and EE departments)</w:t>
            </w:r>
            <w:r w:rsidRPr="005D2F70">
              <w:rPr>
                <w:rFonts w:eastAsia="Calibri"/>
                <w:sz w:val="20"/>
                <w:szCs w:val="22"/>
              </w:rPr>
              <w:t xml:space="preserve"> becomes an official interdisciplinary program with its own committee-in-charge. </w:t>
            </w:r>
          </w:p>
        </w:tc>
      </w:tr>
    </w:tbl>
    <w:p w:rsidR="007059BA" w:rsidRPr="005D2F70" w:rsidRDefault="007059BA" w:rsidP="006F63CA">
      <w:pPr>
        <w:spacing w:before="80" w:after="60"/>
        <w:ind w:left="360"/>
        <w:jc w:val="both"/>
      </w:pPr>
      <w:r w:rsidRPr="005D2F70">
        <w:t>From its inception in 1976, UCR’s BS degree in Computer Science was envisioned to involve a balance of both hardware and software and of both theory and practice. It was housed in the Department of Mathematics which taught both the theoretical and the software components of the program, including required courses introduction to programming (Pascal); assembly language; algorithms and data structures; architecture; compilers; operating systems; automata, formal languages, and computability; plus electives in switching theory; information theory; and modeling and simulation. The hardware portion of the program was taught by the Physics Department and included digital electronics and the design, construction and programming of microprocessor-based systems.</w:t>
      </w:r>
    </w:p>
    <w:p w:rsidR="007059BA" w:rsidRPr="005D2F70" w:rsidRDefault="007059BA" w:rsidP="007059BA">
      <w:pPr>
        <w:spacing w:after="60"/>
        <w:ind w:left="360"/>
        <w:jc w:val="both"/>
      </w:pPr>
      <w:r w:rsidRPr="005D2F70">
        <w:t>In 1982, an MS in CS was established. Y.C. Hong was hired in 1983. He improved the offering in architecture and established an elective in data bases. Marek Chrobak was hired in 1986 and strengthened the offerings in data structures and algorithms, and in automata, formal languages, and computability.</w:t>
      </w:r>
    </w:p>
    <w:p w:rsidR="007059BA" w:rsidRPr="005D2F70" w:rsidRDefault="007059BA" w:rsidP="007059BA">
      <w:pPr>
        <w:spacing w:after="60"/>
        <w:ind w:left="360"/>
        <w:jc w:val="both"/>
      </w:pPr>
      <w:r w:rsidRPr="005D2F70">
        <w:lastRenderedPageBreak/>
        <w:t>In 1989, Lawrence Larmore was hired, further strengthening the offerings in those areas.</w:t>
      </w:r>
    </w:p>
    <w:p w:rsidR="007059BA" w:rsidRPr="005D2F70" w:rsidRDefault="007059BA" w:rsidP="007059BA">
      <w:pPr>
        <w:spacing w:after="60"/>
        <w:ind w:left="360"/>
        <w:jc w:val="both"/>
      </w:pPr>
      <w:r w:rsidRPr="005D2F70">
        <w:t>In 1990, the Department of Mathematics and Computer Science split, amicably, into two separate departments, which remained within the College of Natural and Agricultural Sciences, and the Campus Computing Center took over administration of both departments’ computing facilities.</w:t>
      </w:r>
    </w:p>
    <w:p w:rsidR="007059BA" w:rsidRPr="005D2F70" w:rsidRDefault="007059BA" w:rsidP="007059BA">
      <w:pPr>
        <w:spacing w:after="60"/>
        <w:ind w:left="360"/>
        <w:jc w:val="both"/>
      </w:pPr>
      <w:r w:rsidRPr="005D2F70">
        <w:t>In 1991, Yu-Chin Hsu, whose area was design automation (for digital systems) was hired and instituted a more design-oriented approach to architecture.</w:t>
      </w:r>
    </w:p>
    <w:p w:rsidR="007059BA" w:rsidRPr="005D2F70" w:rsidRDefault="007059BA" w:rsidP="007059BA">
      <w:pPr>
        <w:spacing w:after="60"/>
        <w:ind w:left="360"/>
        <w:jc w:val="both"/>
      </w:pPr>
      <w:r w:rsidRPr="005D2F70">
        <w:t>Also, Teodor Przymusinski was hired and instituted elective offering in artificial intelligence.</w:t>
      </w:r>
    </w:p>
    <w:p w:rsidR="007059BA" w:rsidRPr="005D2F70" w:rsidRDefault="007059BA" w:rsidP="007059BA">
      <w:pPr>
        <w:spacing w:after="60"/>
        <w:ind w:left="360"/>
        <w:jc w:val="both"/>
      </w:pPr>
      <w:r w:rsidRPr="005D2F70">
        <w:t>In 1992, per prior plans, CS became part of the College of Engineering and structured laboratories were instituted for all undergraduate courses except those in theory of computation. Also, at that point the courses in digital electronics and in microprocessor-based design were moved from Physics to Electrical Engineering.</w:t>
      </w:r>
    </w:p>
    <w:p w:rsidR="007059BA" w:rsidRPr="005D2F70" w:rsidRDefault="007059BA" w:rsidP="007059BA">
      <w:pPr>
        <w:spacing w:after="60"/>
        <w:ind w:left="360"/>
        <w:jc w:val="both"/>
      </w:pPr>
      <w:r w:rsidRPr="005D2F70">
        <w:t>In 1993, the Department got funding to establish its own computing facilities and decided to standardize on Linux as the OS for its desktop facilities. At roughly the same time the Department switched from Pascal to C++ as the main programming language for its undergraduate offerings.</w:t>
      </w:r>
    </w:p>
    <w:p w:rsidR="007059BA" w:rsidRPr="005D2F70" w:rsidRDefault="007059BA" w:rsidP="007059BA">
      <w:pPr>
        <w:spacing w:after="60"/>
        <w:ind w:left="360"/>
        <w:jc w:val="both"/>
      </w:pPr>
      <w:r w:rsidRPr="005D2F70">
        <w:t>In 1994, a Ph.D. in CS was begun, which made support of PhD students a significant consideration in the awarding of TAships. At that point the faculty grew rapidly and the breadth and depth of the undergraduate offerings grew accordingly. Among the resulting innovations were:</w:t>
      </w:r>
    </w:p>
    <w:p w:rsidR="007059BA" w:rsidRPr="005D2F70" w:rsidRDefault="007059BA" w:rsidP="00BC56EE">
      <w:pPr>
        <w:numPr>
          <w:ilvl w:val="0"/>
          <w:numId w:val="51"/>
        </w:numPr>
        <w:spacing w:after="60"/>
        <w:jc w:val="both"/>
      </w:pPr>
      <w:r w:rsidRPr="005D2F70">
        <w:t>A required two quarter sequence in logic design and embedded systems jointly listed and taught with Electrical Engineering, plus additional electives in design automation and embedded systems.</w:t>
      </w:r>
    </w:p>
    <w:p w:rsidR="007059BA" w:rsidRPr="005D2F70" w:rsidRDefault="007059BA" w:rsidP="00BC56EE">
      <w:pPr>
        <w:numPr>
          <w:ilvl w:val="0"/>
          <w:numId w:val="51"/>
        </w:numPr>
        <w:spacing w:after="60"/>
        <w:jc w:val="both"/>
      </w:pPr>
      <w:r w:rsidRPr="005D2F70">
        <w:t>A required three course introductory sequence in programming and data structures.</w:t>
      </w:r>
    </w:p>
    <w:p w:rsidR="007059BA" w:rsidRPr="005D2F70" w:rsidRDefault="007059BA" w:rsidP="00BC56EE">
      <w:pPr>
        <w:numPr>
          <w:ilvl w:val="0"/>
          <w:numId w:val="51"/>
        </w:numPr>
        <w:spacing w:after="60"/>
        <w:jc w:val="both"/>
      </w:pPr>
      <w:r w:rsidRPr="005D2F70">
        <w:t>Electives in graphics, computational geometry, and video games.</w:t>
      </w:r>
    </w:p>
    <w:p w:rsidR="007059BA" w:rsidRPr="005D2F70" w:rsidRDefault="007059BA" w:rsidP="00BC56EE">
      <w:pPr>
        <w:numPr>
          <w:ilvl w:val="0"/>
          <w:numId w:val="51"/>
        </w:numPr>
        <w:spacing w:after="60"/>
        <w:jc w:val="both"/>
      </w:pPr>
      <w:r w:rsidRPr="005D2F70">
        <w:t>Electives in data mining and machine learning were added.</w:t>
      </w:r>
    </w:p>
    <w:p w:rsidR="007059BA" w:rsidRPr="005D2F70" w:rsidRDefault="007059BA" w:rsidP="00BC56EE">
      <w:pPr>
        <w:numPr>
          <w:ilvl w:val="0"/>
          <w:numId w:val="51"/>
        </w:numPr>
        <w:spacing w:after="60"/>
        <w:jc w:val="both"/>
      </w:pPr>
      <w:r w:rsidRPr="005D2F70">
        <w:t>The AI offering became more statistics</w:t>
      </w:r>
      <w:r w:rsidR="005D2F70">
        <w:t xml:space="preserve"> (machine learning)</w:t>
      </w:r>
      <w:r w:rsidRPr="005D2F70">
        <w:t xml:space="preserve"> oriented.</w:t>
      </w:r>
    </w:p>
    <w:p w:rsidR="007059BA" w:rsidRPr="005D2F70" w:rsidRDefault="007059BA" w:rsidP="00BC56EE">
      <w:pPr>
        <w:numPr>
          <w:ilvl w:val="0"/>
          <w:numId w:val="51"/>
        </w:numPr>
        <w:spacing w:after="60"/>
        <w:jc w:val="both"/>
      </w:pPr>
      <w:r w:rsidRPr="005D2F70">
        <w:t>An elective in software engineering was added.</w:t>
      </w:r>
    </w:p>
    <w:p w:rsidR="007059BA" w:rsidRPr="005D2F70" w:rsidRDefault="007059BA" w:rsidP="00BC56EE">
      <w:pPr>
        <w:numPr>
          <w:ilvl w:val="0"/>
          <w:numId w:val="51"/>
        </w:numPr>
        <w:spacing w:after="60"/>
        <w:jc w:val="both"/>
      </w:pPr>
      <w:r w:rsidRPr="005D2F70">
        <w:t>Electives in networking and in security were added.</w:t>
      </w:r>
    </w:p>
    <w:p w:rsidR="007059BA" w:rsidRPr="005D2F70" w:rsidRDefault="007059BA" w:rsidP="00BC56EE">
      <w:pPr>
        <w:numPr>
          <w:ilvl w:val="0"/>
          <w:numId w:val="51"/>
        </w:numPr>
        <w:spacing w:after="60"/>
        <w:jc w:val="both"/>
      </w:pPr>
      <w:r w:rsidRPr="005D2F70">
        <w:t>Separate degrees in Computer Engineering and in Information System (later changed to Business Informatics) were established.</w:t>
      </w:r>
    </w:p>
    <w:p w:rsidR="0078719C" w:rsidRDefault="00C53E4F" w:rsidP="006F63CA">
      <w:pPr>
        <w:spacing w:after="60"/>
        <w:ind w:left="360"/>
        <w:jc w:val="both"/>
      </w:pPr>
      <w:r w:rsidRPr="005D2F70">
        <w:br w:type="page"/>
      </w:r>
    </w:p>
    <w:p w:rsidR="009D4F3E" w:rsidRDefault="00CD526B" w:rsidP="006F63CA">
      <w:pPr>
        <w:spacing w:before="120" w:after="120"/>
        <w:ind w:left="360"/>
        <w:jc w:val="both"/>
      </w:pPr>
      <w:r w:rsidRPr="00856446">
        <w:fldChar w:fldCharType="begin"/>
      </w:r>
      <w:r w:rsidR="00B1083E" w:rsidRPr="00856446">
        <w:instrText xml:space="preserve"> REF _Ref320610827 \h  \* MERGEFORMAT </w:instrText>
      </w:r>
      <w:r w:rsidRPr="00856446">
        <w:fldChar w:fldCharType="separate"/>
      </w:r>
    </w:p>
    <w:p w:rsidR="006F63CA" w:rsidRDefault="009D4F3E" w:rsidP="006F63CA">
      <w:pPr>
        <w:spacing w:before="120" w:after="120"/>
        <w:ind w:left="360"/>
        <w:jc w:val="both"/>
      </w:pPr>
      <w:r w:rsidRPr="009D4F3E">
        <w:t xml:space="preserve">Table </w:t>
      </w:r>
      <w:r w:rsidRPr="009D4F3E">
        <w:rPr>
          <w:bCs/>
          <w:noProof/>
          <w:szCs w:val="20"/>
        </w:rPr>
        <w:t>2</w:t>
      </w:r>
      <w:r w:rsidR="00CD526B" w:rsidRPr="00856446">
        <w:fldChar w:fldCharType="end"/>
      </w:r>
      <w:r w:rsidR="00B1083E" w:rsidRPr="00856446">
        <w:t xml:space="preserve"> shows the</w:t>
      </w:r>
      <w:r w:rsidR="00B1083E">
        <w:t xml:space="preserve"> </w:t>
      </w:r>
      <w:r w:rsidR="006F63CA">
        <w:t>CSE</w:t>
      </w:r>
      <w:r w:rsidR="00B1083E">
        <w:t xml:space="preserve"> enrollment and number of degrees awarded since the</w:t>
      </w:r>
      <w:r w:rsidR="006F63CA">
        <w:t xml:space="preserve"> 1992</w:t>
      </w:r>
      <w:r w:rsidR="00B1083E">
        <w:t xml:space="preserve"> academic year.</w:t>
      </w:r>
      <w:bookmarkStart w:id="3" w:name="_Ref320610827"/>
    </w:p>
    <w:p w:rsidR="006F63CA" w:rsidRDefault="006F63CA" w:rsidP="006F63CA">
      <w:pPr>
        <w:spacing w:before="120" w:after="120"/>
        <w:ind w:left="360"/>
        <w:jc w:val="center"/>
        <w:rPr>
          <w:b/>
          <w:bCs/>
          <w:szCs w:val="20"/>
        </w:rPr>
      </w:pPr>
      <w:r w:rsidRPr="006F63CA">
        <w:rPr>
          <w:b/>
          <w:bCs/>
          <w:szCs w:val="20"/>
        </w:rPr>
        <w:t xml:space="preserve">Table </w:t>
      </w:r>
      <w:r w:rsidR="00CD526B" w:rsidRPr="006F63CA">
        <w:rPr>
          <w:b/>
          <w:bCs/>
          <w:szCs w:val="20"/>
        </w:rPr>
        <w:fldChar w:fldCharType="begin"/>
      </w:r>
      <w:r w:rsidRPr="006F63CA">
        <w:rPr>
          <w:b/>
          <w:bCs/>
          <w:szCs w:val="20"/>
        </w:rPr>
        <w:instrText xml:space="preserve"> SEQ Table \* ARABIC </w:instrText>
      </w:r>
      <w:r w:rsidR="00CD526B" w:rsidRPr="006F63CA">
        <w:rPr>
          <w:b/>
          <w:bCs/>
          <w:szCs w:val="20"/>
        </w:rPr>
        <w:fldChar w:fldCharType="separate"/>
      </w:r>
      <w:r w:rsidR="009E3931">
        <w:rPr>
          <w:b/>
          <w:bCs/>
          <w:noProof/>
          <w:szCs w:val="20"/>
        </w:rPr>
        <w:t>2</w:t>
      </w:r>
      <w:r w:rsidR="00CD526B" w:rsidRPr="006F63CA">
        <w:rPr>
          <w:b/>
          <w:bCs/>
          <w:szCs w:val="20"/>
        </w:rPr>
        <w:fldChar w:fldCharType="end"/>
      </w:r>
      <w:bookmarkEnd w:id="3"/>
      <w:r w:rsidRPr="006F63CA">
        <w:rPr>
          <w:b/>
          <w:bCs/>
          <w:szCs w:val="20"/>
        </w:rPr>
        <w:t>: Computer Science Enrollment and Degrees</w:t>
      </w:r>
    </w:p>
    <w:tbl>
      <w:tblPr>
        <w:tblW w:w="0" w:type="auto"/>
        <w:tblLook w:val="04A0" w:firstRow="1" w:lastRow="0" w:firstColumn="1" w:lastColumn="0" w:noHBand="0" w:noVBand="1"/>
      </w:tblPr>
      <w:tblGrid>
        <w:gridCol w:w="9576"/>
      </w:tblGrid>
      <w:tr w:rsidR="006F63CA" w:rsidRPr="00BC56EE" w:rsidTr="00BC56EE">
        <w:tc>
          <w:tcPr>
            <w:tcW w:w="9576" w:type="dxa"/>
          </w:tcPr>
          <w:tbl>
            <w:tblPr>
              <w:tblW w:w="0" w:type="auto"/>
              <w:tblLook w:val="0000" w:firstRow="0" w:lastRow="0" w:firstColumn="0" w:lastColumn="0" w:noHBand="0" w:noVBand="0"/>
            </w:tblPr>
            <w:tblGrid>
              <w:gridCol w:w="982"/>
              <w:gridCol w:w="1224"/>
              <w:gridCol w:w="1056"/>
              <w:gridCol w:w="981"/>
              <w:gridCol w:w="982"/>
              <w:gridCol w:w="981"/>
              <w:gridCol w:w="982"/>
              <w:gridCol w:w="982"/>
              <w:gridCol w:w="981"/>
            </w:tblGrid>
            <w:tr w:rsidR="006F63CA" w:rsidRPr="006F63CA" w:rsidTr="006F63CA">
              <w:trPr>
                <w:trHeight w:val="276"/>
              </w:trPr>
              <w:tc>
                <w:tcPr>
                  <w:tcW w:w="982" w:type="dxa"/>
                  <w:tcBorders>
                    <w:top w:val="single" w:sz="6" w:space="0" w:color="auto"/>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c>
                <w:tcPr>
                  <w:tcW w:w="1224" w:type="dxa"/>
                  <w:gridSpan w:val="2"/>
                  <w:tcBorders>
                    <w:top w:val="single" w:sz="6" w:space="0" w:color="auto"/>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center"/>
                    <w:rPr>
                      <w:rFonts w:ascii="Calibri" w:hAnsi="Calibri" w:cs="Calibri"/>
                      <w:b/>
                      <w:bCs/>
                      <w:color w:val="000000"/>
                      <w:sz w:val="22"/>
                      <w:szCs w:val="22"/>
                    </w:rPr>
                  </w:pPr>
                  <w:r w:rsidRPr="006F63CA">
                    <w:rPr>
                      <w:rFonts w:ascii="Calibri" w:hAnsi="Calibri" w:cs="Calibri"/>
                      <w:b/>
                      <w:bCs/>
                      <w:color w:val="000000"/>
                      <w:sz w:val="22"/>
                      <w:szCs w:val="22"/>
                    </w:rPr>
                    <w:t>New Students</w:t>
                  </w:r>
                </w:p>
              </w:tc>
              <w:tc>
                <w:tcPr>
                  <w:tcW w:w="981" w:type="dxa"/>
                  <w:gridSpan w:val="2"/>
                  <w:tcBorders>
                    <w:top w:val="single" w:sz="6" w:space="0" w:color="auto"/>
                    <w:left w:val="single" w:sz="6" w:space="0" w:color="auto"/>
                    <w:bottom w:val="single" w:sz="2" w:space="0" w:color="000000"/>
                    <w:right w:val="nil"/>
                  </w:tcBorders>
                  <w:shd w:val="solid" w:color="FFFFFF" w:fill="auto"/>
                </w:tcPr>
                <w:p w:rsidR="006F63CA" w:rsidRPr="006F63CA" w:rsidRDefault="006F63CA" w:rsidP="006F63CA">
                  <w:pPr>
                    <w:autoSpaceDE w:val="0"/>
                    <w:autoSpaceDN w:val="0"/>
                    <w:adjustRightInd w:val="0"/>
                    <w:jc w:val="center"/>
                    <w:rPr>
                      <w:rFonts w:ascii="Calibri" w:hAnsi="Calibri" w:cs="Calibri"/>
                      <w:b/>
                      <w:bCs/>
                      <w:color w:val="000000"/>
                      <w:sz w:val="22"/>
                      <w:szCs w:val="22"/>
                    </w:rPr>
                  </w:pPr>
                  <w:r w:rsidRPr="006F63CA">
                    <w:rPr>
                      <w:rFonts w:ascii="Calibri" w:hAnsi="Calibri" w:cs="Calibri"/>
                      <w:b/>
                      <w:bCs/>
                      <w:color w:val="000000"/>
                      <w:sz w:val="22"/>
                      <w:szCs w:val="22"/>
                    </w:rPr>
                    <w:t>Total Enrollment</w:t>
                  </w:r>
                </w:p>
              </w:tc>
              <w:tc>
                <w:tcPr>
                  <w:tcW w:w="981" w:type="dxa"/>
                  <w:tcBorders>
                    <w:top w:val="single" w:sz="6" w:space="0" w:color="auto"/>
                    <w:left w:val="nil"/>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c>
                <w:tcPr>
                  <w:tcW w:w="982" w:type="dxa"/>
                  <w:gridSpan w:val="2"/>
                  <w:tcBorders>
                    <w:top w:val="single" w:sz="6" w:space="0" w:color="auto"/>
                    <w:left w:val="single" w:sz="6" w:space="0" w:color="auto"/>
                    <w:bottom w:val="single" w:sz="2" w:space="0" w:color="000000"/>
                    <w:right w:val="nil"/>
                  </w:tcBorders>
                  <w:shd w:val="solid" w:color="FFFFFF" w:fill="auto"/>
                </w:tcPr>
                <w:p w:rsidR="006F63CA" w:rsidRPr="006F63CA" w:rsidRDefault="006F63CA" w:rsidP="006F63CA">
                  <w:pPr>
                    <w:autoSpaceDE w:val="0"/>
                    <w:autoSpaceDN w:val="0"/>
                    <w:adjustRightInd w:val="0"/>
                    <w:jc w:val="center"/>
                    <w:rPr>
                      <w:rFonts w:ascii="Calibri" w:hAnsi="Calibri" w:cs="Calibri"/>
                      <w:b/>
                      <w:bCs/>
                      <w:color w:val="000000"/>
                      <w:sz w:val="22"/>
                      <w:szCs w:val="22"/>
                    </w:rPr>
                  </w:pPr>
                  <w:r w:rsidRPr="006F63CA">
                    <w:rPr>
                      <w:rFonts w:ascii="Calibri" w:hAnsi="Calibri" w:cs="Calibri"/>
                      <w:b/>
                      <w:bCs/>
                      <w:color w:val="000000"/>
                      <w:sz w:val="22"/>
                      <w:szCs w:val="22"/>
                    </w:rPr>
                    <w:t>Degrees Granted</w:t>
                  </w:r>
                </w:p>
              </w:tc>
              <w:tc>
                <w:tcPr>
                  <w:tcW w:w="981" w:type="dxa"/>
                  <w:tcBorders>
                    <w:top w:val="single" w:sz="6" w:space="0" w:color="auto"/>
                    <w:left w:val="nil"/>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r>
            <w:tr w:rsidR="006F63CA" w:rsidRPr="006F63CA" w:rsidTr="006F63CA">
              <w:trPr>
                <w:trHeight w:val="276"/>
              </w:trPr>
              <w:tc>
                <w:tcPr>
                  <w:tcW w:w="982" w:type="dxa"/>
                  <w:tcBorders>
                    <w:top w:val="single" w:sz="2" w:space="0" w:color="000000"/>
                    <w:left w:val="single" w:sz="6" w:space="0" w:color="auto"/>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c>
                <w:tcPr>
                  <w:tcW w:w="1224" w:type="dxa"/>
                  <w:tcBorders>
                    <w:top w:val="single" w:sz="2" w:space="0" w:color="000000"/>
                    <w:left w:val="single" w:sz="6" w:space="0" w:color="auto"/>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Freshmen</w:t>
                  </w:r>
                </w:p>
              </w:tc>
              <w:tc>
                <w:tcPr>
                  <w:tcW w:w="1056" w:type="dxa"/>
                  <w:tcBorders>
                    <w:top w:val="single" w:sz="2" w:space="0" w:color="000000"/>
                    <w:left w:val="single" w:sz="2" w:space="0" w:color="000000"/>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Transfer</w:t>
                  </w:r>
                </w:p>
              </w:tc>
              <w:tc>
                <w:tcPr>
                  <w:tcW w:w="981" w:type="dxa"/>
                  <w:tcBorders>
                    <w:top w:val="single" w:sz="2" w:space="0" w:color="000000"/>
                    <w:left w:val="single" w:sz="6" w:space="0" w:color="auto"/>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UG</w:t>
                  </w:r>
                </w:p>
              </w:tc>
              <w:tc>
                <w:tcPr>
                  <w:tcW w:w="982" w:type="dxa"/>
                  <w:tcBorders>
                    <w:top w:val="single" w:sz="2" w:space="0" w:color="000000"/>
                    <w:left w:val="single" w:sz="2" w:space="0" w:color="000000"/>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Grad</w:t>
                  </w:r>
                </w:p>
              </w:tc>
              <w:tc>
                <w:tcPr>
                  <w:tcW w:w="981" w:type="dxa"/>
                  <w:tcBorders>
                    <w:top w:val="single" w:sz="2" w:space="0" w:color="000000"/>
                    <w:left w:val="single" w:sz="2" w:space="0" w:color="000000"/>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Total</w:t>
                  </w:r>
                </w:p>
              </w:tc>
              <w:tc>
                <w:tcPr>
                  <w:tcW w:w="982" w:type="dxa"/>
                  <w:tcBorders>
                    <w:top w:val="single" w:sz="2" w:space="0" w:color="000000"/>
                    <w:left w:val="single" w:sz="6" w:space="0" w:color="auto"/>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UG</w:t>
                  </w:r>
                </w:p>
              </w:tc>
              <w:tc>
                <w:tcPr>
                  <w:tcW w:w="982" w:type="dxa"/>
                  <w:tcBorders>
                    <w:top w:val="single" w:sz="2" w:space="0" w:color="000000"/>
                    <w:left w:val="single" w:sz="2" w:space="0" w:color="000000"/>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Grad</w:t>
                  </w:r>
                </w:p>
              </w:tc>
              <w:tc>
                <w:tcPr>
                  <w:tcW w:w="981" w:type="dxa"/>
                  <w:tcBorders>
                    <w:top w:val="single" w:sz="2" w:space="0" w:color="000000"/>
                    <w:left w:val="single" w:sz="2" w:space="0" w:color="000000"/>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b/>
                      <w:bCs/>
                      <w:color w:val="000000"/>
                      <w:sz w:val="22"/>
                      <w:szCs w:val="22"/>
                    </w:rPr>
                  </w:pPr>
                  <w:r w:rsidRPr="006F63CA">
                    <w:rPr>
                      <w:rFonts w:ascii="Calibri" w:hAnsi="Calibri" w:cs="Calibri"/>
                      <w:b/>
                      <w:bCs/>
                      <w:color w:val="000000"/>
                      <w:sz w:val="22"/>
                      <w:szCs w:val="22"/>
                    </w:rPr>
                    <w:t>Total</w:t>
                  </w:r>
                </w:p>
              </w:tc>
            </w:tr>
            <w:tr w:rsidR="006F63CA" w:rsidRPr="006F63CA" w:rsidTr="006F63CA">
              <w:trPr>
                <w:trHeight w:val="276"/>
              </w:trPr>
              <w:tc>
                <w:tcPr>
                  <w:tcW w:w="982" w:type="dxa"/>
                  <w:tcBorders>
                    <w:top w:val="single" w:sz="6" w:space="0" w:color="auto"/>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1992-93</w:t>
                  </w:r>
                </w:p>
              </w:tc>
              <w:tc>
                <w:tcPr>
                  <w:tcW w:w="1224" w:type="dxa"/>
                  <w:tcBorders>
                    <w:top w:val="single" w:sz="6" w:space="0" w:color="auto"/>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34</w:t>
                  </w:r>
                </w:p>
              </w:tc>
              <w:tc>
                <w:tcPr>
                  <w:tcW w:w="1056" w:type="dxa"/>
                  <w:tcBorders>
                    <w:top w:val="single" w:sz="6" w:space="0" w:color="auto"/>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18</w:t>
                  </w:r>
                </w:p>
              </w:tc>
              <w:tc>
                <w:tcPr>
                  <w:tcW w:w="981" w:type="dxa"/>
                  <w:tcBorders>
                    <w:top w:val="single" w:sz="6" w:space="0" w:color="auto"/>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112</w:t>
                  </w:r>
                </w:p>
              </w:tc>
              <w:tc>
                <w:tcPr>
                  <w:tcW w:w="982" w:type="dxa"/>
                  <w:tcBorders>
                    <w:top w:val="single" w:sz="6" w:space="0" w:color="auto"/>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c>
                <w:tcPr>
                  <w:tcW w:w="981" w:type="dxa"/>
                  <w:tcBorders>
                    <w:top w:val="single" w:sz="6" w:space="0" w:color="auto"/>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112</w:t>
                  </w:r>
                </w:p>
              </w:tc>
              <w:tc>
                <w:tcPr>
                  <w:tcW w:w="982" w:type="dxa"/>
                  <w:tcBorders>
                    <w:top w:val="single" w:sz="6" w:space="0" w:color="auto"/>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18</w:t>
                  </w:r>
                </w:p>
              </w:tc>
              <w:tc>
                <w:tcPr>
                  <w:tcW w:w="982" w:type="dxa"/>
                  <w:tcBorders>
                    <w:top w:val="single" w:sz="6" w:space="0" w:color="auto"/>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w:t>
                  </w:r>
                </w:p>
              </w:tc>
              <w:tc>
                <w:tcPr>
                  <w:tcW w:w="981" w:type="dxa"/>
                  <w:tcBorders>
                    <w:top w:val="single" w:sz="6" w:space="0" w:color="auto"/>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24</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1993-94</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27</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19</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130</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29</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159</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16</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1994-95</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57</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21</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190</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38</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228</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10</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23</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1995-96</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39</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34</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232</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38</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270</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24</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33</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1996-97</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66</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27</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243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37</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280</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21</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12</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33</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1997-98</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140</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52</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392</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46</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438</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26</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12</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38</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1998-99</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116</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60</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463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41</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504</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46</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14</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60</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1999-00</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172</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83</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595</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52</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647</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61</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2000-01</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153</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87</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700</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79</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779</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72</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16</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88</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2001-02</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195</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88</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850</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88</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938</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111</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16</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127</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2002-03</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140</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43</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867</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103</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970</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143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17</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160</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2003-04</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97</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32</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709</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131</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840</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174</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25</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199</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2004-05</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67</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19</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463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141</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604</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120</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33</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153</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2005-06</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50</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328</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124</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452</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118</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41</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159</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2006-07</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74</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264</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106</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370</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33</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96</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2007-08</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79</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257</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117</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374</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57</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38</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95</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2008-09</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92</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273</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137</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410</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42</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29</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71</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2009-10</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82</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5</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252</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152</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404</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9</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35</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44</w:t>
                  </w:r>
                </w:p>
              </w:tc>
            </w:tr>
            <w:tr w:rsidR="006F63CA" w:rsidRPr="006F63CA" w:rsidTr="006F63CA">
              <w:trPr>
                <w:trHeight w:val="276"/>
              </w:trPr>
              <w:tc>
                <w:tcPr>
                  <w:tcW w:w="982" w:type="dxa"/>
                  <w:tcBorders>
                    <w:top w:val="single" w:sz="2" w:space="0" w:color="000000"/>
                    <w:left w:val="single" w:sz="6" w:space="0" w:color="auto"/>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2010-11</w:t>
                  </w:r>
                </w:p>
              </w:tc>
              <w:tc>
                <w:tcPr>
                  <w:tcW w:w="1224"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124</w:t>
                  </w:r>
                </w:p>
              </w:tc>
              <w:tc>
                <w:tcPr>
                  <w:tcW w:w="1056"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w:t>
                  </w:r>
                </w:p>
              </w:tc>
              <w:tc>
                <w:tcPr>
                  <w:tcW w:w="981"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304</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143</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447</w:t>
                  </w:r>
                </w:p>
              </w:tc>
              <w:tc>
                <w:tcPr>
                  <w:tcW w:w="982" w:type="dxa"/>
                  <w:tcBorders>
                    <w:top w:val="single" w:sz="2" w:space="0" w:color="000000"/>
                    <w:left w:val="single" w:sz="6" w:space="0" w:color="auto"/>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37</w:t>
                  </w:r>
                </w:p>
              </w:tc>
              <w:tc>
                <w:tcPr>
                  <w:tcW w:w="982" w:type="dxa"/>
                  <w:tcBorders>
                    <w:top w:val="single" w:sz="2" w:space="0" w:color="000000"/>
                    <w:left w:val="single" w:sz="2" w:space="0" w:color="000000"/>
                    <w:bottom w:val="single" w:sz="2" w:space="0" w:color="000000"/>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26</w:t>
                  </w:r>
                </w:p>
              </w:tc>
              <w:tc>
                <w:tcPr>
                  <w:tcW w:w="981" w:type="dxa"/>
                  <w:tcBorders>
                    <w:top w:val="single" w:sz="2" w:space="0" w:color="000000"/>
                    <w:left w:val="single" w:sz="2" w:space="0" w:color="000000"/>
                    <w:bottom w:val="single" w:sz="2" w:space="0" w:color="000000"/>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63</w:t>
                  </w:r>
                </w:p>
              </w:tc>
            </w:tr>
            <w:tr w:rsidR="006F63CA" w:rsidRPr="006F63CA" w:rsidTr="006F63CA">
              <w:trPr>
                <w:trHeight w:val="276"/>
              </w:trPr>
              <w:tc>
                <w:tcPr>
                  <w:tcW w:w="982" w:type="dxa"/>
                  <w:tcBorders>
                    <w:top w:val="single" w:sz="2" w:space="0" w:color="000000"/>
                    <w:left w:val="single" w:sz="6" w:space="0" w:color="auto"/>
                    <w:bottom w:val="single" w:sz="6" w:space="0" w:color="auto"/>
                    <w:right w:val="single" w:sz="6" w:space="0" w:color="auto"/>
                  </w:tcBorders>
                  <w:shd w:val="solid" w:color="FFFFFF" w:fill="auto"/>
                </w:tcPr>
                <w:p w:rsidR="006F63CA" w:rsidRPr="006F63CA" w:rsidRDefault="006F63CA" w:rsidP="006F63CA">
                  <w:pPr>
                    <w:autoSpaceDE w:val="0"/>
                    <w:autoSpaceDN w:val="0"/>
                    <w:adjustRightInd w:val="0"/>
                    <w:rPr>
                      <w:rFonts w:ascii="Calibri" w:hAnsi="Calibri" w:cs="Calibri"/>
                      <w:color w:val="000000"/>
                      <w:sz w:val="22"/>
                      <w:szCs w:val="22"/>
                    </w:rPr>
                  </w:pPr>
                  <w:r w:rsidRPr="006F63CA">
                    <w:rPr>
                      <w:rFonts w:ascii="Calibri" w:hAnsi="Calibri" w:cs="Calibri"/>
                      <w:color w:val="000000"/>
                      <w:sz w:val="22"/>
                      <w:szCs w:val="22"/>
                    </w:rPr>
                    <w:t>2011-12</w:t>
                  </w:r>
                </w:p>
              </w:tc>
              <w:tc>
                <w:tcPr>
                  <w:tcW w:w="1224" w:type="dxa"/>
                  <w:tcBorders>
                    <w:top w:val="single" w:sz="2" w:space="0" w:color="000000"/>
                    <w:left w:val="single" w:sz="6" w:space="0" w:color="auto"/>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89</w:t>
                  </w:r>
                </w:p>
              </w:tc>
              <w:tc>
                <w:tcPr>
                  <w:tcW w:w="1056" w:type="dxa"/>
                  <w:tcBorders>
                    <w:top w:val="single" w:sz="2" w:space="0" w:color="000000"/>
                    <w:left w:val="single" w:sz="2" w:space="0" w:color="000000"/>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7</w:t>
                  </w:r>
                </w:p>
              </w:tc>
              <w:tc>
                <w:tcPr>
                  <w:tcW w:w="981" w:type="dxa"/>
                  <w:tcBorders>
                    <w:top w:val="single" w:sz="2" w:space="0" w:color="000000"/>
                    <w:left w:val="single" w:sz="6" w:space="0" w:color="auto"/>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320</w:t>
                  </w:r>
                </w:p>
              </w:tc>
              <w:tc>
                <w:tcPr>
                  <w:tcW w:w="982" w:type="dxa"/>
                  <w:tcBorders>
                    <w:top w:val="single" w:sz="2" w:space="0" w:color="000000"/>
                    <w:left w:val="single" w:sz="2" w:space="0" w:color="000000"/>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156</w:t>
                  </w:r>
                </w:p>
              </w:tc>
              <w:tc>
                <w:tcPr>
                  <w:tcW w:w="981" w:type="dxa"/>
                  <w:tcBorders>
                    <w:top w:val="single" w:sz="2" w:space="0" w:color="000000"/>
                    <w:left w:val="single" w:sz="2" w:space="0" w:color="000000"/>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r w:rsidRPr="006F63CA">
                    <w:rPr>
                      <w:rFonts w:ascii="Calibri" w:hAnsi="Calibri" w:cs="Calibri"/>
                      <w:color w:val="000000"/>
                      <w:sz w:val="22"/>
                      <w:szCs w:val="22"/>
                    </w:rPr>
                    <w:t>476</w:t>
                  </w:r>
                </w:p>
              </w:tc>
              <w:tc>
                <w:tcPr>
                  <w:tcW w:w="982" w:type="dxa"/>
                  <w:tcBorders>
                    <w:top w:val="single" w:sz="2" w:space="0" w:color="000000"/>
                    <w:left w:val="single" w:sz="6" w:space="0" w:color="auto"/>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c>
                <w:tcPr>
                  <w:tcW w:w="982" w:type="dxa"/>
                  <w:tcBorders>
                    <w:top w:val="single" w:sz="2" w:space="0" w:color="000000"/>
                    <w:left w:val="single" w:sz="2" w:space="0" w:color="000000"/>
                    <w:bottom w:val="single" w:sz="6" w:space="0" w:color="auto"/>
                    <w:right w:val="single" w:sz="2" w:space="0" w:color="000000"/>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c>
                <w:tcPr>
                  <w:tcW w:w="981" w:type="dxa"/>
                  <w:tcBorders>
                    <w:top w:val="single" w:sz="2" w:space="0" w:color="000000"/>
                    <w:left w:val="single" w:sz="2" w:space="0" w:color="000000"/>
                    <w:bottom w:val="single" w:sz="6" w:space="0" w:color="auto"/>
                    <w:right w:val="single" w:sz="6" w:space="0" w:color="auto"/>
                  </w:tcBorders>
                  <w:shd w:val="solid" w:color="FFFFFF" w:fill="auto"/>
                </w:tcPr>
                <w:p w:rsidR="006F63CA" w:rsidRPr="006F63CA" w:rsidRDefault="006F63CA" w:rsidP="006F63CA">
                  <w:pPr>
                    <w:autoSpaceDE w:val="0"/>
                    <w:autoSpaceDN w:val="0"/>
                    <w:adjustRightInd w:val="0"/>
                    <w:jc w:val="right"/>
                    <w:rPr>
                      <w:rFonts w:ascii="Calibri" w:hAnsi="Calibri" w:cs="Calibri"/>
                      <w:color w:val="000000"/>
                      <w:sz w:val="22"/>
                      <w:szCs w:val="22"/>
                    </w:rPr>
                  </w:pPr>
                </w:p>
              </w:tc>
            </w:tr>
          </w:tbl>
          <w:p w:rsidR="006F63CA" w:rsidRPr="00BC56EE" w:rsidRDefault="006F63CA" w:rsidP="00BC56EE">
            <w:pPr>
              <w:spacing w:before="120" w:after="120"/>
              <w:ind w:left="720" w:hanging="720"/>
              <w:rPr>
                <w:rFonts w:ascii="Calibri" w:eastAsia="Calibri" w:hAnsi="Calibri"/>
                <w:b/>
                <w:bCs/>
                <w:sz w:val="22"/>
                <w:szCs w:val="20"/>
              </w:rPr>
            </w:pPr>
          </w:p>
        </w:tc>
      </w:tr>
    </w:tbl>
    <w:p w:rsidR="006F63CA" w:rsidRDefault="006F63CA" w:rsidP="006F63CA">
      <w:pPr>
        <w:spacing w:before="120" w:after="120"/>
        <w:jc w:val="center"/>
        <w:rPr>
          <w:b/>
          <w:bCs/>
          <w:szCs w:val="20"/>
        </w:rPr>
      </w:pPr>
    </w:p>
    <w:p w:rsidR="00DB3A97" w:rsidRPr="00DB3A97" w:rsidRDefault="00DB3A97" w:rsidP="00232E68">
      <w:pPr>
        <w:pStyle w:val="ColorfulList-Accent11"/>
        <w:numPr>
          <w:ilvl w:val="0"/>
          <w:numId w:val="1"/>
        </w:numPr>
        <w:rPr>
          <w:b/>
        </w:rPr>
      </w:pPr>
      <w:r w:rsidRPr="00DB3A97">
        <w:rPr>
          <w:b/>
        </w:rPr>
        <w:t>Options</w:t>
      </w:r>
    </w:p>
    <w:p w:rsidR="0010123A" w:rsidRPr="0010123A" w:rsidRDefault="0010123A" w:rsidP="00DB3A97">
      <w:pPr>
        <w:ind w:firstLine="360"/>
      </w:pPr>
      <w:r w:rsidRPr="0010123A">
        <w:t>The program has no options, tracks or concentrations at this time.</w:t>
      </w:r>
    </w:p>
    <w:p w:rsidR="00DB3A97" w:rsidRPr="00DB3A97" w:rsidRDefault="0096294E" w:rsidP="00DB3A97">
      <w:r>
        <w:br w:type="page"/>
      </w:r>
    </w:p>
    <w:p w:rsidR="00DB3A97" w:rsidRPr="006F63CA" w:rsidRDefault="00DB3A97" w:rsidP="00232E68">
      <w:pPr>
        <w:pStyle w:val="ColorfulList-Accent11"/>
        <w:numPr>
          <w:ilvl w:val="0"/>
          <w:numId w:val="1"/>
        </w:numPr>
        <w:rPr>
          <w:b/>
        </w:rPr>
      </w:pPr>
      <w:r w:rsidRPr="006F63CA">
        <w:rPr>
          <w:b/>
        </w:rPr>
        <w:t xml:space="preserve">Organizational </w:t>
      </w:r>
      <w:r w:rsidR="00472961" w:rsidRPr="006F63CA">
        <w:rPr>
          <w:b/>
        </w:rPr>
        <w:t>S</w:t>
      </w:r>
      <w:r w:rsidRPr="006F63CA">
        <w:rPr>
          <w:b/>
        </w:rPr>
        <w:t>tructure</w:t>
      </w:r>
    </w:p>
    <w:p w:rsidR="00DB3A97" w:rsidRPr="006F63CA" w:rsidRDefault="00C8387E" w:rsidP="006F63CA">
      <w:pPr>
        <w:spacing w:before="120" w:after="240"/>
        <w:ind w:left="360"/>
      </w:pPr>
      <w:r>
        <w:fldChar w:fldCharType="begin"/>
      </w:r>
      <w:r>
        <w:instrText xml:space="preserve"> REF _Ref319077025 \h  \* MERGEFORMAT </w:instrText>
      </w:r>
      <w:r>
        <w:fldChar w:fldCharType="separate"/>
      </w:r>
      <w:r w:rsidR="009D4F3E">
        <w:t>Table 3</w:t>
      </w:r>
      <w:r>
        <w:fldChar w:fldCharType="end"/>
      </w:r>
      <w:r w:rsidR="006B779D" w:rsidRPr="006F63CA">
        <w:t xml:space="preserve"> shows the </w:t>
      </w:r>
      <w:r w:rsidR="00DB3A97" w:rsidRPr="006F63CA">
        <w:t xml:space="preserve">administrative structure of the </w:t>
      </w:r>
      <w:r w:rsidR="006B779D" w:rsidRPr="006F63CA">
        <w:t xml:space="preserve">Computer </w:t>
      </w:r>
      <w:r w:rsidR="00695DA8" w:rsidRPr="006F63CA">
        <w:t>Science</w:t>
      </w:r>
      <w:r w:rsidR="006B779D" w:rsidRPr="006F63CA">
        <w:t xml:space="preserve"> </w:t>
      </w:r>
      <w:r w:rsidR="00DB3A97" w:rsidRPr="006F63CA">
        <w:t>program</w:t>
      </w:r>
      <w:r w:rsidR="00856446">
        <w:t>.</w:t>
      </w:r>
      <w:r w:rsidR="00DB3A97" w:rsidRPr="006F63CA">
        <w:t xml:space="preserve"> </w:t>
      </w:r>
    </w:p>
    <w:p w:rsidR="006B779D" w:rsidRDefault="006B779D" w:rsidP="006B779D">
      <w:pPr>
        <w:pStyle w:val="Caption"/>
        <w:keepNext/>
      </w:pPr>
      <w:bookmarkStart w:id="4" w:name="_Ref319077025"/>
      <w:r>
        <w:t xml:space="preserve">Table </w:t>
      </w:r>
      <w:r w:rsidR="00C8387E">
        <w:fldChar w:fldCharType="begin"/>
      </w:r>
      <w:r w:rsidR="00C8387E">
        <w:instrText xml:space="preserve"> SEQ Table \* ARABIC </w:instrText>
      </w:r>
      <w:r w:rsidR="00C8387E">
        <w:fldChar w:fldCharType="separate"/>
      </w:r>
      <w:r w:rsidR="009D4F3E">
        <w:rPr>
          <w:noProof/>
        </w:rPr>
        <w:t>3</w:t>
      </w:r>
      <w:r w:rsidR="00C8387E">
        <w:rPr>
          <w:noProof/>
        </w:rPr>
        <w:fldChar w:fldCharType="end"/>
      </w:r>
      <w:bookmarkEnd w:id="4"/>
      <w:r>
        <w:t>: The</w:t>
      </w:r>
      <w:r w:rsidRPr="006B779D">
        <w:t xml:space="preserve"> </w:t>
      </w:r>
      <w:r>
        <w:t>O</w:t>
      </w:r>
      <w:r w:rsidRPr="006B779D">
        <w:t>rganizational Structure</w:t>
      </w:r>
      <w:r>
        <w:t xml:space="preserve"> of </w:t>
      </w:r>
      <w:r w:rsidR="00B1083E">
        <w:t>CE</w:t>
      </w:r>
    </w:p>
    <w:tbl>
      <w:tblPr>
        <w:tblW w:w="0" w:type="auto"/>
        <w:tblInd w:w="360" w:type="dxa"/>
        <w:tblLook w:val="04A0" w:firstRow="1" w:lastRow="0" w:firstColumn="1" w:lastColumn="0" w:noHBand="0" w:noVBand="1"/>
      </w:tblPr>
      <w:tblGrid>
        <w:gridCol w:w="8795"/>
      </w:tblGrid>
      <w:tr w:rsidR="006B779D" w:rsidRPr="006938F9" w:rsidTr="00524CA9">
        <w:trPr>
          <w:trHeight w:val="7166"/>
        </w:trPr>
        <w:tc>
          <w:tcPr>
            <w:tcW w:w="8795" w:type="dxa"/>
          </w:tcPr>
          <w:p w:rsidR="006B779D" w:rsidRPr="006938F9" w:rsidRDefault="00C8387E" w:rsidP="006938F9">
            <w:pPr>
              <w:ind w:left="720" w:hanging="720"/>
              <w:jc w:val="both"/>
              <w:rPr>
                <w:rFonts w:ascii="Calibri" w:eastAsia="Calibri" w:hAnsi="Calibri"/>
                <w:color w:val="FF0000"/>
                <w:sz w:val="22"/>
                <w:szCs w:val="22"/>
              </w:rPr>
            </w:pPr>
            <w:r>
              <w:rPr>
                <w:rFonts w:ascii="Calibri" w:eastAsia="Calibri" w:hAnsi="Calibri"/>
                <w:noProof/>
                <w:color w:val="FF0000"/>
                <w:sz w:val="22"/>
                <w:szCs w:val="22"/>
              </w:rPr>
              <w:drawing>
                <wp:inline distT="0" distB="0" distL="0" distR="0">
                  <wp:extent cx="5372100" cy="479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4791075"/>
                          </a:xfrm>
                          <a:prstGeom prst="rect">
                            <a:avLst/>
                          </a:prstGeom>
                          <a:noFill/>
                          <a:ln>
                            <a:noFill/>
                          </a:ln>
                        </pic:spPr>
                      </pic:pic>
                    </a:graphicData>
                  </a:graphic>
                </wp:inline>
              </w:drawing>
            </w:r>
          </w:p>
        </w:tc>
      </w:tr>
    </w:tbl>
    <w:p w:rsidR="006B779D" w:rsidRPr="00DB3A97" w:rsidRDefault="006B779D" w:rsidP="00DB3A97">
      <w:pPr>
        <w:ind w:left="360"/>
      </w:pPr>
    </w:p>
    <w:p w:rsidR="00DB3A97" w:rsidRPr="006F63CA" w:rsidRDefault="00DB3A97" w:rsidP="00DB3A97"/>
    <w:p w:rsidR="00DB3A97" w:rsidRPr="006F63CA" w:rsidRDefault="00DB3A97" w:rsidP="00232E68">
      <w:pPr>
        <w:pStyle w:val="ColorfulList-Accent11"/>
        <w:numPr>
          <w:ilvl w:val="0"/>
          <w:numId w:val="1"/>
        </w:numPr>
        <w:rPr>
          <w:b/>
        </w:rPr>
      </w:pPr>
      <w:r w:rsidRPr="006F63CA">
        <w:rPr>
          <w:b/>
        </w:rPr>
        <w:t xml:space="preserve">Program </w:t>
      </w:r>
      <w:r w:rsidR="00472961" w:rsidRPr="006F63CA">
        <w:rPr>
          <w:b/>
        </w:rPr>
        <w:t>D</w:t>
      </w:r>
      <w:r w:rsidRPr="006F63CA">
        <w:rPr>
          <w:b/>
        </w:rPr>
        <w:t xml:space="preserve">elivery </w:t>
      </w:r>
      <w:r w:rsidR="00472961" w:rsidRPr="006F63CA">
        <w:rPr>
          <w:b/>
        </w:rPr>
        <w:t>M</w:t>
      </w:r>
      <w:r w:rsidRPr="006F63CA">
        <w:rPr>
          <w:b/>
        </w:rPr>
        <w:t>odes</w:t>
      </w:r>
    </w:p>
    <w:p w:rsidR="00C7603F" w:rsidRPr="006F63CA" w:rsidRDefault="00C7603F" w:rsidP="006B779D">
      <w:pPr>
        <w:pStyle w:val="ColorfulList-Accent11"/>
        <w:spacing w:before="120" w:after="120"/>
        <w:ind w:left="360"/>
        <w:contextualSpacing w:val="0"/>
        <w:jc w:val="both"/>
        <w:rPr>
          <w:b/>
        </w:rPr>
      </w:pPr>
      <w:r w:rsidRPr="006F63CA">
        <w:t>All courses for the bachelor’s degree are delivered in campus classrooms and laboratories on weekdays and weeknights. The curriculum includes no cooperative education, distance education, or web-based instruction.</w:t>
      </w:r>
    </w:p>
    <w:p w:rsidR="00DB3A97" w:rsidRPr="006F63CA" w:rsidRDefault="00DB3A97" w:rsidP="00232E68">
      <w:pPr>
        <w:pStyle w:val="ColorfulList-Accent11"/>
        <w:numPr>
          <w:ilvl w:val="0"/>
          <w:numId w:val="1"/>
        </w:numPr>
        <w:rPr>
          <w:b/>
        </w:rPr>
      </w:pPr>
      <w:r w:rsidRPr="006F63CA">
        <w:rPr>
          <w:b/>
        </w:rPr>
        <w:t xml:space="preserve">Program </w:t>
      </w:r>
      <w:r w:rsidR="00472961" w:rsidRPr="006F63CA">
        <w:rPr>
          <w:b/>
        </w:rPr>
        <w:t>L</w:t>
      </w:r>
      <w:r w:rsidRPr="006F63CA">
        <w:rPr>
          <w:b/>
        </w:rPr>
        <w:t>ocations</w:t>
      </w:r>
    </w:p>
    <w:p w:rsidR="00DB3A97" w:rsidRDefault="00C7603F" w:rsidP="00C7603F">
      <w:pPr>
        <w:spacing w:before="120" w:after="120"/>
        <w:ind w:left="360"/>
      </w:pPr>
      <w:r w:rsidRPr="006F63CA">
        <w:t>All courses are delivered on the campus of the University of California, Riverside</w:t>
      </w:r>
      <w:r w:rsidR="006B779D" w:rsidRPr="006F63CA">
        <w:t>.</w:t>
      </w:r>
    </w:p>
    <w:p w:rsidR="00A90713" w:rsidRDefault="00A90713" w:rsidP="00C7603F">
      <w:pPr>
        <w:spacing w:before="120" w:after="120"/>
        <w:ind w:left="360"/>
      </w:pPr>
    </w:p>
    <w:p w:rsidR="00A90713" w:rsidRPr="006F63CA" w:rsidRDefault="00A90713" w:rsidP="00C7603F">
      <w:pPr>
        <w:spacing w:before="120" w:after="120"/>
        <w:ind w:left="360"/>
      </w:pPr>
    </w:p>
    <w:p w:rsidR="00DB3A97" w:rsidRPr="006F63CA" w:rsidRDefault="00DB3A97" w:rsidP="00695DA8">
      <w:pPr>
        <w:pStyle w:val="ColorfulList-Accent11"/>
        <w:numPr>
          <w:ilvl w:val="0"/>
          <w:numId w:val="1"/>
        </w:numPr>
        <w:spacing w:after="120"/>
        <w:jc w:val="both"/>
        <w:rPr>
          <w:b/>
        </w:rPr>
      </w:pPr>
      <w:r w:rsidRPr="006F63CA">
        <w:rPr>
          <w:b/>
        </w:rPr>
        <w:lastRenderedPageBreak/>
        <w:t xml:space="preserve">Deficiencies, Weaknesses or Concerns </w:t>
      </w:r>
      <w:r w:rsidR="00472961" w:rsidRPr="006F63CA">
        <w:rPr>
          <w:b/>
        </w:rPr>
        <w:t>f</w:t>
      </w:r>
      <w:r w:rsidRPr="006F63CA">
        <w:rPr>
          <w:b/>
        </w:rPr>
        <w:t xml:space="preserve">rom </w:t>
      </w:r>
      <w:r w:rsidR="00472961" w:rsidRPr="006F63CA">
        <w:rPr>
          <w:b/>
        </w:rPr>
        <w:t>P</w:t>
      </w:r>
      <w:r w:rsidRPr="006F63CA">
        <w:rPr>
          <w:b/>
        </w:rPr>
        <w:t xml:space="preserve">revious </w:t>
      </w:r>
      <w:r w:rsidR="00472961" w:rsidRPr="006F63CA">
        <w:rPr>
          <w:b/>
        </w:rPr>
        <w:t>E</w:t>
      </w:r>
      <w:r w:rsidRPr="006F63CA">
        <w:rPr>
          <w:b/>
        </w:rPr>
        <w:t xml:space="preserve">valuation(s) and the </w:t>
      </w:r>
      <w:r w:rsidR="00472961" w:rsidRPr="006F63CA">
        <w:rPr>
          <w:b/>
        </w:rPr>
        <w:t>A</w:t>
      </w:r>
      <w:r w:rsidRPr="006F63CA">
        <w:rPr>
          <w:b/>
        </w:rPr>
        <w:t xml:space="preserve">ctions </w:t>
      </w:r>
      <w:r w:rsidR="00472961" w:rsidRPr="006F63CA">
        <w:rPr>
          <w:b/>
        </w:rPr>
        <w:t>T</w:t>
      </w:r>
      <w:r w:rsidRPr="006F63CA">
        <w:rPr>
          <w:b/>
        </w:rPr>
        <w:t xml:space="preserve">aken to </w:t>
      </w:r>
      <w:r w:rsidR="00472961" w:rsidRPr="006F63CA">
        <w:rPr>
          <w:b/>
        </w:rPr>
        <w:t>A</w:t>
      </w:r>
      <w:r w:rsidRPr="006F63CA">
        <w:rPr>
          <w:b/>
        </w:rPr>
        <w:t xml:space="preserve">ddress </w:t>
      </w:r>
      <w:r w:rsidR="00472961" w:rsidRPr="006F63CA">
        <w:rPr>
          <w:b/>
        </w:rPr>
        <w:t>T</w:t>
      </w:r>
      <w:r w:rsidRPr="006F63CA">
        <w:rPr>
          <w:b/>
        </w:rPr>
        <w:t>hem</w:t>
      </w:r>
    </w:p>
    <w:p w:rsidR="00CA05FB" w:rsidRPr="006F63CA" w:rsidRDefault="00CA05FB" w:rsidP="00BE7F0B">
      <w:pPr>
        <w:spacing w:after="120"/>
        <w:ind w:left="360"/>
        <w:jc w:val="both"/>
      </w:pPr>
      <w:r w:rsidRPr="006F63CA">
        <w:t xml:space="preserve">The </w:t>
      </w:r>
      <w:r w:rsidR="006F63CA" w:rsidRPr="006F63CA">
        <w:t xml:space="preserve">CS </w:t>
      </w:r>
      <w:r w:rsidRPr="006F63CA">
        <w:t xml:space="preserve">program did have a weakness with regard to </w:t>
      </w:r>
      <w:r w:rsidRPr="006F63CA">
        <w:rPr>
          <w:i/>
        </w:rPr>
        <w:t>coverage of social and ethical issues in computing</w:t>
      </w:r>
      <w:r w:rsidRPr="006F63CA">
        <w:t xml:space="preserve">. </w:t>
      </w:r>
      <w:r w:rsidR="00856446">
        <w:t xml:space="preserve"> </w:t>
      </w:r>
      <w:r w:rsidRPr="006F63CA">
        <w:t>Dr. Tom Payne wrote a “Due Process” response on 21</w:t>
      </w:r>
      <w:r w:rsidRPr="006F63CA">
        <w:rPr>
          <w:vertAlign w:val="superscript"/>
        </w:rPr>
        <w:t>st</w:t>
      </w:r>
      <w:r w:rsidRPr="006F63CA">
        <w:t xml:space="preserve"> of February 2007 and </w:t>
      </w:r>
      <w:r w:rsidR="00BE7F0B" w:rsidRPr="006F63CA">
        <w:t>ABET then responded with a clean bill of health in July 2007. The</w:t>
      </w:r>
      <w:r w:rsidR="00494DDC" w:rsidRPr="006F63CA">
        <w:t xml:space="preserve"> detailed</w:t>
      </w:r>
      <w:r w:rsidR="00BE7F0B" w:rsidRPr="006F63CA">
        <w:t xml:space="preserve"> documentation for this is in “</w:t>
      </w:r>
      <w:r w:rsidR="00BE7F0B" w:rsidRPr="006F63CA">
        <w:rPr>
          <w:i/>
        </w:rPr>
        <w:t>Response to CAC’s Draft Statement: Department of Computer Science, UC Riverside February 21, 2007</w:t>
      </w:r>
      <w:r w:rsidR="00BE7F0B" w:rsidRPr="006F63CA">
        <w:t>” available for inspection. In brief</w:t>
      </w:r>
      <w:r w:rsidR="00494DDC" w:rsidRPr="006F63CA">
        <w:t>,</w:t>
      </w:r>
      <w:r w:rsidR="00BE7F0B" w:rsidRPr="006F63CA">
        <w:t xml:space="preserve"> we addressed this issue by:</w:t>
      </w:r>
    </w:p>
    <w:p w:rsidR="00BE7F0B" w:rsidRPr="006F63CA" w:rsidRDefault="00BE7F0B" w:rsidP="00BC56EE">
      <w:pPr>
        <w:numPr>
          <w:ilvl w:val="0"/>
          <w:numId w:val="53"/>
        </w:numPr>
        <w:spacing w:after="120"/>
        <w:jc w:val="both"/>
      </w:pPr>
      <w:r w:rsidRPr="006F63CA">
        <w:t>Augmenting one of the CS program’s outcomes, namely outcome J, which previously read: “</w:t>
      </w:r>
      <w:r w:rsidRPr="006F63CA">
        <w:rPr>
          <w:i/>
        </w:rPr>
        <w:t>a knowledge of contemporary issues</w:t>
      </w:r>
      <w:r w:rsidRPr="006F63CA">
        <w:t>,” to now read: “</w:t>
      </w:r>
      <w:r w:rsidRPr="006F63CA">
        <w:rPr>
          <w:i/>
        </w:rPr>
        <w:t>a knowledge of contemporary issues, including ethical and social issues</w:t>
      </w:r>
      <w:r w:rsidRPr="006F63CA">
        <w:t>.”</w:t>
      </w:r>
    </w:p>
    <w:p w:rsidR="00BE7F0B" w:rsidRPr="006F63CA" w:rsidRDefault="00F74000" w:rsidP="00BC56EE">
      <w:pPr>
        <w:numPr>
          <w:ilvl w:val="0"/>
          <w:numId w:val="53"/>
        </w:numPr>
        <w:spacing w:after="120"/>
        <w:jc w:val="both"/>
      </w:pPr>
      <w:r w:rsidRPr="006F63CA">
        <w:t>M</w:t>
      </w:r>
      <w:r w:rsidR="00BE7F0B" w:rsidRPr="006F63CA">
        <w:t xml:space="preserve">aking outcome J an </w:t>
      </w:r>
      <w:r w:rsidR="00BE7F0B" w:rsidRPr="00643942">
        <w:rPr>
          <w:i/>
        </w:rPr>
        <w:t>explicit</w:t>
      </w:r>
      <w:r w:rsidR="00BE7F0B" w:rsidRPr="006F63CA">
        <w:t xml:space="preserve"> </w:t>
      </w:r>
      <w:r w:rsidR="00FB31EA">
        <w:t>student outcome</w:t>
      </w:r>
      <w:r w:rsidR="00BE7F0B" w:rsidRPr="006F63CA">
        <w:t xml:space="preserve"> of four upper-division (i.e. junior/senior level) required courses:</w:t>
      </w:r>
    </w:p>
    <w:p w:rsidR="00BE7F0B" w:rsidRPr="006F63CA" w:rsidRDefault="00BE7F0B" w:rsidP="00BC56EE">
      <w:pPr>
        <w:numPr>
          <w:ilvl w:val="1"/>
          <w:numId w:val="53"/>
        </w:numPr>
        <w:spacing w:after="120"/>
        <w:jc w:val="both"/>
      </w:pPr>
      <w:r w:rsidRPr="006F63CA">
        <w:t>– CS 152 (Compiler Design)</w:t>
      </w:r>
    </w:p>
    <w:p w:rsidR="00BE7F0B" w:rsidRPr="006F63CA" w:rsidRDefault="00BE7F0B" w:rsidP="00BC56EE">
      <w:pPr>
        <w:numPr>
          <w:ilvl w:val="1"/>
          <w:numId w:val="53"/>
        </w:numPr>
        <w:spacing w:after="120"/>
        <w:jc w:val="both"/>
      </w:pPr>
      <w:r w:rsidRPr="006F63CA">
        <w:t>– CS 153 (Design of Operating Systems)</w:t>
      </w:r>
    </w:p>
    <w:p w:rsidR="00BE7F0B" w:rsidRPr="006F63CA" w:rsidRDefault="00BE7F0B" w:rsidP="00BC56EE">
      <w:pPr>
        <w:numPr>
          <w:ilvl w:val="1"/>
          <w:numId w:val="53"/>
        </w:numPr>
        <w:spacing w:after="120"/>
        <w:jc w:val="both"/>
      </w:pPr>
      <w:r w:rsidRPr="006F63CA">
        <w:t>– CS 161 (Design and Architecture of Computer Systems)</w:t>
      </w:r>
    </w:p>
    <w:p w:rsidR="00BE7F0B" w:rsidRPr="006F63CA" w:rsidRDefault="00BE7F0B" w:rsidP="00BC56EE">
      <w:pPr>
        <w:numPr>
          <w:ilvl w:val="1"/>
          <w:numId w:val="53"/>
        </w:numPr>
        <w:spacing w:after="120"/>
        <w:jc w:val="both"/>
      </w:pPr>
      <w:r w:rsidRPr="006F63CA">
        <w:t>– CS 179 (Project in Computer Science)</w:t>
      </w:r>
    </w:p>
    <w:p w:rsidR="00BE7F0B" w:rsidRPr="006F63CA" w:rsidRDefault="00494DDC" w:rsidP="00BC56EE">
      <w:pPr>
        <w:numPr>
          <w:ilvl w:val="0"/>
          <w:numId w:val="53"/>
        </w:numPr>
        <w:spacing w:after="120"/>
        <w:jc w:val="both"/>
      </w:pPr>
      <w:r w:rsidRPr="006F63CA">
        <w:t>Modified the syllabi of the four above courses to explicitly note the aspects of “</w:t>
      </w:r>
      <w:r w:rsidRPr="006F63CA">
        <w:rPr>
          <w:i/>
        </w:rPr>
        <w:t>ethical and social issues</w:t>
      </w:r>
      <w:r w:rsidRPr="006F63CA">
        <w:t>” to be covered in each case.</w:t>
      </w:r>
    </w:p>
    <w:p w:rsidR="00494DDC" w:rsidRPr="006F63CA" w:rsidRDefault="00494DDC" w:rsidP="00BC56EE">
      <w:pPr>
        <w:numPr>
          <w:ilvl w:val="0"/>
          <w:numId w:val="53"/>
        </w:numPr>
        <w:spacing w:after="120"/>
        <w:jc w:val="both"/>
      </w:pPr>
      <w:r w:rsidRPr="006F63CA">
        <w:t>Prepared an instructor’s manual with a taxonomy of social and ethical topics to cover.</w:t>
      </w:r>
    </w:p>
    <w:p w:rsidR="00695DA8" w:rsidRPr="006F63CA" w:rsidRDefault="00695DA8" w:rsidP="00AD4B7A">
      <w:pPr>
        <w:spacing w:after="120"/>
        <w:ind w:left="360"/>
        <w:jc w:val="both"/>
      </w:pPr>
      <w:r w:rsidRPr="006F63CA">
        <w:rPr>
          <w:b/>
        </w:rPr>
        <w:t>Important Note:</w:t>
      </w:r>
      <w:r w:rsidRPr="006F63CA">
        <w:t xml:space="preserve"> The </w:t>
      </w:r>
      <w:r w:rsidR="00494DDC" w:rsidRPr="006F63CA">
        <w:t xml:space="preserve">sole </w:t>
      </w:r>
      <w:r w:rsidRPr="006F63CA">
        <w:t xml:space="preserve">CS weaknesses </w:t>
      </w:r>
      <w:r w:rsidR="00494DDC" w:rsidRPr="006F63CA">
        <w:t>from our</w:t>
      </w:r>
      <w:r w:rsidRPr="006F63CA">
        <w:t xml:space="preserve"> last evaluation</w:t>
      </w:r>
      <w:r w:rsidR="00494DDC" w:rsidRPr="006F63CA">
        <w:t xml:space="preserve"> is addressed above</w:t>
      </w:r>
      <w:r w:rsidRPr="006F63CA">
        <w:t>. However the Computer Engineering program</w:t>
      </w:r>
      <w:r w:rsidR="00D25AA6" w:rsidRPr="006F63CA">
        <w:t xml:space="preserve"> (CEN)</w:t>
      </w:r>
      <w:r w:rsidRPr="006F63CA">
        <w:t xml:space="preserve"> </w:t>
      </w:r>
      <w:r w:rsidR="00494DDC" w:rsidRPr="006F63CA">
        <w:t xml:space="preserve">also </w:t>
      </w:r>
      <w:r w:rsidRPr="006F63CA">
        <w:t>ha</w:t>
      </w:r>
      <w:r w:rsidR="00494DDC" w:rsidRPr="006F63CA">
        <w:t>d</w:t>
      </w:r>
      <w:r w:rsidRPr="006F63CA">
        <w:t xml:space="preserve"> two </w:t>
      </w:r>
      <w:r w:rsidR="00494DDC" w:rsidRPr="006F63CA">
        <w:t>w</w:t>
      </w:r>
      <w:r w:rsidRPr="006F63CA">
        <w:t xml:space="preserve">eaknesses. Because the weaknesses involved </w:t>
      </w:r>
      <w:r w:rsidR="00494DDC" w:rsidRPr="006F63CA">
        <w:t xml:space="preserve">the </w:t>
      </w:r>
      <w:r w:rsidRPr="006F63CA">
        <w:t xml:space="preserve">Program Educational Objectives, and because </w:t>
      </w:r>
      <w:r w:rsidR="00D25AA6" w:rsidRPr="006F63CA">
        <w:t xml:space="preserve">the Computer Science program shares many courses with Computer Engineering, any changes to Computer Engineering must necessarily </w:t>
      </w:r>
      <w:r w:rsidR="006F63CA">
        <w:t xml:space="preserve">greatly </w:t>
      </w:r>
      <w:r w:rsidR="00D25AA6" w:rsidRPr="006F63CA">
        <w:t>affect Computer Science. Therefore, for completeness we discuss below how the CE</w:t>
      </w:r>
      <w:r w:rsidR="00643942">
        <w:t>N</w:t>
      </w:r>
      <w:r w:rsidR="00D25AA6" w:rsidRPr="006F63CA">
        <w:t xml:space="preserve"> weaknesses were very carefully addressed, with full consultation with both the Computer Science program and the Electrical Engineering program.</w:t>
      </w:r>
    </w:p>
    <w:p w:rsidR="0092684F" w:rsidRPr="006F63CA" w:rsidRDefault="00695DA8" w:rsidP="00AD4B7A">
      <w:pPr>
        <w:spacing w:after="120"/>
        <w:ind w:left="360"/>
        <w:jc w:val="both"/>
      </w:pPr>
      <w:r w:rsidRPr="006F63CA">
        <w:t>The CE weaknesses are</w:t>
      </w:r>
      <w:r w:rsidR="0092684F" w:rsidRPr="006F63CA">
        <w:t xml:space="preserve"> addressed in great detail in a 109-page doc</w:t>
      </w:r>
      <w:r w:rsidR="00BE40C8" w:rsidRPr="006F63CA">
        <w:t>ument</w:t>
      </w:r>
      <w:r w:rsidR="0092684F" w:rsidRPr="006F63CA">
        <w:t>. This document was sent to ABET on June 20</w:t>
      </w:r>
      <w:r w:rsidR="0092684F" w:rsidRPr="006F63CA">
        <w:rPr>
          <w:vertAlign w:val="superscript"/>
        </w:rPr>
        <w:t>th</w:t>
      </w:r>
      <w:r w:rsidR="0092684F" w:rsidRPr="006F63CA">
        <w:t xml:space="preserve"> 2008.  </w:t>
      </w:r>
      <w:r w:rsidR="00FB31EA" w:rsidRPr="00FB31EA">
        <w:t>Below we briefly review the two issues, and how we resolved them; the details are in “CE-response-062008.pdf”</w:t>
      </w:r>
      <w:r w:rsidR="0026208A">
        <w:t>, sent to ABET in 2008, and also available on request</w:t>
      </w:r>
      <w:r w:rsidR="00FB31EA" w:rsidRPr="00FB31EA">
        <w:t>.</w:t>
      </w:r>
    </w:p>
    <w:p w:rsidR="003A6579" w:rsidRPr="006F63CA" w:rsidRDefault="00F362CC" w:rsidP="00AD4B7A">
      <w:pPr>
        <w:spacing w:after="120"/>
        <w:ind w:left="360"/>
        <w:jc w:val="both"/>
      </w:pPr>
      <w:r w:rsidRPr="006F63CA">
        <w:t>W</w:t>
      </w:r>
      <w:r w:rsidR="003A6579" w:rsidRPr="006F63CA">
        <w:t>e had both a Criteria 2 and 3 Weaknesses</w:t>
      </w:r>
      <w:r w:rsidRPr="006F63CA">
        <w:t>:</w:t>
      </w:r>
    </w:p>
    <w:p w:rsidR="003A6579" w:rsidRPr="006F63CA" w:rsidRDefault="003A6579" w:rsidP="00AD4B7A">
      <w:pPr>
        <w:spacing w:after="120"/>
        <w:ind w:left="360"/>
        <w:jc w:val="both"/>
      </w:pPr>
      <w:r w:rsidRPr="006F63CA">
        <w:rPr>
          <w:b/>
        </w:rPr>
        <w:t>Weaknesses 1</w:t>
      </w:r>
      <w:r w:rsidRPr="006F63CA">
        <w:t xml:space="preserve">: </w:t>
      </w:r>
      <w:r w:rsidR="00F362CC" w:rsidRPr="006F63CA">
        <w:t>Criterion 2. Program Educational Objectives.</w:t>
      </w:r>
    </w:p>
    <w:p w:rsidR="003A6579" w:rsidRPr="006F63CA" w:rsidRDefault="003A6579" w:rsidP="003A6579">
      <w:pPr>
        <w:ind w:left="576" w:right="288"/>
        <w:jc w:val="both"/>
      </w:pPr>
      <w:r w:rsidRPr="006F63CA">
        <w:t>Criterion 2 states, “</w:t>
      </w:r>
      <w:r w:rsidRPr="006F63CA">
        <w:rPr>
          <w:i/>
        </w:rPr>
        <w:t xml:space="preserve">... program educational objectives are broad statements that describe the career and professional accomplishments that the program is preparing graduates to achieve.” </w:t>
      </w:r>
      <w:r w:rsidRPr="006F63CA">
        <w:t>The</w:t>
      </w:r>
      <w:r w:rsidR="00FB31EA">
        <w:t xml:space="preserve"> evaluators findings stated: the</w:t>
      </w:r>
      <w:r w:rsidRPr="006F63CA">
        <w:t xml:space="preserve"> program’s objectives are not broad statements that describe the accomplishments of computer engineering graduates and their achievements; instead they describe skills more appropriately articulated in program outcomes. In addition, it is not clear that these objectives were reached based on the needs of program constituents (students, faculty, employers, advisory boards, and </w:t>
      </w:r>
      <w:r w:rsidRPr="006F63CA">
        <w:lastRenderedPageBreak/>
        <w:t>the community at large). Since these objectives were not defined based on the needs of program constituents, it is not clear how the results are used to improve program outcomes and for graduates to attain the objectives.</w:t>
      </w:r>
    </w:p>
    <w:p w:rsidR="003A6579" w:rsidRPr="006F63CA" w:rsidRDefault="003A6579" w:rsidP="003A6579">
      <w:pPr>
        <w:ind w:left="360"/>
        <w:jc w:val="both"/>
      </w:pPr>
    </w:p>
    <w:p w:rsidR="003A6579" w:rsidRPr="006F63CA" w:rsidRDefault="003A6579" w:rsidP="003A6579">
      <w:pPr>
        <w:ind w:left="360"/>
        <w:jc w:val="both"/>
      </w:pPr>
      <w:r w:rsidRPr="006F63CA">
        <w:rPr>
          <w:b/>
        </w:rPr>
        <w:t>Weaknesses 2</w:t>
      </w:r>
      <w:r w:rsidRPr="006F63CA">
        <w:t xml:space="preserve">: </w:t>
      </w:r>
      <w:r w:rsidR="00F362CC" w:rsidRPr="006F63CA">
        <w:t>Criterion 3. Program Outcomes and Assessment</w:t>
      </w:r>
    </w:p>
    <w:p w:rsidR="003A6579" w:rsidRPr="006F63CA" w:rsidRDefault="00F362CC" w:rsidP="00F362CC">
      <w:pPr>
        <w:ind w:left="576" w:right="288"/>
        <w:jc w:val="both"/>
      </w:pPr>
      <w:r w:rsidRPr="006F63CA">
        <w:t>Criterion 3 states, “</w:t>
      </w:r>
      <w:r w:rsidR="00BE45D8" w:rsidRPr="006F63CA">
        <w:rPr>
          <w:i/>
        </w:rPr>
        <w:t xml:space="preserve">There must </w:t>
      </w:r>
      <w:r w:rsidRPr="006F63CA">
        <w:rPr>
          <w:i/>
        </w:rPr>
        <w:t>be processes to produce these outcomes and an assessment process, with documented results, that demonstrates that these program outcomes are being measured and indicates the degree to which the outcomes are achieved. There must be evidence that the results of this assessment process are applied to the further development of the program</w:t>
      </w:r>
      <w:r w:rsidRPr="006F63CA">
        <w:t>.”</w:t>
      </w:r>
      <w:r w:rsidR="00FB31EA">
        <w:t xml:space="preserve"> </w:t>
      </w:r>
      <w:r w:rsidR="00FB31EA" w:rsidRPr="00FB31EA">
        <w:t xml:space="preserve">The evaluators stated: </w:t>
      </w:r>
      <w:r w:rsidRPr="006F63CA">
        <w:t xml:space="preserve"> Course objectives are defined for each course but they are not clearly related to program outcomes that are referred to as departmental outcomes. It is stated in the report that the college will administer a new assessment tool in the fall of 2006 but the process used presently in measurement of program out comes is not documented. Achievement of program outcomes is demonstrated using course objectives and grades in homework assignments and exams. Sufficient evidence was not provided to demonstrate students attain the outcomes articulated by the computer engineering program.</w:t>
      </w:r>
    </w:p>
    <w:p w:rsidR="00F362CC" w:rsidRPr="006F63CA" w:rsidRDefault="00F362CC" w:rsidP="00AD4B7A">
      <w:pPr>
        <w:spacing w:before="120" w:after="120"/>
        <w:ind w:left="360"/>
        <w:jc w:val="both"/>
      </w:pPr>
      <w:r w:rsidRPr="006F63CA">
        <w:t xml:space="preserve">We note that the department </w:t>
      </w:r>
      <w:r w:rsidRPr="006F63CA">
        <w:rPr>
          <w:i/>
        </w:rPr>
        <w:t>fully acknowledged</w:t>
      </w:r>
      <w:r w:rsidRPr="006F63CA">
        <w:t xml:space="preserve"> both weaknesses, and worked tirelessly to address them.</w:t>
      </w:r>
    </w:p>
    <w:p w:rsidR="00F362CC" w:rsidRPr="006F63CA" w:rsidRDefault="00F362CC" w:rsidP="004C200F">
      <w:pPr>
        <w:spacing w:after="120"/>
        <w:ind w:left="360"/>
        <w:jc w:val="both"/>
      </w:pPr>
      <w:r w:rsidRPr="006F63CA">
        <w:t xml:space="preserve">We addressed </w:t>
      </w:r>
      <w:r w:rsidRPr="006F63CA">
        <w:rPr>
          <w:b/>
        </w:rPr>
        <w:t>Weakness 1</w:t>
      </w:r>
      <w:r w:rsidRPr="006F63CA">
        <w:t xml:space="preserve"> by the following: </w:t>
      </w:r>
    </w:p>
    <w:p w:rsidR="00F362CC" w:rsidRPr="006F63CA" w:rsidRDefault="00F362CC" w:rsidP="004C200F">
      <w:pPr>
        <w:ind w:left="432"/>
        <w:jc w:val="both"/>
      </w:pPr>
      <w:r w:rsidRPr="006F63CA">
        <w:t>In late October 2007, the two faculty members most responsible for ABET, Dr. Eamonn Keogh and Dr. Tom Payne, had a series of meetings with the interested parties, including the CE Assessment and Accreditation committee, the EE Assessment and Accreditation committee (Dr. Amit K. Roy-Chowdhury and Dr Roger Lake), the CE Undergrad education committee a</w:t>
      </w:r>
      <w:r w:rsidR="00643942">
        <w:t>nd the Chair of CS</w:t>
      </w:r>
      <w:r w:rsidRPr="006F63CA">
        <w:t>E, Dr. Laxmi Bhuyan.</w:t>
      </w:r>
    </w:p>
    <w:p w:rsidR="00F362CC" w:rsidRPr="006F63CA" w:rsidRDefault="00F362CC" w:rsidP="004C200F">
      <w:pPr>
        <w:ind w:left="432"/>
        <w:jc w:val="both"/>
      </w:pPr>
      <w:r w:rsidRPr="006F63CA">
        <w:t>On November 6</w:t>
      </w:r>
      <w:r w:rsidRPr="006F63CA">
        <w:rPr>
          <w:vertAlign w:val="superscript"/>
        </w:rPr>
        <w:t>th</w:t>
      </w:r>
      <w:r w:rsidRPr="006F63CA">
        <w:t xml:space="preserve"> 2007, Dr. Eamonn Keogh and Dr. Tom Payne wrote new PEOs. They based them very closely on the EE PEO. The Electrical Engineering Department was consulted and asked for feedback at this stage.</w:t>
      </w:r>
    </w:p>
    <w:p w:rsidR="00F362CC" w:rsidRPr="006F63CA" w:rsidRDefault="00F362CC" w:rsidP="004C200F">
      <w:pPr>
        <w:ind w:left="432"/>
        <w:jc w:val="both"/>
      </w:pPr>
      <w:r w:rsidRPr="006F63CA">
        <w:t>On November 8</w:t>
      </w:r>
      <w:r w:rsidRPr="006F63CA">
        <w:rPr>
          <w:vertAlign w:val="superscript"/>
        </w:rPr>
        <w:t>th</w:t>
      </w:r>
      <w:r w:rsidRPr="006F63CA">
        <w:t xml:space="preserve"> 2007, Dr. Eamonn Keogh presented the new PEOs to the CSE Board of Advisors, from 1:00pm to 1:30pm. Each member got a take home copy, and was invited to discuss the PEOs both at the meeting, and offline by email at a later date.</w:t>
      </w:r>
    </w:p>
    <w:p w:rsidR="00F362CC" w:rsidRPr="006F63CA" w:rsidRDefault="00F362CC" w:rsidP="004C200F">
      <w:pPr>
        <w:ind w:left="432"/>
        <w:jc w:val="both"/>
      </w:pPr>
      <w:r w:rsidRPr="006F63CA">
        <w:t>On November 14</w:t>
      </w:r>
      <w:r w:rsidRPr="006F63CA">
        <w:rPr>
          <w:vertAlign w:val="superscript"/>
        </w:rPr>
        <w:t>th</w:t>
      </w:r>
      <w:r w:rsidRPr="006F63CA">
        <w:t xml:space="preserve"> 2007, Dr. Eamonn Keogh presented the new PEOs with notes from the Boa</w:t>
      </w:r>
      <w:r w:rsidR="00643942">
        <w:t>rd of Advisors to the entire CS</w:t>
      </w:r>
      <w:r w:rsidRPr="006F63CA">
        <w:t>E faculty, 40 minutes were spent discussing the PEOs</w:t>
      </w:r>
    </w:p>
    <w:p w:rsidR="00F362CC" w:rsidRPr="006F63CA" w:rsidRDefault="00F362CC" w:rsidP="004C200F">
      <w:pPr>
        <w:ind w:left="432"/>
        <w:jc w:val="both"/>
      </w:pPr>
      <w:r w:rsidRPr="006F63CA">
        <w:t xml:space="preserve">and they were adopted by a majority vote. </w:t>
      </w:r>
    </w:p>
    <w:p w:rsidR="00F362CC" w:rsidRPr="006F63CA" w:rsidRDefault="00F362CC" w:rsidP="004C200F">
      <w:pPr>
        <w:ind w:left="432"/>
        <w:jc w:val="both"/>
      </w:pPr>
      <w:r w:rsidRPr="006F63CA">
        <w:t>Dr. Eamonn Keogh solicited feedback and approval for our new PEOs from employers of our CE students. This process was conducted by phone, email and in four cases, by an onsite visit by a delegation from our department. We also solicited comment and approval for our new PEOs from our students.</w:t>
      </w:r>
    </w:p>
    <w:p w:rsidR="00F362CC" w:rsidRPr="006F63CA" w:rsidRDefault="00F362CC" w:rsidP="004C200F">
      <w:pPr>
        <w:ind w:left="432"/>
        <w:jc w:val="both"/>
      </w:pPr>
      <w:r w:rsidRPr="006F63CA">
        <w:t>In summary, we created new PEO</w:t>
      </w:r>
      <w:r w:rsidR="00D7501B" w:rsidRPr="006F63CA">
        <w:t>s</w:t>
      </w:r>
      <w:r w:rsidRPr="006F63CA">
        <w:t xml:space="preserve"> after soliciting input and approval from all our constituents, our Board of Advisors, employers of our students, faculty, and the students themselves. Furthermore, we have carefully documented this process at every step. This detailed documentation can be found in “</w:t>
      </w:r>
      <w:r w:rsidRPr="006F63CA">
        <w:rPr>
          <w:i/>
        </w:rPr>
        <w:t>CE-response-062008.pdf</w:t>
      </w:r>
      <w:r w:rsidRPr="006F63CA">
        <w:t>”.</w:t>
      </w:r>
    </w:p>
    <w:p w:rsidR="004C200F" w:rsidRPr="006F63CA" w:rsidRDefault="00643942" w:rsidP="00AD4B7A">
      <w:pPr>
        <w:spacing w:before="120" w:after="120"/>
        <w:ind w:left="360"/>
        <w:jc w:val="both"/>
      </w:pPr>
      <w:r>
        <w:br w:type="page"/>
      </w:r>
      <w:r w:rsidR="004C200F" w:rsidRPr="006F63CA">
        <w:lastRenderedPageBreak/>
        <w:t xml:space="preserve">We addressed </w:t>
      </w:r>
      <w:r w:rsidR="004C200F" w:rsidRPr="006F63CA">
        <w:rPr>
          <w:b/>
        </w:rPr>
        <w:t>Weakness 2</w:t>
      </w:r>
      <w:r w:rsidR="004C200F" w:rsidRPr="006F63CA">
        <w:t xml:space="preserve"> by the following: </w:t>
      </w:r>
    </w:p>
    <w:p w:rsidR="004C200F" w:rsidRPr="006F63CA" w:rsidRDefault="004C200F" w:rsidP="004C200F">
      <w:pPr>
        <w:ind w:left="432"/>
        <w:jc w:val="both"/>
      </w:pPr>
      <w:r w:rsidRPr="006F63CA">
        <w:t>To remedy the Criterion-3 weakness, UCR’s Computer Engineering program (CE</w:t>
      </w:r>
      <w:r w:rsidR="00643942">
        <w:t>N</w:t>
      </w:r>
      <w:r w:rsidRPr="006F63CA">
        <w:t>) adopted the outcomes-assessment process of UCR’s Electrical Engineering program (EE). This was done for the following reasons:</w:t>
      </w:r>
    </w:p>
    <w:p w:rsidR="004C200F" w:rsidRPr="006F63CA" w:rsidRDefault="004C200F" w:rsidP="004C200F">
      <w:pPr>
        <w:spacing w:before="40" w:after="40"/>
        <w:ind w:left="720"/>
        <w:jc w:val="both"/>
      </w:pPr>
      <w:r w:rsidRPr="006F63CA">
        <w:t>1. CE is jointly administered by the Department of Electrical Engineering and by the Department of Compu</w:t>
      </w:r>
      <w:r w:rsidR="006F63CA">
        <w:t>ter Science and Engineering (CS</w:t>
      </w:r>
      <w:r w:rsidRPr="006F63CA">
        <w:t>E).</w:t>
      </w:r>
    </w:p>
    <w:p w:rsidR="004C200F" w:rsidRPr="006F63CA" w:rsidRDefault="004C200F" w:rsidP="004C200F">
      <w:pPr>
        <w:spacing w:before="40" w:after="40"/>
        <w:ind w:left="720"/>
        <w:jc w:val="both"/>
      </w:pPr>
      <w:r w:rsidRPr="006F63CA">
        <w:t xml:space="preserve">2. The engineering portion of CE’s curriculum is composed of EE courses, taught by the Electrical Engineering Department, </w:t>
      </w:r>
      <w:r w:rsidR="006F63CA">
        <w:t>and CS courses, taught by CS</w:t>
      </w:r>
      <w:r w:rsidR="00E7573D" w:rsidRPr="006F63CA">
        <w:t>E.</w:t>
      </w:r>
    </w:p>
    <w:p w:rsidR="004C200F" w:rsidRPr="006F63CA" w:rsidRDefault="004C200F" w:rsidP="004C200F">
      <w:pPr>
        <w:spacing w:before="40" w:after="40"/>
        <w:ind w:left="720"/>
        <w:jc w:val="both"/>
      </w:pPr>
      <w:r w:rsidRPr="006F63CA">
        <w:t>3. The CE and EE programs have the same outcomes, namely ABET’s A-K outcomes.</w:t>
      </w:r>
    </w:p>
    <w:p w:rsidR="004C200F" w:rsidRPr="006F63CA" w:rsidRDefault="004C200F" w:rsidP="004C200F">
      <w:pPr>
        <w:spacing w:before="40" w:after="40"/>
        <w:ind w:left="720"/>
        <w:jc w:val="both"/>
      </w:pPr>
      <w:r w:rsidRPr="006F63CA">
        <w:t xml:space="preserve">4. Following EE’s due-process response, EAC’s Final Statement of 2007 judged EE’s outcomes-assessment process to fulfill ABET’s Criterion-3 requirements, and indeed extensively </w:t>
      </w:r>
      <w:r w:rsidR="00586907" w:rsidRPr="00586907">
        <w:t xml:space="preserve">complimented </w:t>
      </w:r>
      <w:r w:rsidRPr="006F63CA">
        <w:t>them.</w:t>
      </w:r>
    </w:p>
    <w:p w:rsidR="004C200F" w:rsidRPr="006F63CA" w:rsidRDefault="004C200F" w:rsidP="004C200F">
      <w:pPr>
        <w:ind w:left="432"/>
        <w:jc w:val="both"/>
      </w:pPr>
      <w:r w:rsidRPr="006F63CA">
        <w:t>The complication of joint administration by two departments is handled as follows. Both departments follow the same (EE’s) outcomes-assessment process with analysis and evaluation being performed by their respective Assessment Committees. Recommendations go to their respective faculties. Changes to courses are handle</w:t>
      </w:r>
      <w:r w:rsidR="00D7501B" w:rsidRPr="006F63CA">
        <w:t>d</w:t>
      </w:r>
      <w:r w:rsidRPr="006F63CA">
        <w:t xml:space="preserve"> within the corresponding department following standard interdepartmental consultation. Changes to the curriculum must be approved by both departments. In principle, a change could be approved by one department and denied by the other. That has </w:t>
      </w:r>
      <w:r w:rsidRPr="006F63CA">
        <w:rPr>
          <w:i/>
        </w:rPr>
        <w:t>never</w:t>
      </w:r>
      <w:r w:rsidRPr="006F63CA">
        <w:t xml:space="preserve"> happened, and it will be up to the dean to modify the organizational structure if and when such a problem arises.</w:t>
      </w:r>
    </w:p>
    <w:p w:rsidR="004C200F" w:rsidRPr="006F63CA" w:rsidRDefault="004C200F" w:rsidP="004C200F">
      <w:pPr>
        <w:ind w:left="432"/>
        <w:jc w:val="both"/>
      </w:pPr>
      <w:r w:rsidRPr="006F63CA">
        <w:t>Th</w:t>
      </w:r>
      <w:r w:rsidR="00AD4B7A" w:rsidRPr="006F63CA">
        <w:t xml:space="preserve">e </w:t>
      </w:r>
      <w:r w:rsidRPr="006F63CA">
        <w:t xml:space="preserve">detailed documentation </w:t>
      </w:r>
      <w:r w:rsidR="00AD4B7A" w:rsidRPr="006F63CA">
        <w:t>for all the above can</w:t>
      </w:r>
      <w:r w:rsidRPr="006F63CA">
        <w:t xml:space="preserve"> be found in “</w:t>
      </w:r>
      <w:r w:rsidRPr="006F63CA">
        <w:rPr>
          <w:i/>
        </w:rPr>
        <w:t>CE-response-062008.pdf</w:t>
      </w:r>
      <w:r w:rsidRPr="006F63CA">
        <w:t>”.</w:t>
      </w:r>
    </w:p>
    <w:p w:rsidR="00DB3A97" w:rsidRPr="006F63CA" w:rsidRDefault="00DB3A97" w:rsidP="00DB3A97">
      <w:pPr>
        <w:ind w:left="360"/>
      </w:pPr>
    </w:p>
    <w:p w:rsidR="00472961" w:rsidRPr="006F63CA" w:rsidRDefault="00472961" w:rsidP="00232E68">
      <w:pPr>
        <w:pStyle w:val="ColorfulList-Accent11"/>
        <w:numPr>
          <w:ilvl w:val="0"/>
          <w:numId w:val="1"/>
        </w:numPr>
        <w:rPr>
          <w:b/>
        </w:rPr>
      </w:pPr>
      <w:r w:rsidRPr="006F63CA">
        <w:rPr>
          <w:b/>
        </w:rPr>
        <w:t>Joint Accreditation</w:t>
      </w:r>
    </w:p>
    <w:p w:rsidR="00217A06" w:rsidRPr="006F63CA" w:rsidRDefault="00C7603F" w:rsidP="006F63CA">
      <w:pPr>
        <w:spacing w:after="200" w:line="276" w:lineRule="auto"/>
        <w:ind w:left="432"/>
        <w:jc w:val="both"/>
      </w:pPr>
      <w:r w:rsidRPr="006F63CA">
        <w:t xml:space="preserve">This program is seeking </w:t>
      </w:r>
      <w:r w:rsidR="006F63CA">
        <w:t xml:space="preserve">CAC accreditation only. Note that we are having a </w:t>
      </w:r>
      <w:r w:rsidR="006F63CA" w:rsidRPr="006F63CA">
        <w:t>simultaneous</w:t>
      </w:r>
      <w:r w:rsidR="006F63CA">
        <w:t xml:space="preserve"> EAC evaluation of our Computer Engineering program. </w:t>
      </w:r>
    </w:p>
    <w:p w:rsidR="00426FB6" w:rsidRPr="006F63CA" w:rsidRDefault="00217A06" w:rsidP="00217A06">
      <w:pPr>
        <w:spacing w:line="276" w:lineRule="auto"/>
        <w:ind w:left="432"/>
        <w:rPr>
          <w:sz w:val="12"/>
        </w:rPr>
      </w:pPr>
      <w:r w:rsidRPr="006F63CA">
        <w:br w:type="page"/>
      </w:r>
    </w:p>
    <w:tbl>
      <w:tblPr>
        <w:tblW w:w="1107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6"/>
        <w:gridCol w:w="5454"/>
      </w:tblGrid>
      <w:tr w:rsidR="00B8078C" w:rsidTr="00B8078C">
        <w:trPr>
          <w:trHeight w:val="5259"/>
        </w:trPr>
        <w:tc>
          <w:tcPr>
            <w:tcW w:w="5616" w:type="dxa"/>
            <w:vMerge w:val="restart"/>
          </w:tcPr>
          <w:p w:rsidR="00B8078C" w:rsidRPr="001E06DA" w:rsidRDefault="00C8387E" w:rsidP="00614D10">
            <w:pPr>
              <w:spacing w:line="200" w:lineRule="exact"/>
              <w:ind w:left="720" w:hanging="720"/>
              <w:jc w:val="both"/>
              <w:rPr>
                <w:rFonts w:eastAsia="Calibri"/>
                <w:sz w:val="18"/>
                <w:szCs w:val="22"/>
              </w:rPr>
            </w:pPr>
            <w:r>
              <w:rPr>
                <w:rFonts w:ascii="Calibri" w:eastAsia="Calibri" w:hAnsi="Calibri"/>
                <w:noProof/>
                <w:sz w:val="22"/>
                <w:szCs w:val="22"/>
              </w:rPr>
              <mc:AlternateContent>
                <mc:Choice Requires="wps">
                  <w:drawing>
                    <wp:anchor distT="0" distB="0" distL="114300" distR="114300" simplePos="0" relativeHeight="251657728" behindDoc="0" locked="0" layoutInCell="1" allowOverlap="1">
                      <wp:simplePos x="0" y="0"/>
                      <wp:positionH relativeFrom="column">
                        <wp:posOffset>-82550</wp:posOffset>
                      </wp:positionH>
                      <wp:positionV relativeFrom="paragraph">
                        <wp:posOffset>-502920</wp:posOffset>
                      </wp:positionV>
                      <wp:extent cx="7035800" cy="463550"/>
                      <wp:effectExtent l="0" t="4445" r="0" b="0"/>
                      <wp:wrapNone/>
                      <wp:docPr id="5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4F3E" w:rsidRPr="00217A06" w:rsidRDefault="009D4F3E" w:rsidP="00217A06">
                                  <w:pPr>
                                    <w:spacing w:before="60"/>
                                    <w:rPr>
                                      <w:sz w:val="20"/>
                                    </w:rPr>
                                  </w:pPr>
                                  <w:r w:rsidRPr="00217A06">
                                    <w:rPr>
                                      <w:b/>
                                      <w:sz w:val="20"/>
                                    </w:rPr>
                                    <w:t>Key</w:t>
                                  </w:r>
                                  <w:r w:rsidRPr="00217A06">
                                    <w:rPr>
                                      <w:sz w:val="20"/>
                                    </w:rPr>
                                    <w:t xml:space="preserve">: </w:t>
                                  </w:r>
                                  <w:r>
                                    <w:rPr>
                                      <w:sz w:val="20"/>
                                    </w:rPr>
                                    <w:t xml:space="preserve">Where possible, we have placed the names of courses </w:t>
                                  </w:r>
                                  <w:r w:rsidRPr="00217A06">
                                    <w:rPr>
                                      <w:i/>
                                      <w:sz w:val="20"/>
                                    </w:rPr>
                                    <w:t>inline</w:t>
                                  </w:r>
                                  <w:r>
                                    <w:rPr>
                                      <w:sz w:val="20"/>
                                    </w:rPr>
                                    <w:t xml:space="preserve"> in this document. However, in most of the tables, and some of the text, this is unwieldy. Thus we have produced this key. We suggest you print this page separately and use it for reference.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6" type="#_x0000_t202" style="position:absolute;left:0;text-align:left;margin-left:-6.5pt;margin-top:-39.6pt;width:554pt;height: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e1hgIAABI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" stroked="f">
                      <v:textbox>
                        <w:txbxContent>
                          <w:p w:rsidR="009D4F3E" w:rsidRPr="00217A06" w:rsidRDefault="009D4F3E" w:rsidP="00217A06">
                            <w:pPr>
                              <w:spacing w:before="60"/>
                              <w:rPr>
                                <w:sz w:val="20"/>
                              </w:rPr>
                            </w:pPr>
                            <w:r w:rsidRPr="00217A06">
                              <w:rPr>
                                <w:b/>
                                <w:sz w:val="20"/>
                              </w:rPr>
                              <w:t>Key</w:t>
                            </w:r>
                            <w:r w:rsidRPr="00217A06">
                              <w:rPr>
                                <w:sz w:val="20"/>
                              </w:rPr>
                              <w:t xml:space="preserve">: </w:t>
                            </w:r>
                            <w:r>
                              <w:rPr>
                                <w:sz w:val="20"/>
                              </w:rPr>
                              <w:t xml:space="preserve">Where possible, we have placed the names of courses </w:t>
                            </w:r>
                            <w:r w:rsidRPr="00217A06">
                              <w:rPr>
                                <w:i/>
                                <w:sz w:val="20"/>
                              </w:rPr>
                              <w:t>inline</w:t>
                            </w:r>
                            <w:r>
                              <w:rPr>
                                <w:sz w:val="20"/>
                              </w:rPr>
                              <w:t xml:space="preserve"> in this document. However, in most of the tables, and some of the text, this is unwieldy. Thus we have produced this key. We suggest you print this page separately and use it for reference.   </w:t>
                            </w:r>
                          </w:p>
                        </w:txbxContent>
                      </v:textbox>
                    </v:shape>
                  </w:pict>
                </mc:Fallback>
              </mc:AlternateContent>
            </w:r>
            <w:r w:rsidR="00B8078C" w:rsidRPr="001E06DA">
              <w:rPr>
                <w:rFonts w:ascii="Calibri" w:eastAsia="Calibri" w:hAnsi="Calibri"/>
                <w:sz w:val="22"/>
                <w:szCs w:val="22"/>
              </w:rPr>
              <w:br w:type="page"/>
            </w:r>
            <w:r w:rsidR="00B8078C" w:rsidRPr="001E06DA">
              <w:rPr>
                <w:rFonts w:eastAsia="Calibri"/>
                <w:sz w:val="18"/>
                <w:szCs w:val="22"/>
              </w:rPr>
              <w:t>CS 010: Introduction to Comp Sci for Science, Math, and Engineering I:</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011: Introduction to Discrete Structures: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012: Introduction to Comp Sci for Science, Math, and Engineering II</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013: Introductory Computer Science for Engineering Majors: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014: Introduction to Data Structures and Algorithms: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021: Introduction to UNIX:</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030: Introduction to Computational Science and Engineering:</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049 (E-Z): Language Laboratory:</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049E: Introductory C and C++:</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049G: Advanced C++:</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049I: C#:</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049J: Introductory Java:</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049M: Matlab:</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049N: Hardware Description:</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049Q: Perl:</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049S: Bash:</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049Y: Python: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061: Machine Organization and Assembly Language Programming:</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066: Introduction to Three-Dimensional Digital Modeling:</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067: Three-Dimensional Digital Modeling and Animation: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100: Software Construction: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111: Discrete Structures: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120A: Logic Design: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120B: Introduction to Embedded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122A: Intermediate Embedded and Real-Time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122B: Advanced Embedded and Real-Time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130: Computer Graphics: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133: Computational Geometry:</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134: Video Game Creation and Design: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141: Intermediate Data Structures and Algorithms: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143: Multimedia Technologies and Programming:</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145: Combinatorial Optimization Algorithms: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150: The Theory of Automata and Formal Languages: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151: Introduction to Theory of Computation: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152: Compiler Design: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153: Design of Operating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160: Concurrent Programming and Parallel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161L: Laboratory in Design and Architecture of Computer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162: Computer Architecture:</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164: Computer Networks: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165: Computer Security:</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166: Database Management Systems: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168: Introduction to Very Large Scale Integration (VLSI) Design: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169: Mobile Wireless Networks: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170: Introduction to Artificial Intelligence:</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171: Introduction to Expert Systems:    (</w:t>
            </w:r>
            <w:r w:rsidRPr="001E06DA">
              <w:rPr>
                <w:rFonts w:eastAsia="Calibri"/>
                <w:i/>
                <w:sz w:val="18"/>
                <w:szCs w:val="22"/>
              </w:rPr>
              <w:t>Will be removed by 2013</w:t>
            </w:r>
            <w:r w:rsidRPr="001E06DA">
              <w:rPr>
                <w:rFonts w:eastAsia="Calibri"/>
                <w:sz w:val="18"/>
                <w:szCs w:val="22"/>
              </w:rPr>
              <w:t>)</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177: Modeling and Simulation: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179(E-Z): Project in Computer Science:</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179E: Compilers:</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179F: Operating Systems:</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179G: Database Systems:</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179I: Networks:</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179J: Computer Architecture and Embedded Systems:</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179K: Software Engineering:</w:t>
            </w:r>
          </w:p>
          <w:p w:rsidR="00B8078C" w:rsidRPr="001E06DA" w:rsidRDefault="00B8078C" w:rsidP="00614D10">
            <w:pPr>
              <w:spacing w:line="200" w:lineRule="exact"/>
              <w:ind w:left="1440" w:hanging="720"/>
              <w:jc w:val="both"/>
              <w:rPr>
                <w:rFonts w:eastAsia="Calibri"/>
                <w:sz w:val="18"/>
                <w:szCs w:val="22"/>
              </w:rPr>
            </w:pPr>
            <w:r w:rsidRPr="001E06DA">
              <w:rPr>
                <w:rFonts w:eastAsia="Calibri"/>
                <w:sz w:val="18"/>
                <w:szCs w:val="22"/>
              </w:rPr>
              <w:t>CS 179M: Artificial Intelligence:</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179N: Graphics and Electronic Games: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180: Introduction to Software Engineering:</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181: Principles of Programming Languages: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183: UNIX System Administration:</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190: Special Studies: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193: Design Project:</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CS 194: Independent Reading:</w:t>
            </w:r>
          </w:p>
          <w:p w:rsidR="00B8078C" w:rsidRPr="001E06DA" w:rsidRDefault="00B8078C" w:rsidP="00614D10">
            <w:pPr>
              <w:spacing w:line="200" w:lineRule="exact"/>
              <w:ind w:left="720" w:hanging="720"/>
              <w:jc w:val="both"/>
              <w:rPr>
                <w:rFonts w:ascii="Calibri" w:eastAsia="Calibri" w:hAnsi="Calibri"/>
                <w:sz w:val="22"/>
                <w:szCs w:val="22"/>
              </w:rPr>
            </w:pPr>
            <w:r w:rsidRPr="001E06DA">
              <w:rPr>
                <w:rFonts w:eastAsia="Calibri"/>
                <w:sz w:val="18"/>
                <w:szCs w:val="22"/>
              </w:rPr>
              <w:t>CS 198I: Individual Internship in Computer Science:</w:t>
            </w:r>
          </w:p>
        </w:tc>
        <w:tc>
          <w:tcPr>
            <w:tcW w:w="5454" w:type="dxa"/>
          </w:tcPr>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EE 140: Computer Visualization:</w:t>
            </w:r>
          </w:p>
          <w:p w:rsidR="00B8078C" w:rsidRPr="001E06DA" w:rsidRDefault="00B8078C" w:rsidP="00614D10">
            <w:pPr>
              <w:spacing w:line="200" w:lineRule="exact"/>
              <w:ind w:left="720" w:hanging="720"/>
              <w:jc w:val="both"/>
              <w:rPr>
                <w:rFonts w:eastAsia="Calibri"/>
                <w:sz w:val="18"/>
                <w:szCs w:val="22"/>
              </w:rPr>
            </w:pP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ENGR 001G</w:t>
            </w:r>
            <w:r w:rsidRPr="001E06DA">
              <w:rPr>
                <w:rFonts w:eastAsia="Calibri"/>
                <w:sz w:val="18"/>
                <w:szCs w:val="22"/>
              </w:rPr>
              <w:tab/>
              <w:t>Professional Development &amp; Mentoring</w:t>
            </w: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ENGR 101G</w:t>
            </w:r>
            <w:r w:rsidRPr="001E06DA">
              <w:rPr>
                <w:rFonts w:eastAsia="Calibri"/>
                <w:sz w:val="18"/>
                <w:szCs w:val="22"/>
              </w:rPr>
              <w:tab/>
              <w:t>Professional Development &amp; Mentoring</w:t>
            </w: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ENGR 180W</w:t>
            </w:r>
            <w:r w:rsidRPr="001E06DA">
              <w:rPr>
                <w:rFonts w:eastAsia="Calibri"/>
                <w:sz w:val="18"/>
                <w:szCs w:val="22"/>
              </w:rPr>
              <w:tab/>
              <w:t>Technical Communications</w:t>
            </w: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ENGL 001A</w:t>
            </w:r>
            <w:r w:rsidRPr="001E06DA">
              <w:rPr>
                <w:rFonts w:eastAsia="Calibri"/>
                <w:sz w:val="18"/>
                <w:szCs w:val="22"/>
              </w:rPr>
              <w:tab/>
              <w:t>Beginning Composition</w:t>
            </w: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ENGL 001B</w:t>
            </w:r>
            <w:r w:rsidRPr="001E06DA">
              <w:rPr>
                <w:rFonts w:eastAsia="Calibri"/>
                <w:sz w:val="18"/>
                <w:szCs w:val="22"/>
              </w:rPr>
              <w:tab/>
              <w:t>Intermediate Composition</w:t>
            </w: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 xml:space="preserve">ENGL 01SC          Applied Intermediate Composition for Science </w:t>
            </w:r>
          </w:p>
          <w:p w:rsidR="00B8078C" w:rsidRPr="001E06DA" w:rsidRDefault="00B8078C" w:rsidP="00B4641D">
            <w:pPr>
              <w:spacing w:line="200" w:lineRule="exact"/>
              <w:ind w:left="720" w:hanging="720"/>
              <w:jc w:val="both"/>
              <w:rPr>
                <w:rFonts w:eastAsia="Calibri"/>
                <w:sz w:val="18"/>
                <w:szCs w:val="22"/>
              </w:rPr>
            </w:pPr>
            <w:r w:rsidRPr="001E06DA">
              <w:rPr>
                <w:rFonts w:eastAsia="Calibri"/>
                <w:sz w:val="18"/>
                <w:szCs w:val="22"/>
              </w:rPr>
              <w:t xml:space="preserve">                                and Engineering Majors</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MATH 009A</w:t>
            </w:r>
            <w:r w:rsidRPr="001E06DA">
              <w:rPr>
                <w:rFonts w:eastAsia="Calibri"/>
                <w:sz w:val="18"/>
                <w:szCs w:val="22"/>
              </w:rPr>
              <w:tab/>
              <w:t>First-Year Calculus</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MATH 009B</w:t>
            </w:r>
            <w:r w:rsidRPr="001E06DA">
              <w:rPr>
                <w:rFonts w:eastAsia="Calibri"/>
                <w:sz w:val="18"/>
                <w:szCs w:val="22"/>
              </w:rPr>
              <w:tab/>
              <w:t>First-Year Calculus</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MATH 009C</w:t>
            </w:r>
            <w:r w:rsidRPr="001E06DA">
              <w:rPr>
                <w:rFonts w:eastAsia="Calibri"/>
                <w:sz w:val="18"/>
                <w:szCs w:val="22"/>
              </w:rPr>
              <w:tab/>
              <w:t>First-Year Calculus</w:t>
            </w:r>
          </w:p>
          <w:p w:rsidR="00B8078C" w:rsidRDefault="00B8078C" w:rsidP="009E36DA">
            <w:pPr>
              <w:spacing w:line="200" w:lineRule="exact"/>
              <w:ind w:left="720" w:hanging="720"/>
              <w:jc w:val="both"/>
              <w:rPr>
                <w:rFonts w:eastAsia="Calibri"/>
                <w:sz w:val="18"/>
                <w:szCs w:val="22"/>
              </w:rPr>
            </w:pPr>
            <w:r w:rsidRPr="001E06DA">
              <w:rPr>
                <w:rFonts w:eastAsia="Calibri"/>
                <w:sz w:val="18"/>
                <w:szCs w:val="22"/>
              </w:rPr>
              <w:t>MATH 010A          Multivariable Calculus</w:t>
            </w:r>
          </w:p>
          <w:p w:rsidR="00B8078C" w:rsidRPr="001E06DA" w:rsidRDefault="00B8078C" w:rsidP="009E36DA">
            <w:pPr>
              <w:spacing w:line="200" w:lineRule="exact"/>
              <w:ind w:left="720" w:hanging="720"/>
              <w:jc w:val="both"/>
              <w:rPr>
                <w:rFonts w:eastAsia="Calibri"/>
                <w:sz w:val="18"/>
                <w:szCs w:val="22"/>
              </w:rPr>
            </w:pPr>
            <w:r w:rsidRPr="005619D6">
              <w:rPr>
                <w:rFonts w:eastAsia="Calibri"/>
                <w:sz w:val="18"/>
                <w:szCs w:val="22"/>
              </w:rPr>
              <w:t xml:space="preserve">MATH </w:t>
            </w:r>
            <w:r>
              <w:rPr>
                <w:rFonts w:eastAsia="Calibri"/>
                <w:sz w:val="18"/>
                <w:szCs w:val="22"/>
              </w:rPr>
              <w:t>0</w:t>
            </w:r>
            <w:r w:rsidRPr="005619D6">
              <w:rPr>
                <w:rFonts w:eastAsia="Calibri"/>
                <w:sz w:val="18"/>
                <w:szCs w:val="22"/>
              </w:rPr>
              <w:t>46</w:t>
            </w:r>
            <w:r>
              <w:rPr>
                <w:rFonts w:eastAsia="Calibri"/>
                <w:sz w:val="18"/>
                <w:szCs w:val="22"/>
              </w:rPr>
              <w:t xml:space="preserve">            </w:t>
            </w:r>
            <w:r w:rsidRPr="005619D6">
              <w:rPr>
                <w:rFonts w:eastAsia="Calibri"/>
                <w:sz w:val="18"/>
                <w:szCs w:val="22"/>
              </w:rPr>
              <w:t xml:space="preserve">Introduction to </w:t>
            </w:r>
            <w:r>
              <w:rPr>
                <w:rFonts w:eastAsia="Calibri"/>
                <w:sz w:val="18"/>
                <w:szCs w:val="22"/>
              </w:rPr>
              <w:t>Ordinary Differential Equations</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MATH 113</w:t>
            </w:r>
            <w:r w:rsidRPr="001E06DA">
              <w:rPr>
                <w:rFonts w:eastAsia="Calibri"/>
                <w:sz w:val="18"/>
                <w:szCs w:val="22"/>
              </w:rPr>
              <w:tab/>
              <w:t>Linear Algebra</w:t>
            </w:r>
          </w:p>
          <w:p w:rsidR="00B8078C" w:rsidRDefault="00B8078C" w:rsidP="009E36DA">
            <w:pPr>
              <w:spacing w:line="200" w:lineRule="exact"/>
              <w:ind w:left="720" w:hanging="720"/>
              <w:jc w:val="both"/>
              <w:rPr>
                <w:rFonts w:eastAsia="Calibri"/>
                <w:sz w:val="18"/>
                <w:szCs w:val="22"/>
              </w:rPr>
            </w:pPr>
            <w:r w:rsidRPr="001E06DA">
              <w:rPr>
                <w:rFonts w:eastAsia="Calibri"/>
                <w:sz w:val="18"/>
                <w:szCs w:val="22"/>
              </w:rPr>
              <w:t xml:space="preserve">MATH 120            Optimization </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 xml:space="preserve">MATH </w:t>
            </w:r>
            <w:r w:rsidRPr="00B05B4D">
              <w:rPr>
                <w:rFonts w:eastAsia="Calibri"/>
                <w:sz w:val="18"/>
                <w:szCs w:val="22"/>
              </w:rPr>
              <w:t>126</w:t>
            </w:r>
            <w:r w:rsidRPr="00B05B4D">
              <w:rPr>
                <w:rFonts w:eastAsia="Calibri"/>
                <w:sz w:val="18"/>
                <w:szCs w:val="22"/>
              </w:rPr>
              <w:tab/>
              <w:t>Introduction to Combinatorics</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 xml:space="preserve">MATH 135A          Numerical Analysis </w:t>
            </w:r>
          </w:p>
          <w:p w:rsidR="00B8078C" w:rsidRPr="001E06DA" w:rsidRDefault="00B8078C" w:rsidP="009E36DA">
            <w:pPr>
              <w:spacing w:line="200" w:lineRule="exact"/>
              <w:ind w:left="720" w:hanging="720"/>
              <w:jc w:val="both"/>
              <w:rPr>
                <w:rFonts w:eastAsia="Calibri"/>
                <w:sz w:val="18"/>
                <w:szCs w:val="22"/>
              </w:rPr>
            </w:pPr>
            <w:r w:rsidRPr="001E06DA">
              <w:rPr>
                <w:rFonts w:eastAsia="Calibri"/>
                <w:sz w:val="18"/>
                <w:szCs w:val="22"/>
              </w:rPr>
              <w:t xml:space="preserve">MATH 135B          Numerical Analysis </w:t>
            </w:r>
          </w:p>
          <w:p w:rsidR="00B8078C" w:rsidRDefault="00B8078C" w:rsidP="00614D10">
            <w:pPr>
              <w:spacing w:line="200" w:lineRule="exact"/>
              <w:ind w:left="720" w:hanging="720"/>
              <w:jc w:val="both"/>
              <w:rPr>
                <w:rFonts w:eastAsia="Calibri"/>
                <w:sz w:val="18"/>
                <w:szCs w:val="22"/>
              </w:rPr>
            </w:pP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PHYS 040A</w:t>
            </w:r>
            <w:r w:rsidRPr="001E06DA">
              <w:rPr>
                <w:rFonts w:eastAsia="Calibri"/>
                <w:sz w:val="18"/>
                <w:szCs w:val="22"/>
              </w:rPr>
              <w:tab/>
              <w:t>General Physics</w:t>
            </w:r>
          </w:p>
          <w:p w:rsidR="00B8078C" w:rsidRPr="001E06DA" w:rsidRDefault="00B8078C" w:rsidP="00614D10">
            <w:pPr>
              <w:spacing w:line="200" w:lineRule="exact"/>
              <w:ind w:left="720" w:hanging="720"/>
              <w:jc w:val="both"/>
              <w:rPr>
                <w:rFonts w:eastAsia="Calibri"/>
                <w:sz w:val="18"/>
                <w:szCs w:val="22"/>
              </w:rPr>
            </w:pPr>
            <w:r w:rsidRPr="001E06DA">
              <w:rPr>
                <w:rFonts w:eastAsia="Calibri"/>
                <w:sz w:val="18"/>
                <w:szCs w:val="22"/>
              </w:rPr>
              <w:t>PHYS 040B</w:t>
            </w:r>
            <w:r w:rsidRPr="001E06DA">
              <w:rPr>
                <w:rFonts w:eastAsia="Calibri"/>
                <w:sz w:val="18"/>
                <w:szCs w:val="22"/>
              </w:rPr>
              <w:tab/>
              <w:t>General Physics</w:t>
            </w:r>
          </w:p>
          <w:p w:rsidR="00B8078C" w:rsidRPr="001E06DA" w:rsidRDefault="00B8078C" w:rsidP="00614D10">
            <w:pPr>
              <w:spacing w:after="60" w:line="200" w:lineRule="exact"/>
              <w:ind w:left="720" w:hanging="720"/>
              <w:jc w:val="both"/>
              <w:rPr>
                <w:rFonts w:eastAsia="Calibri"/>
                <w:sz w:val="18"/>
                <w:szCs w:val="22"/>
              </w:rPr>
            </w:pPr>
            <w:r w:rsidRPr="001E06DA">
              <w:rPr>
                <w:rFonts w:eastAsia="Calibri"/>
                <w:sz w:val="18"/>
                <w:szCs w:val="22"/>
              </w:rPr>
              <w:t>PHYS 040C</w:t>
            </w:r>
            <w:r w:rsidRPr="001E06DA">
              <w:rPr>
                <w:rFonts w:eastAsia="Calibri"/>
                <w:sz w:val="18"/>
                <w:szCs w:val="22"/>
              </w:rPr>
              <w:tab/>
              <w:t>General Physics</w:t>
            </w:r>
          </w:p>
          <w:p w:rsidR="00B8078C" w:rsidRPr="001E06DA" w:rsidRDefault="00B8078C" w:rsidP="00614D10">
            <w:pPr>
              <w:spacing w:after="60" w:line="200" w:lineRule="exact"/>
              <w:ind w:left="720" w:hanging="720"/>
              <w:jc w:val="both"/>
              <w:rPr>
                <w:rFonts w:eastAsia="Calibri"/>
                <w:sz w:val="18"/>
                <w:szCs w:val="22"/>
              </w:rPr>
            </w:pPr>
          </w:p>
          <w:p w:rsidR="00B8078C" w:rsidRPr="001E06DA" w:rsidRDefault="00B8078C" w:rsidP="00614D10">
            <w:pPr>
              <w:spacing w:after="60" w:line="200" w:lineRule="exact"/>
              <w:ind w:left="720" w:hanging="720"/>
              <w:jc w:val="both"/>
              <w:rPr>
                <w:rFonts w:eastAsia="Calibri"/>
                <w:sz w:val="18"/>
                <w:szCs w:val="22"/>
              </w:rPr>
            </w:pPr>
            <w:r w:rsidRPr="001E06DA">
              <w:rPr>
                <w:rFonts w:eastAsia="Calibri"/>
                <w:sz w:val="18"/>
                <w:szCs w:val="22"/>
              </w:rPr>
              <w:t xml:space="preserve">STAT 155              Probability &amp; Statistics for Engineering </w:t>
            </w:r>
          </w:p>
          <w:p w:rsidR="00B8078C" w:rsidRPr="001E06DA" w:rsidRDefault="00B8078C" w:rsidP="00614D10">
            <w:pPr>
              <w:spacing w:after="60" w:line="200" w:lineRule="exact"/>
              <w:ind w:left="720" w:hanging="720"/>
              <w:jc w:val="both"/>
              <w:rPr>
                <w:rFonts w:eastAsia="Calibri"/>
                <w:sz w:val="18"/>
                <w:szCs w:val="22"/>
              </w:rPr>
            </w:pPr>
          </w:p>
          <w:p w:rsidR="00B8078C" w:rsidRPr="001E06DA" w:rsidRDefault="00B8078C" w:rsidP="00FF0833">
            <w:pPr>
              <w:spacing w:line="200" w:lineRule="exact"/>
              <w:ind w:left="720" w:hanging="720"/>
              <w:jc w:val="both"/>
              <w:rPr>
                <w:rFonts w:eastAsia="Calibri"/>
                <w:sz w:val="18"/>
                <w:szCs w:val="22"/>
              </w:rPr>
            </w:pPr>
            <w:r w:rsidRPr="001E06DA">
              <w:rPr>
                <w:rFonts w:eastAsia="Calibri"/>
                <w:sz w:val="18"/>
                <w:szCs w:val="22"/>
              </w:rPr>
              <w:t>PHIL 008               Introduction to Logic</w:t>
            </w:r>
          </w:p>
          <w:p w:rsidR="00B8078C" w:rsidRPr="001E06DA" w:rsidRDefault="00B8078C" w:rsidP="00FF0833">
            <w:pPr>
              <w:spacing w:line="200" w:lineRule="exact"/>
              <w:ind w:left="720" w:hanging="720"/>
              <w:jc w:val="both"/>
              <w:rPr>
                <w:rFonts w:eastAsia="Calibri"/>
                <w:sz w:val="18"/>
                <w:szCs w:val="22"/>
              </w:rPr>
            </w:pPr>
            <w:r w:rsidRPr="001E06DA">
              <w:rPr>
                <w:rFonts w:eastAsia="Calibri"/>
                <w:sz w:val="18"/>
                <w:szCs w:val="22"/>
              </w:rPr>
              <w:t>PHIL 124               Formal Logic</w:t>
            </w:r>
          </w:p>
          <w:p w:rsidR="00B8078C" w:rsidRDefault="00B8078C" w:rsidP="009E36DA">
            <w:pPr>
              <w:spacing w:line="200" w:lineRule="exact"/>
              <w:ind w:left="720" w:hanging="720"/>
              <w:jc w:val="both"/>
              <w:rPr>
                <w:rFonts w:ascii="Calibri" w:eastAsia="Calibri" w:hAnsi="Calibri"/>
                <w:sz w:val="22"/>
                <w:szCs w:val="22"/>
              </w:rPr>
            </w:pPr>
          </w:p>
          <w:p w:rsidR="00B8078C" w:rsidRDefault="00B8078C" w:rsidP="009E36DA">
            <w:pPr>
              <w:spacing w:line="200" w:lineRule="exact"/>
              <w:ind w:left="720" w:hanging="720"/>
              <w:jc w:val="both"/>
              <w:rPr>
                <w:rFonts w:ascii="Calibri" w:eastAsia="Calibri" w:hAnsi="Calibri"/>
                <w:sz w:val="22"/>
                <w:szCs w:val="22"/>
              </w:rPr>
            </w:pPr>
          </w:p>
          <w:p w:rsidR="00B8078C" w:rsidRDefault="00B8078C" w:rsidP="009E36DA">
            <w:pPr>
              <w:spacing w:line="200" w:lineRule="exact"/>
              <w:ind w:left="720" w:hanging="720"/>
              <w:jc w:val="both"/>
              <w:rPr>
                <w:rFonts w:ascii="Calibri" w:eastAsia="Calibri" w:hAnsi="Calibri"/>
                <w:sz w:val="22"/>
                <w:szCs w:val="22"/>
              </w:rPr>
            </w:pPr>
          </w:p>
          <w:p w:rsidR="00B8078C" w:rsidRDefault="00B8078C" w:rsidP="009E36DA">
            <w:pPr>
              <w:spacing w:line="200" w:lineRule="exact"/>
              <w:ind w:left="720" w:hanging="720"/>
              <w:jc w:val="both"/>
              <w:rPr>
                <w:rFonts w:ascii="Calibri" w:eastAsia="Calibri" w:hAnsi="Calibri"/>
                <w:sz w:val="22"/>
                <w:szCs w:val="22"/>
              </w:rPr>
            </w:pPr>
          </w:p>
          <w:p w:rsidR="00B8078C" w:rsidRDefault="00B8078C" w:rsidP="009E36DA">
            <w:pPr>
              <w:spacing w:line="200" w:lineRule="exact"/>
              <w:ind w:left="720" w:hanging="720"/>
              <w:jc w:val="both"/>
              <w:rPr>
                <w:rFonts w:ascii="Calibri" w:eastAsia="Calibri" w:hAnsi="Calibri"/>
                <w:sz w:val="22"/>
                <w:szCs w:val="22"/>
              </w:rPr>
            </w:pPr>
          </w:p>
          <w:p w:rsidR="00B8078C" w:rsidRDefault="00B8078C" w:rsidP="009E36DA">
            <w:pPr>
              <w:spacing w:line="200" w:lineRule="exact"/>
              <w:ind w:left="720" w:hanging="720"/>
              <w:jc w:val="both"/>
              <w:rPr>
                <w:rFonts w:ascii="Calibri" w:eastAsia="Calibri" w:hAnsi="Calibri"/>
                <w:sz w:val="22"/>
                <w:szCs w:val="22"/>
              </w:rPr>
            </w:pPr>
          </w:p>
          <w:p w:rsidR="00B8078C" w:rsidRPr="001E06DA" w:rsidRDefault="00B8078C" w:rsidP="009E36DA">
            <w:pPr>
              <w:spacing w:line="200" w:lineRule="exact"/>
              <w:ind w:left="720" w:hanging="720"/>
              <w:jc w:val="both"/>
              <w:rPr>
                <w:rFonts w:ascii="Calibri" w:eastAsia="Calibri" w:hAnsi="Calibri"/>
                <w:sz w:val="22"/>
                <w:szCs w:val="22"/>
              </w:rPr>
            </w:pPr>
          </w:p>
        </w:tc>
      </w:tr>
      <w:tr w:rsidR="00B8078C" w:rsidTr="00614D10">
        <w:trPr>
          <w:trHeight w:val="5259"/>
        </w:trPr>
        <w:tc>
          <w:tcPr>
            <w:tcW w:w="5616" w:type="dxa"/>
            <w:vMerge/>
          </w:tcPr>
          <w:p w:rsidR="00B8078C" w:rsidRPr="001E06DA" w:rsidRDefault="00B8078C" w:rsidP="00614D10">
            <w:pPr>
              <w:spacing w:line="200" w:lineRule="exact"/>
              <w:ind w:left="720" w:hanging="720"/>
              <w:jc w:val="both"/>
              <w:rPr>
                <w:rFonts w:ascii="Calibri" w:eastAsia="Calibri" w:hAnsi="Calibri"/>
                <w:noProof/>
                <w:sz w:val="22"/>
                <w:szCs w:val="22"/>
              </w:rPr>
            </w:pPr>
          </w:p>
        </w:tc>
        <w:tc>
          <w:tcPr>
            <w:tcW w:w="5454" w:type="dxa"/>
          </w:tcPr>
          <w:p w:rsidR="00B8078C" w:rsidRDefault="00B8078C" w:rsidP="00614D10">
            <w:pPr>
              <w:spacing w:line="200" w:lineRule="exact"/>
              <w:ind w:left="720" w:hanging="720"/>
              <w:jc w:val="both"/>
              <w:rPr>
                <w:rFonts w:eastAsia="Calibri"/>
                <w:sz w:val="18"/>
                <w:szCs w:val="22"/>
              </w:rPr>
            </w:pPr>
          </w:p>
          <w:p w:rsidR="00B8078C" w:rsidRPr="00B8078C" w:rsidRDefault="00B8078C" w:rsidP="00614D10">
            <w:pPr>
              <w:spacing w:line="200" w:lineRule="exact"/>
              <w:ind w:left="720" w:hanging="720"/>
              <w:jc w:val="both"/>
              <w:rPr>
                <w:rFonts w:eastAsia="Calibri"/>
                <w:b/>
                <w:sz w:val="18"/>
                <w:szCs w:val="22"/>
              </w:rPr>
            </w:pPr>
            <w:r w:rsidRPr="00B8078C">
              <w:rPr>
                <w:rFonts w:eastAsia="Calibri"/>
                <w:b/>
                <w:sz w:val="18"/>
                <w:szCs w:val="22"/>
              </w:rPr>
              <w:t>Abbreviations</w:t>
            </w:r>
          </w:p>
          <w:p w:rsidR="00B8078C" w:rsidRDefault="00B8078C" w:rsidP="00614D10">
            <w:pPr>
              <w:spacing w:line="200" w:lineRule="exact"/>
              <w:ind w:left="720" w:hanging="720"/>
              <w:jc w:val="both"/>
              <w:rPr>
                <w:rFonts w:eastAsia="Calibri"/>
                <w:sz w:val="18"/>
                <w:szCs w:val="22"/>
              </w:rPr>
            </w:pPr>
            <w:r>
              <w:rPr>
                <w:rFonts w:eastAsia="Calibri"/>
                <w:sz w:val="18"/>
                <w:szCs w:val="22"/>
              </w:rPr>
              <w:t xml:space="preserve"> </w:t>
            </w:r>
          </w:p>
          <w:p w:rsidR="00B8078C" w:rsidRDefault="00B8078C" w:rsidP="00614D10">
            <w:pPr>
              <w:spacing w:line="200" w:lineRule="exact"/>
              <w:ind w:left="720" w:hanging="720"/>
              <w:jc w:val="both"/>
              <w:rPr>
                <w:rFonts w:eastAsia="Calibri"/>
                <w:sz w:val="18"/>
                <w:szCs w:val="22"/>
              </w:rPr>
            </w:pPr>
          </w:p>
          <w:p w:rsidR="005A2D60" w:rsidRDefault="00380BA9" w:rsidP="00B8078C">
            <w:pPr>
              <w:spacing w:after="80" w:line="200" w:lineRule="exact"/>
              <w:ind w:left="720" w:hanging="720"/>
              <w:jc w:val="both"/>
              <w:rPr>
                <w:rFonts w:eastAsia="Calibri"/>
                <w:sz w:val="18"/>
                <w:szCs w:val="22"/>
              </w:rPr>
            </w:pPr>
            <w:r>
              <w:rPr>
                <w:rFonts w:eastAsia="Calibri"/>
                <w:sz w:val="18"/>
                <w:szCs w:val="22"/>
              </w:rPr>
              <w:t>BCOE</w:t>
            </w:r>
            <w:r w:rsidR="005A2D60">
              <w:rPr>
                <w:rFonts w:eastAsia="Calibri"/>
                <w:sz w:val="18"/>
                <w:szCs w:val="22"/>
              </w:rPr>
              <w:t xml:space="preserve">:   </w:t>
            </w:r>
            <w:r w:rsidR="005A2D60" w:rsidRPr="005A2D60">
              <w:rPr>
                <w:rFonts w:eastAsia="Calibri"/>
                <w:sz w:val="18"/>
                <w:szCs w:val="22"/>
              </w:rPr>
              <w:t>Bourns College of Engineering</w:t>
            </w:r>
          </w:p>
          <w:p w:rsidR="00B8078C" w:rsidRDefault="00B8078C" w:rsidP="00B8078C">
            <w:pPr>
              <w:spacing w:after="80" w:line="200" w:lineRule="exact"/>
              <w:ind w:left="720" w:hanging="720"/>
              <w:jc w:val="both"/>
              <w:rPr>
                <w:rFonts w:eastAsia="Calibri"/>
                <w:sz w:val="18"/>
                <w:szCs w:val="22"/>
              </w:rPr>
            </w:pPr>
            <w:r>
              <w:rPr>
                <w:rFonts w:eastAsia="Calibri"/>
                <w:sz w:val="18"/>
                <w:szCs w:val="22"/>
              </w:rPr>
              <w:t>CS:       Computer Science</w:t>
            </w:r>
          </w:p>
          <w:p w:rsidR="00B8078C" w:rsidRDefault="00B8078C" w:rsidP="00B8078C">
            <w:pPr>
              <w:spacing w:after="80" w:line="200" w:lineRule="exact"/>
              <w:ind w:left="720" w:hanging="720"/>
              <w:jc w:val="both"/>
              <w:rPr>
                <w:rFonts w:eastAsia="Calibri"/>
                <w:sz w:val="18"/>
                <w:szCs w:val="22"/>
              </w:rPr>
            </w:pPr>
            <w:r>
              <w:rPr>
                <w:rFonts w:eastAsia="Calibri"/>
                <w:sz w:val="18"/>
                <w:szCs w:val="22"/>
              </w:rPr>
              <w:t>CSE:     Computer Science and Engineering (department)</w:t>
            </w:r>
          </w:p>
          <w:p w:rsidR="00B8078C" w:rsidRDefault="00B8078C" w:rsidP="00B8078C">
            <w:pPr>
              <w:spacing w:after="80" w:line="200" w:lineRule="exact"/>
              <w:ind w:left="720" w:hanging="720"/>
              <w:jc w:val="both"/>
              <w:rPr>
                <w:rFonts w:eastAsia="Calibri"/>
                <w:sz w:val="18"/>
                <w:szCs w:val="22"/>
              </w:rPr>
            </w:pPr>
            <w:r>
              <w:rPr>
                <w:rFonts w:eastAsia="Calibri"/>
                <w:sz w:val="18"/>
                <w:szCs w:val="22"/>
              </w:rPr>
              <w:t>CS&amp;E: Computer Science and Engineering (department), Alterative abbreviation, rarely used.</w:t>
            </w:r>
            <w:r w:rsidR="00643942">
              <w:rPr>
                <w:rFonts w:eastAsia="Calibri"/>
                <w:sz w:val="18"/>
                <w:szCs w:val="22"/>
              </w:rPr>
              <w:t xml:space="preserve"> Does not appear in this document, but may appear in old self studies and related texts.</w:t>
            </w:r>
          </w:p>
          <w:p w:rsidR="00B8078C" w:rsidRPr="001E06DA" w:rsidRDefault="00B8078C" w:rsidP="00B8078C">
            <w:pPr>
              <w:spacing w:after="80" w:line="200" w:lineRule="exact"/>
              <w:ind w:left="720" w:hanging="720"/>
              <w:jc w:val="both"/>
              <w:rPr>
                <w:rFonts w:eastAsia="Calibri"/>
                <w:sz w:val="18"/>
                <w:szCs w:val="22"/>
              </w:rPr>
            </w:pPr>
            <w:r>
              <w:rPr>
                <w:rFonts w:eastAsia="Calibri"/>
                <w:sz w:val="18"/>
                <w:szCs w:val="22"/>
              </w:rPr>
              <w:t>CEN:    UC wide abbreviation for Computer Engineering Programs.</w:t>
            </w:r>
          </w:p>
        </w:tc>
      </w:tr>
    </w:tbl>
    <w:p w:rsidR="00DB3A97" w:rsidRPr="00DB3A97" w:rsidRDefault="00DB3A97" w:rsidP="00AA0D12">
      <w:pPr>
        <w:spacing w:after="200" w:line="276" w:lineRule="auto"/>
        <w:ind w:left="432"/>
      </w:pPr>
      <w:r w:rsidRPr="00DB3A97">
        <w:br w:type="page"/>
      </w:r>
    </w:p>
    <w:p w:rsidR="00DB3A97" w:rsidRPr="001E06DA" w:rsidRDefault="00DB3A97" w:rsidP="00DB3A97">
      <w:pPr>
        <w:jc w:val="center"/>
        <w:rPr>
          <w:b/>
          <w:sz w:val="28"/>
          <w:szCs w:val="28"/>
        </w:rPr>
      </w:pPr>
      <w:r w:rsidRPr="001E06DA">
        <w:rPr>
          <w:b/>
          <w:sz w:val="28"/>
          <w:szCs w:val="28"/>
        </w:rPr>
        <w:t>GENERAL CRITERIA</w:t>
      </w:r>
    </w:p>
    <w:p w:rsidR="00DB3A97" w:rsidRPr="001E06DA" w:rsidRDefault="00DB3A97" w:rsidP="00472961">
      <w:pPr>
        <w:pStyle w:val="Heading1"/>
        <w:rPr>
          <w:rFonts w:ascii="Times New Roman" w:hAnsi="Times New Roman"/>
          <w:color w:val="auto"/>
        </w:rPr>
      </w:pPr>
      <w:bookmarkStart w:id="5" w:name="_Toc324338807"/>
      <w:r w:rsidRPr="001E06DA">
        <w:rPr>
          <w:rFonts w:ascii="Times New Roman" w:hAnsi="Times New Roman"/>
          <w:color w:val="auto"/>
        </w:rPr>
        <w:t>CRITERION 1.  STUDENTS</w:t>
      </w:r>
      <w:bookmarkEnd w:id="5"/>
    </w:p>
    <w:p w:rsidR="00DB3A97" w:rsidRPr="001E06DA" w:rsidRDefault="00DB3A97" w:rsidP="00DB3A97">
      <w:pPr>
        <w:rPr>
          <w:b/>
        </w:rPr>
      </w:pPr>
    </w:p>
    <w:p w:rsidR="00DB3A97" w:rsidRPr="001E06DA" w:rsidRDefault="00DB3A97" w:rsidP="00232E68">
      <w:pPr>
        <w:pStyle w:val="ColorfulList-Accent11"/>
        <w:numPr>
          <w:ilvl w:val="0"/>
          <w:numId w:val="3"/>
        </w:numPr>
        <w:rPr>
          <w:b/>
        </w:rPr>
      </w:pPr>
      <w:r w:rsidRPr="001E06DA">
        <w:rPr>
          <w:b/>
        </w:rPr>
        <w:t>Student Admissions</w:t>
      </w:r>
    </w:p>
    <w:p w:rsidR="00A93937" w:rsidRPr="001E06DA" w:rsidRDefault="00A93937" w:rsidP="0097351D">
      <w:pPr>
        <w:spacing w:before="120" w:after="120"/>
        <w:jc w:val="both"/>
      </w:pPr>
      <w:r w:rsidRPr="001E06DA">
        <w:t xml:space="preserve">The admissions processes for all our </w:t>
      </w:r>
      <w:r w:rsidR="00D41D14" w:rsidRPr="001E06DA">
        <w:t xml:space="preserve">engineering degree </w:t>
      </w:r>
      <w:r w:rsidRPr="001E06DA">
        <w:t>programs conform to the UCR Academic Senate’s interpretation of the admission policies of the University of California, which, in turn, interpret the mandates of the California Master Plan for Higher Education.</w:t>
      </w:r>
    </w:p>
    <w:p w:rsidR="00A93937" w:rsidRPr="001E06DA" w:rsidRDefault="00A93937" w:rsidP="00A93937">
      <w:pPr>
        <w:spacing w:after="120"/>
        <w:jc w:val="both"/>
      </w:pPr>
      <w:r w:rsidRPr="001E06DA">
        <w:t xml:space="preserve">In broad terms, the Master Plan constrains the University of California to admitting only students ranking in the top 12.5% of the </w:t>
      </w:r>
      <w:r w:rsidR="00D41D14" w:rsidRPr="001E06DA">
        <w:t>h</w:t>
      </w:r>
      <w:r w:rsidRPr="001E06DA">
        <w:t xml:space="preserve">igh </w:t>
      </w:r>
      <w:r w:rsidR="00D41D14" w:rsidRPr="001E06DA">
        <w:t>s</w:t>
      </w:r>
      <w:r w:rsidRPr="001E06DA">
        <w:t xml:space="preserve">chool graduates in the State. Students in lower tiers are eligible for admission to </w:t>
      </w:r>
      <w:r w:rsidR="00D41D14" w:rsidRPr="001E06DA">
        <w:t>c</w:t>
      </w:r>
      <w:r w:rsidRPr="001E06DA">
        <w:t xml:space="preserve">ampuses of the California State University system, or to </w:t>
      </w:r>
      <w:r w:rsidR="00D41D14" w:rsidRPr="001E06DA">
        <w:t>c</w:t>
      </w:r>
      <w:r w:rsidRPr="001E06DA">
        <w:t xml:space="preserve">ommunity </w:t>
      </w:r>
      <w:r w:rsidR="00D41D14" w:rsidRPr="001E06DA">
        <w:t>c</w:t>
      </w:r>
      <w:r w:rsidRPr="001E06DA">
        <w:t>olleges. Placement in the top 12.5% of the graduating class is determined by the UC Eligibility Index, which is computed centrally by the UC Office of the President, based on criteria defined by the UC System-Wide Academic Senate.</w:t>
      </w:r>
    </w:p>
    <w:p w:rsidR="00A93937" w:rsidRPr="001E06DA" w:rsidRDefault="00C8387E" w:rsidP="00A93937">
      <w:pPr>
        <w:spacing w:after="120"/>
        <w:jc w:val="both"/>
      </w:pPr>
      <w:r>
        <w:fldChar w:fldCharType="begin"/>
      </w:r>
      <w:r>
        <w:instrText xml:space="preserve"> REF _Ref320273435 \h  \* MERGEFORMAT </w:instrText>
      </w:r>
      <w:r>
        <w:fldChar w:fldCharType="separate"/>
      </w:r>
      <w:r w:rsidR="009E3931">
        <w:t>Figure 1</w:t>
      </w:r>
      <w:r>
        <w:fldChar w:fldCharType="end"/>
      </w:r>
      <w:r w:rsidR="00A93937" w:rsidRPr="001E06DA">
        <w:t xml:space="preserve"> summarizes the </w:t>
      </w:r>
      <w:r w:rsidR="00D41D14" w:rsidRPr="001E06DA">
        <w:t xml:space="preserve">freshman </w:t>
      </w:r>
      <w:r w:rsidR="00A93937" w:rsidRPr="001E06DA">
        <w:t>admissions process to our college. Prospective students submit their applications to the Office of Admissions for the University of California, which serves all ten campuses. Applicants may apply to multiple campuses, and to multiple programs at these campuses. They may also designate primary and alternate majors. The UC Office of Admissions determines whether each applicant meets the UC Eligibility criteria (which specify GPA and coursework requirements) and forwards each eligible application to the campuses to which admission is being sought. Ineligible applicants are rejected.</w:t>
      </w:r>
    </w:p>
    <w:p w:rsidR="00D41D14" w:rsidRPr="001E06DA" w:rsidRDefault="00D41D14" w:rsidP="00A93937">
      <w:pPr>
        <w:spacing w:after="120"/>
        <w:jc w:val="both"/>
      </w:pPr>
      <w:r w:rsidRPr="001E06DA">
        <w:t>If a student is UC-eligible but is not selected for admission to the campus(es) that he or she applied to, admission to another UC campus is offered. It is notable that the Riverside campus switched from a referral campus to a selective campus within the past four years. That is, because of the increasing number and quality of students applying directly to UCR, we no longer offer admission to students who are UC-eligible but declined by their first-choice campuses. Nevertheless, we remain the most diverse campus of the UC system (in terms of overall numbers; on a percentage basis, UC Merced has greater diversity because of its very small student population), with a substantial number of students who are the first in their families to attend college.</w:t>
      </w:r>
    </w:p>
    <w:p w:rsidR="00A93937" w:rsidRPr="001E06DA" w:rsidRDefault="00A93937" w:rsidP="00A93937">
      <w:pPr>
        <w:spacing w:after="120"/>
        <w:jc w:val="both"/>
      </w:pPr>
      <w:r w:rsidRPr="001E06DA">
        <w:t xml:space="preserve">Within UCR, processing of these </w:t>
      </w:r>
      <w:r w:rsidR="00D41D14" w:rsidRPr="001E06DA">
        <w:t>freshman</w:t>
      </w:r>
      <w:r w:rsidRPr="001E06DA">
        <w:t xml:space="preserve"> applications begins through the Campus Office of Admissions, in accordance with guidelines defined by the Undergraduate Admissions Committee (UAC) of the UCR Academic Senate. An Enrollment Management Co</w:t>
      </w:r>
      <w:r w:rsidR="00D41D14" w:rsidRPr="001E06DA">
        <w:t>uncil (EMC) also exists at the c</w:t>
      </w:r>
      <w:r w:rsidRPr="001E06DA">
        <w:t xml:space="preserve">ampus level to make decisions annually on the enrollment targets at the </w:t>
      </w:r>
      <w:r w:rsidR="00D41D14" w:rsidRPr="001E06DA">
        <w:t>c</w:t>
      </w:r>
      <w:r w:rsidRPr="001E06DA">
        <w:t xml:space="preserve">ampus and </w:t>
      </w:r>
      <w:r w:rsidR="00D41D14" w:rsidRPr="001E06DA">
        <w:t>c</w:t>
      </w:r>
      <w:r w:rsidRPr="001E06DA">
        <w:t xml:space="preserve">ollege levels. These decisions are informed by the strategic planning processes at the </w:t>
      </w:r>
      <w:r w:rsidR="00D41D14" w:rsidRPr="001E06DA">
        <w:t>c</w:t>
      </w:r>
      <w:r w:rsidRPr="001E06DA">
        <w:t xml:space="preserve">ampus and College levels. </w:t>
      </w:r>
    </w:p>
    <w:p w:rsidR="00A93937" w:rsidRPr="001E06DA" w:rsidRDefault="00A93937" w:rsidP="00A93937">
      <w:pPr>
        <w:spacing w:after="120"/>
        <w:jc w:val="both"/>
      </w:pPr>
      <w:r w:rsidRPr="001E06DA">
        <w:t xml:space="preserve">UCR follows a multi-tier admissions process, which operates as follows. At the first tier, an Academic Index Score (AIS) is computed for each applicant, based primarily on academic parameters such as the </w:t>
      </w:r>
      <w:r w:rsidR="00D65E18" w:rsidRPr="001E06DA">
        <w:t>Grade-Point-Average (</w:t>
      </w:r>
      <w:r w:rsidRPr="001E06DA">
        <w:t>GPA</w:t>
      </w:r>
      <w:r w:rsidR="00D65E18" w:rsidRPr="001E06DA">
        <w:t>)</w:t>
      </w:r>
      <w:r w:rsidRPr="001E06DA">
        <w:t xml:space="preserve">, the </w:t>
      </w:r>
      <w:r w:rsidR="00D65E18" w:rsidRPr="001E06DA">
        <w:t>Scholastic Aptitude Test (</w:t>
      </w:r>
      <w:r w:rsidRPr="001E06DA">
        <w:t>SAT</w:t>
      </w:r>
      <w:r w:rsidR="00D65E18" w:rsidRPr="001E06DA">
        <w:t>)</w:t>
      </w:r>
      <w:r w:rsidRPr="001E06DA">
        <w:t xml:space="preserve"> score, and the number of completed Advanced Placement or </w:t>
      </w:r>
      <w:r w:rsidR="00D65E18" w:rsidRPr="001E06DA">
        <w:t>International Baccalaureate (</w:t>
      </w:r>
      <w:r w:rsidRPr="001E06DA">
        <w:t>IB</w:t>
      </w:r>
      <w:r w:rsidR="00D65E18" w:rsidRPr="001E06DA">
        <w:t>)</w:t>
      </w:r>
      <w:r w:rsidRPr="001E06DA">
        <w:t xml:space="preserve"> courses. College-specific upper and lower AIS thresholds are determined in accordance with the planned</w:t>
      </w:r>
      <w:r w:rsidRPr="00D25AA6">
        <w:rPr>
          <w:color w:val="7030A0"/>
        </w:rPr>
        <w:t xml:space="preserve"> </w:t>
      </w:r>
      <w:r w:rsidRPr="001E06DA">
        <w:lastRenderedPageBreak/>
        <w:t xml:space="preserve">enrollment targets. All applicants to a </w:t>
      </w:r>
      <w:r w:rsidR="00D41D14" w:rsidRPr="001E06DA">
        <w:t>c</w:t>
      </w:r>
      <w:r w:rsidRPr="001E06DA">
        <w:t>ollege whose AIS scores exceed the upper threshold are automatically admitted to their program of interest. All applicants with AIS scores below the lower threshold for each college are removed from that college’s pool. The remaining applicants are forwarded to the respective colleges for further processing.</w:t>
      </w:r>
    </w:p>
    <w:p w:rsidR="00A93937" w:rsidRPr="001E06DA" w:rsidRDefault="00A93937" w:rsidP="00A93937">
      <w:pPr>
        <w:spacing w:after="120"/>
        <w:jc w:val="both"/>
      </w:pPr>
      <w:r w:rsidRPr="001E06DA">
        <w:t xml:space="preserve">Once these forwarded applications arrive at </w:t>
      </w:r>
      <w:r w:rsidR="00380BA9">
        <w:t>BCOE</w:t>
      </w:r>
      <w:r w:rsidRPr="001E06DA">
        <w:t xml:space="preserve">, a, </w:t>
      </w:r>
      <w:r w:rsidR="00380BA9">
        <w:t>BCOE</w:t>
      </w:r>
      <w:r w:rsidRPr="001E06DA">
        <w:t xml:space="preserve">-specific Index Score (BIS) is computed for each applicant. This BIS score is a function of the applicant’s grades in Mathematics and Science, as well as the </w:t>
      </w:r>
      <w:r w:rsidR="00D65E18" w:rsidRPr="001E06DA">
        <w:t>m</w:t>
      </w:r>
      <w:r w:rsidRPr="001E06DA">
        <w:t>ath part of the SAT Reasoning Test (the SAT Advanced test is not required by UC). The applicants to each program are ranked by BIS score, and applicants are admitted starting at the top of the list for each program until the program’s enrollment target is met. Applicants may be placed on a wait list, to be admitted if the yield rate from the admitted pool is insufficient to satisfy program targets.</w:t>
      </w:r>
    </w:p>
    <w:tbl>
      <w:tblPr>
        <w:tblW w:w="0" w:type="auto"/>
        <w:tblLook w:val="04A0" w:firstRow="1" w:lastRow="0" w:firstColumn="1" w:lastColumn="0" w:noHBand="0" w:noVBand="1"/>
      </w:tblPr>
      <w:tblGrid>
        <w:gridCol w:w="9576"/>
      </w:tblGrid>
      <w:tr w:rsidR="0097351D" w:rsidTr="00A14253">
        <w:tc>
          <w:tcPr>
            <w:tcW w:w="9576" w:type="dxa"/>
          </w:tcPr>
          <w:p w:rsidR="0097351D" w:rsidRPr="00A14253" w:rsidRDefault="00C8387E" w:rsidP="00A14253">
            <w:pPr>
              <w:spacing w:after="120"/>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943600" cy="5448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448300"/>
                          </a:xfrm>
                          <a:prstGeom prst="rect">
                            <a:avLst/>
                          </a:prstGeom>
                          <a:noFill/>
                          <a:ln>
                            <a:noFill/>
                          </a:ln>
                        </pic:spPr>
                      </pic:pic>
                    </a:graphicData>
                  </a:graphic>
                </wp:inline>
              </w:drawing>
            </w:r>
          </w:p>
        </w:tc>
      </w:tr>
    </w:tbl>
    <w:p w:rsidR="00A93937" w:rsidRDefault="00A93937" w:rsidP="00D65E18">
      <w:pPr>
        <w:pStyle w:val="Caption"/>
        <w:spacing w:before="120"/>
        <w:jc w:val="both"/>
      </w:pPr>
      <w:bookmarkStart w:id="6" w:name="_Ref320273435"/>
      <w:r>
        <w:t xml:space="preserve">Figure </w:t>
      </w:r>
      <w:r w:rsidR="00C8387E">
        <w:fldChar w:fldCharType="begin"/>
      </w:r>
      <w:r w:rsidR="00C8387E">
        <w:instrText xml:space="preserve"> SEQ Figure \* ARABIC </w:instrText>
      </w:r>
      <w:r w:rsidR="00C8387E">
        <w:fldChar w:fldCharType="separate"/>
      </w:r>
      <w:r w:rsidR="009D4F3E">
        <w:rPr>
          <w:noProof/>
        </w:rPr>
        <w:t>1</w:t>
      </w:r>
      <w:r w:rsidR="00C8387E">
        <w:rPr>
          <w:noProof/>
        </w:rPr>
        <w:fldChar w:fldCharType="end"/>
      </w:r>
      <w:bookmarkEnd w:id="6"/>
      <w:r>
        <w:t xml:space="preserve">: </w:t>
      </w:r>
      <w:r w:rsidR="00D65E18" w:rsidRPr="00D65E18">
        <w:t>The admissions process begins with an application to the UC system, which is forwarded to the campus and then to the college for consideration.</w:t>
      </w:r>
    </w:p>
    <w:p w:rsidR="00DB3A97" w:rsidRPr="00DB3A97" w:rsidRDefault="00DB3A97" w:rsidP="00DB3A97">
      <w:pPr>
        <w:ind w:left="360"/>
      </w:pPr>
    </w:p>
    <w:p w:rsidR="00DB3A97" w:rsidRPr="00DB3A97" w:rsidRDefault="00DB3A97" w:rsidP="00232E68">
      <w:pPr>
        <w:pStyle w:val="ColorfulList-Accent11"/>
        <w:numPr>
          <w:ilvl w:val="0"/>
          <w:numId w:val="3"/>
        </w:numPr>
        <w:rPr>
          <w:b/>
        </w:rPr>
      </w:pPr>
      <w:r w:rsidRPr="00DB3A97">
        <w:rPr>
          <w:b/>
        </w:rPr>
        <w:t>Evaluating Student Performance</w:t>
      </w:r>
    </w:p>
    <w:p w:rsidR="00A93937" w:rsidRPr="001E06DA" w:rsidRDefault="00A93937" w:rsidP="00A93937">
      <w:pPr>
        <w:spacing w:before="120" w:after="120"/>
        <w:ind w:left="360"/>
        <w:jc w:val="both"/>
      </w:pPr>
      <w:r w:rsidRPr="001E06DA">
        <w:t>Student performance monitoring is primarily the role of the Office of Student Affairs, under the supervision of the Associate Dean</w:t>
      </w:r>
      <w:r w:rsidR="00D65E18" w:rsidRPr="001E06DA">
        <w:t xml:space="preserve"> for Undergraduate Affairs, Professor C.V. Ravishankar</w:t>
      </w:r>
      <w:r w:rsidRPr="001E06DA">
        <w:t xml:space="preserve">. Each program also has a faculty member designated as the Program Faculty Adviser, who serves as the primary departmental contact for program-specific policy decisions. College-level policy is under the purview of the Associate Dean. The staff of </w:t>
      </w:r>
      <w:r w:rsidR="00D7501B" w:rsidRPr="001E06DA">
        <w:t xml:space="preserve">the </w:t>
      </w:r>
      <w:r w:rsidRPr="001E06DA">
        <w:t>Office of Student Affairs (OSA) supports the undergraduate programs.</w:t>
      </w:r>
    </w:p>
    <w:p w:rsidR="00A93937" w:rsidRPr="001E06DA" w:rsidRDefault="00A93937" w:rsidP="00A93937">
      <w:pPr>
        <w:spacing w:before="120" w:after="120"/>
        <w:ind w:left="360"/>
        <w:jc w:val="both"/>
      </w:pPr>
      <w:r w:rsidRPr="001E06DA">
        <w:t xml:space="preserve">Each student is assigned to a staff adviser in the OSA, and encouraged to meet with this adviser whenever the need arises, but at least once </w:t>
      </w:r>
      <w:r w:rsidR="00D65E18" w:rsidRPr="001E06DA">
        <w:t>per quarter</w:t>
      </w:r>
      <w:r w:rsidRPr="001E06DA">
        <w:t>. In addition, attendance at a mandatory Annual Major Advising session is required of all undergraduates in the college. The Annual Major Advising session is conducted jointly by the OSA staff and the Program’s Faculty Adviser, and provides information on a variety of topics to students, including program requirements as well as academic success strategies and professional development opportunities.</w:t>
      </w:r>
    </w:p>
    <w:p w:rsidR="00A93937" w:rsidRPr="001E06DA" w:rsidRDefault="00C8387E" w:rsidP="00A93937">
      <w:pPr>
        <w:spacing w:before="120" w:after="120"/>
        <w:ind w:left="360"/>
        <w:jc w:val="both"/>
      </w:pPr>
      <w:r>
        <w:fldChar w:fldCharType="begin"/>
      </w:r>
      <w:r>
        <w:instrText xml:space="preserve"> REF _Ref320360682 \h  \* MERGEFORMAT </w:instrText>
      </w:r>
      <w:r>
        <w:fldChar w:fldCharType="separate"/>
      </w:r>
      <w:r w:rsidR="009E3931">
        <w:t>Figure 2</w:t>
      </w:r>
      <w:r>
        <w:fldChar w:fldCharType="end"/>
      </w:r>
      <w:r w:rsidR="00A93937" w:rsidRPr="001E06DA">
        <w:t xml:space="preserve"> depicts the process for monitoring student progress. Students are required to maintain a GPA of 2.0</w:t>
      </w:r>
      <w:r w:rsidR="00457FEB">
        <w:rPr>
          <w:rStyle w:val="FootnoteReference"/>
        </w:rPr>
        <w:footnoteReference w:id="1"/>
      </w:r>
      <w:r w:rsidR="00A93937" w:rsidRPr="001E06DA">
        <w:t xml:space="preserve"> each quarter, as well as cumulatively. Students are reminded of these requirements regularly, first during the registration process in their first quarter as freshmen, and again each year during Annual Major Advising.  Grades are posted by instructors each quarter to the central </w:t>
      </w:r>
      <w:r w:rsidR="00D65E18" w:rsidRPr="001E06DA">
        <w:t>Student Information System (</w:t>
      </w:r>
      <w:r w:rsidR="00A93937" w:rsidRPr="001E06DA">
        <w:t>SIS</w:t>
      </w:r>
      <w:r w:rsidR="00D65E18" w:rsidRPr="001E06DA">
        <w:t>)</w:t>
      </w:r>
      <w:r w:rsidR="00A93937" w:rsidRPr="001E06DA">
        <w:t xml:space="preserve"> database, which tracks student performance, and provides degree audits to check for completion of degree requirements. At the end of each quarter, staff advisers in the OSA review the academic records of </w:t>
      </w:r>
      <w:r w:rsidR="00380BA9">
        <w:t>BCOE</w:t>
      </w:r>
      <w:r w:rsidR="00A93937" w:rsidRPr="001E06DA">
        <w:t xml:space="preserve"> students and identify all whose term and cumulative GPAs are below 2.0.</w:t>
      </w:r>
    </w:p>
    <w:p w:rsidR="00A93937" w:rsidRPr="001E06DA" w:rsidRDefault="00A93937" w:rsidP="00A93937">
      <w:pPr>
        <w:spacing w:before="120" w:after="120"/>
        <w:ind w:left="360"/>
        <w:jc w:val="both"/>
      </w:pPr>
      <w:r w:rsidRPr="001E06DA">
        <w:t>A failure to meet these GPA requirements results in a student being placed on probation. The student is notified of this probationary status, and advised that a failure to obtain at least a 2.0 GPA the following term will result in dismissal. A registration hold is now placed on the student’s record</w:t>
      </w:r>
      <w:r w:rsidR="00D65E18" w:rsidRPr="001E06DA">
        <w:t xml:space="preserve"> at that point</w:t>
      </w:r>
      <w:r w:rsidRPr="001E06DA">
        <w:t>, to be released only upon the completion of Academic Success Workshops and other advising and mentoring activities through the OSA. A student who receives a dismissal notice may appeal the dismissal to the Associate Dean, who may grant or reject the appeal based on extenuating circumstances.</w:t>
      </w:r>
    </w:p>
    <w:p w:rsidR="00A93937" w:rsidRPr="001E06DA" w:rsidRDefault="00A93937" w:rsidP="00A93937">
      <w:pPr>
        <w:spacing w:before="120" w:after="120"/>
        <w:ind w:left="360"/>
        <w:jc w:val="both"/>
      </w:pPr>
      <w:r w:rsidRPr="001E06DA">
        <w:t>The primary source of information regarding student performance is the campus-wide Student Information System (SIS)</w:t>
      </w:r>
      <w:r w:rsidR="00D65E18" w:rsidRPr="001E06DA">
        <w:t xml:space="preserve"> (which is maintained by the campus Computing and Communications office),</w:t>
      </w:r>
      <w:r w:rsidRPr="001E06DA">
        <w:t xml:space="preserve"> that records all student registrations and grades, and which is maintained by the Computing and Communications organization. All staff and faculty advisers have access to this system, either directly, or through the Student Advising System (SAS) front-end that provides access to student transcripts and degree audits. </w:t>
      </w:r>
      <w:r w:rsidR="00D65E18" w:rsidRPr="001E06DA">
        <w:t>T</w:t>
      </w:r>
      <w:r w:rsidRPr="001E06DA">
        <w:t>he staff of the OSA</w:t>
      </w:r>
      <w:r w:rsidR="00D65E18" w:rsidRPr="001E06DA">
        <w:t xml:space="preserve"> uses this system regularly to</w:t>
      </w:r>
      <w:r w:rsidRPr="001E06DA">
        <w:t xml:space="preserve"> monitor student progress.</w:t>
      </w:r>
    </w:p>
    <w:p w:rsidR="00A93937" w:rsidRPr="001E06DA" w:rsidRDefault="00A93937" w:rsidP="00A93937">
      <w:pPr>
        <w:spacing w:before="120" w:after="120"/>
        <w:ind w:left="360"/>
        <w:jc w:val="both"/>
      </w:pPr>
      <w:r w:rsidRPr="001E06DA">
        <w:t>Students who are about to graduate are required to complete a graduation application. At this point, the student’s academic adviser in OSA performs a detailed manual check to ensure that all degree requirements have been met. If the requirements have been met, the Office of the Registrar is notified of degree completion, so that the degree may be awarded.</w:t>
      </w:r>
    </w:p>
    <w:p w:rsidR="00A93937" w:rsidRPr="001E06DA" w:rsidRDefault="00A93937" w:rsidP="00A93937">
      <w:pPr>
        <w:pStyle w:val="Heading1"/>
        <w:spacing w:before="120"/>
        <w:rPr>
          <w:rFonts w:ascii="Times New Roman" w:hAnsi="Times New Roman"/>
          <w:color w:val="auto"/>
          <w:sz w:val="24"/>
        </w:rPr>
      </w:pPr>
      <w:bookmarkStart w:id="7" w:name="_Toc324338808"/>
      <w:r w:rsidRPr="002541AA">
        <w:rPr>
          <w:rFonts w:ascii="Times New Roman" w:hAnsi="Times New Roman"/>
          <w:color w:val="auto"/>
          <w:sz w:val="24"/>
        </w:rPr>
        <w:lastRenderedPageBreak/>
        <w:t xml:space="preserve">B.1 </w:t>
      </w:r>
      <w:r w:rsidRPr="001E06DA">
        <w:rPr>
          <w:rFonts w:ascii="Times New Roman" w:hAnsi="Times New Roman"/>
          <w:color w:val="auto"/>
          <w:sz w:val="24"/>
        </w:rPr>
        <w:t>Enforcing Prerequisites</w:t>
      </w:r>
      <w:bookmarkEnd w:id="7"/>
    </w:p>
    <w:p w:rsidR="00A93937" w:rsidRPr="001E06DA" w:rsidRDefault="00A93937" w:rsidP="00956787">
      <w:pPr>
        <w:spacing w:before="80"/>
        <w:ind w:left="360"/>
        <w:jc w:val="both"/>
      </w:pPr>
      <w:r w:rsidRPr="001E06DA">
        <w:t>All students are given a term-by-term course plan that ensures timely graduation as long as courses are completed in a timely manner. This course plan incorporates prerequisites, so that students who follow the course plan automatically satisfy prerequisites.</w:t>
      </w:r>
    </w:p>
    <w:p w:rsidR="00A93937" w:rsidRPr="001E06DA" w:rsidRDefault="00A93937" w:rsidP="00F1656B">
      <w:pPr>
        <w:ind w:left="360"/>
        <w:jc w:val="both"/>
      </w:pPr>
    </w:p>
    <w:p w:rsidR="00A93937" w:rsidRPr="001E06DA" w:rsidRDefault="00A93937" w:rsidP="00F1656B">
      <w:pPr>
        <w:ind w:left="360"/>
        <w:jc w:val="both"/>
      </w:pPr>
      <w:r w:rsidRPr="001E06DA">
        <w:t>Whether or not students follow this course plan, prerequisites are enforced by the registration system. Students register for courses through the GROWL</w:t>
      </w:r>
      <w:r w:rsidR="00B73668" w:rsidRPr="001E06DA">
        <w:rPr>
          <w:rStyle w:val="FootnoteReference"/>
        </w:rPr>
        <w:footnoteReference w:id="2"/>
      </w:r>
      <w:r w:rsidRPr="001E06DA">
        <w:t xml:space="preserve"> system that interfaces with SIS, and is able to enforce prerequisites.  A student prevented from taking a course due to lack of prerequisites can petition the course instructor, who has the authority to grant the student a prerequisite waiver. The student is not permitted to take the course without such a waiver.</w:t>
      </w:r>
      <w:r w:rsidR="00D65E18" w:rsidRPr="001E06DA">
        <w:t xml:space="preserve"> Such waivers are generally approved for outstanding students, transfer students and in very special situations</w:t>
      </w:r>
      <w:r w:rsidR="00D7501B" w:rsidRPr="001E06DA">
        <w:t>.</w:t>
      </w:r>
    </w:p>
    <w:p w:rsidR="00A93937" w:rsidRDefault="00A93937" w:rsidP="00A93937">
      <w:pPr>
        <w:ind w:left="360"/>
      </w:pPr>
    </w:p>
    <w:tbl>
      <w:tblPr>
        <w:tblW w:w="9828" w:type="dxa"/>
        <w:tblInd w:w="108" w:type="dxa"/>
        <w:tblLook w:val="04A0" w:firstRow="1" w:lastRow="0" w:firstColumn="1" w:lastColumn="0" w:noHBand="0" w:noVBand="1"/>
      </w:tblPr>
      <w:tblGrid>
        <w:gridCol w:w="9828"/>
      </w:tblGrid>
      <w:tr w:rsidR="00E5152C" w:rsidTr="00FC2A89">
        <w:trPr>
          <w:trHeight w:val="8151"/>
        </w:trPr>
        <w:tc>
          <w:tcPr>
            <w:tcW w:w="9828" w:type="dxa"/>
          </w:tcPr>
          <w:p w:rsidR="00E5152C" w:rsidRPr="00FC2A89" w:rsidRDefault="00C8387E" w:rsidP="00FC2A89">
            <w:pPr>
              <w:keepNext/>
              <w:ind w:left="720" w:hanging="720"/>
              <w:jc w:val="both"/>
              <w:rPr>
                <w:rFonts w:ascii="Calibri" w:eastAsia="Calibri" w:hAnsi="Calibri"/>
                <w:sz w:val="22"/>
                <w:szCs w:val="22"/>
              </w:rPr>
            </w:pPr>
            <w:r>
              <w:rPr>
                <w:rFonts w:ascii="Calibri" w:eastAsia="Calibri" w:hAnsi="Calibri"/>
                <w:noProof/>
                <w:sz w:val="22"/>
                <w:szCs w:val="22"/>
              </w:rPr>
              <w:lastRenderedPageBreak/>
              <w:drawing>
                <wp:inline distT="0" distB="0" distL="0" distR="0">
                  <wp:extent cx="5943600" cy="523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238750"/>
                          </a:xfrm>
                          <a:prstGeom prst="rect">
                            <a:avLst/>
                          </a:prstGeom>
                          <a:noFill/>
                          <a:ln>
                            <a:noFill/>
                          </a:ln>
                        </pic:spPr>
                      </pic:pic>
                    </a:graphicData>
                  </a:graphic>
                </wp:inline>
              </w:drawing>
            </w:r>
          </w:p>
        </w:tc>
      </w:tr>
    </w:tbl>
    <w:p w:rsidR="00A93937" w:rsidRDefault="00A93937" w:rsidP="00A93937">
      <w:pPr>
        <w:pStyle w:val="Caption"/>
        <w:spacing w:before="120"/>
      </w:pPr>
      <w:bookmarkStart w:id="8" w:name="_Ref320360682"/>
      <w:r>
        <w:t xml:space="preserve">Figure </w:t>
      </w:r>
      <w:r w:rsidR="00C8387E">
        <w:fldChar w:fldCharType="begin"/>
      </w:r>
      <w:r w:rsidR="00C8387E">
        <w:instrText xml:space="preserve"> SEQ Figure \* ARABIC </w:instrText>
      </w:r>
      <w:r w:rsidR="00C8387E">
        <w:fldChar w:fldCharType="separate"/>
      </w:r>
      <w:r w:rsidR="009D4F3E">
        <w:rPr>
          <w:noProof/>
        </w:rPr>
        <w:t>2</w:t>
      </w:r>
      <w:r w:rsidR="00C8387E">
        <w:rPr>
          <w:noProof/>
        </w:rPr>
        <w:fldChar w:fldCharType="end"/>
      </w:r>
      <w:bookmarkEnd w:id="8"/>
      <w:r>
        <w:t>: Academic Advising and Performance Monitoring</w:t>
      </w:r>
    </w:p>
    <w:p w:rsidR="00DB3A97" w:rsidRPr="00DB3A97" w:rsidRDefault="00DB3A97" w:rsidP="00DB3A97">
      <w:pPr>
        <w:ind w:left="360"/>
        <w:rPr>
          <w:color w:val="002060"/>
        </w:rPr>
      </w:pPr>
    </w:p>
    <w:p w:rsidR="00DB3A97" w:rsidRPr="001E06DA" w:rsidRDefault="00DB3A97" w:rsidP="00232E68">
      <w:pPr>
        <w:pStyle w:val="ColorfulList-Accent11"/>
        <w:numPr>
          <w:ilvl w:val="0"/>
          <w:numId w:val="3"/>
        </w:numPr>
        <w:rPr>
          <w:b/>
        </w:rPr>
      </w:pPr>
      <w:r w:rsidRPr="001E06DA">
        <w:rPr>
          <w:b/>
        </w:rPr>
        <w:t>Transfer Students and Transfer Courses</w:t>
      </w:r>
    </w:p>
    <w:p w:rsidR="00A93937" w:rsidRPr="001E06DA" w:rsidRDefault="00A93937" w:rsidP="00A93937">
      <w:pPr>
        <w:pStyle w:val="ColorfulList-Accent11"/>
        <w:spacing w:before="120" w:after="120"/>
        <w:ind w:left="360"/>
        <w:contextualSpacing w:val="0"/>
        <w:jc w:val="both"/>
      </w:pPr>
      <w:r w:rsidRPr="001E06DA">
        <w:t>Transfer students apply using the same application portal that freshmen use. This portal is maintained by the System-Wide Office of Admissions, located in Oakland, CA. This office collects applications and forwards them to the UCR Office of Admissions.</w:t>
      </w:r>
    </w:p>
    <w:p w:rsidR="00A93937" w:rsidRPr="001E06DA" w:rsidRDefault="00A93937" w:rsidP="00A93937">
      <w:pPr>
        <w:pStyle w:val="ColorfulList-Accent11"/>
        <w:spacing w:before="120" w:after="120"/>
        <w:ind w:left="360"/>
        <w:contextualSpacing w:val="0"/>
        <w:jc w:val="both"/>
      </w:pPr>
      <w:r w:rsidRPr="001E06DA">
        <w:t xml:space="preserve">In accordance with the California Master Plan for Higher Education, the University of California maintains extensive articulation agreements with Community Colleges in the State. Course articulations are reviewed and approved by the cognizant departments, and are tracked and maintained by the Campus Articulation Officer. All system-wide articulation agreements are available at the website </w:t>
      </w:r>
      <w:r w:rsidRPr="001E06DA">
        <w:rPr>
          <w:i/>
        </w:rPr>
        <w:t>www.assist.org</w:t>
      </w:r>
      <w:r w:rsidRPr="001E06DA">
        <w:t xml:space="preserve">, which is open access. The transfer route appears to be gaining popularity, especially given recent increases in tuition. When a transfer applicant (typically, from out of state) presents a transcript containing courses that have not already been articulated, the staff of the </w:t>
      </w:r>
      <w:r w:rsidR="00380BA9">
        <w:t>BCOE</w:t>
      </w:r>
      <w:r w:rsidRPr="001E06DA">
        <w:t xml:space="preserve"> OSA collect the relevant course syllabi and work with the cognizant departments at UCR to determine articulations.</w:t>
      </w:r>
    </w:p>
    <w:p w:rsidR="00A93937" w:rsidRPr="001E06DA" w:rsidRDefault="00A93937" w:rsidP="00A93937">
      <w:pPr>
        <w:pStyle w:val="ColorfulList-Accent11"/>
        <w:spacing w:before="120" w:after="120"/>
        <w:ind w:left="360"/>
        <w:contextualSpacing w:val="0"/>
        <w:jc w:val="both"/>
      </w:pPr>
      <w:r w:rsidRPr="001E06DA">
        <w:lastRenderedPageBreak/>
        <w:t xml:space="preserve">All </w:t>
      </w:r>
      <w:r w:rsidR="00380BA9">
        <w:t>BCOE</w:t>
      </w:r>
      <w:r w:rsidRPr="001E06DA">
        <w:t xml:space="preserve"> programs have published detailed requirements for transfer admission. Admission to our programs requires a minimum GPA of 2.8, and the completion of coursework specific to the major being applied to. Incoming transfer students may transfer up to 105 quarter units (70 semester units) towards their degrees from the University. To ease the burden of consulting </w:t>
      </w:r>
      <w:r w:rsidRPr="001E06DA">
        <w:rPr>
          <w:i/>
        </w:rPr>
        <w:t xml:space="preserve">www.assist.org </w:t>
      </w:r>
      <w:r w:rsidRPr="001E06DA">
        <w:t xml:space="preserve">for each major an applicant may be interested in, we have prepared brochures showing transfer requirements for each of our majors. We make these brochures available both in hardcopy, as well as on the Web. Some examples appear at </w:t>
      </w:r>
      <w:r w:rsidRPr="001E06DA">
        <w:rPr>
          <w:i/>
        </w:rPr>
        <w:t>www.engr.ucr.edu/undergrads/transferring/SpecialAgreements.html</w:t>
      </w:r>
      <w:r w:rsidRPr="001E06DA">
        <w:t>.</w:t>
      </w:r>
    </w:p>
    <w:p w:rsidR="00575EB1" w:rsidRPr="001E06DA" w:rsidRDefault="00A93937" w:rsidP="00575EB1">
      <w:pPr>
        <w:pStyle w:val="ColorfulList-Accent11"/>
        <w:spacing w:before="120" w:after="120"/>
        <w:ind w:left="360"/>
        <w:contextualSpacing w:val="0"/>
        <w:jc w:val="both"/>
      </w:pPr>
      <w:r w:rsidRPr="001E06DA">
        <w:t xml:space="preserve">If the transfer applicant for a major meets all the requirements specified by that major, the UCR Office </w:t>
      </w:r>
      <w:r w:rsidR="00AA0D12" w:rsidRPr="001E06DA">
        <w:t>o</w:t>
      </w:r>
      <w:r w:rsidRPr="001E06DA">
        <w:t>f Admissions admits that applicant. Applicants who satisfy most transfer requirements are forwarded to the College for additional review. The OSA staff reviews these applications, and in consultation with the departments and the Associate Dean, grants exceptions as warranted. Conditional admission is also sometimes granted, subject to the completion of some requirements that may not have been met at the time of application.</w:t>
      </w:r>
      <w:r w:rsidR="00575EB1" w:rsidRPr="001E06DA">
        <w:t xml:space="preserve"> Below we explicitly list the UCR Transfer Admission Criteria:</w:t>
      </w:r>
    </w:p>
    <w:p w:rsidR="00575EB1" w:rsidRPr="001E06DA" w:rsidRDefault="00575EB1" w:rsidP="00575EB1">
      <w:pPr>
        <w:pStyle w:val="ColorfulList-Accent11"/>
        <w:spacing w:before="120" w:after="120"/>
        <w:ind w:left="288"/>
        <w:jc w:val="both"/>
        <w:rPr>
          <w:b/>
        </w:rPr>
      </w:pPr>
      <w:r w:rsidRPr="001E06DA">
        <w:rPr>
          <w:b/>
        </w:rPr>
        <w:t>UCR Transfer Admission Criteria:</w:t>
      </w:r>
    </w:p>
    <w:p w:rsidR="00575EB1" w:rsidRPr="001E06DA" w:rsidRDefault="00575EB1" w:rsidP="00BC56EE">
      <w:pPr>
        <w:pStyle w:val="ColorfulList-Accent11"/>
        <w:numPr>
          <w:ilvl w:val="0"/>
          <w:numId w:val="40"/>
        </w:numPr>
        <w:spacing w:before="120" w:after="120"/>
        <w:jc w:val="both"/>
      </w:pPr>
      <w:r w:rsidRPr="001E06DA">
        <w:t>Complete 60 transferable units (90 quarter units) with a minimum GPA of 2.4 for California residents and 2.8 for nonresidents</w:t>
      </w:r>
    </w:p>
    <w:p w:rsidR="00575EB1" w:rsidRPr="001E06DA" w:rsidRDefault="00575EB1" w:rsidP="00BC56EE">
      <w:pPr>
        <w:pStyle w:val="ColorfulList-Accent11"/>
        <w:numPr>
          <w:ilvl w:val="0"/>
          <w:numId w:val="40"/>
        </w:numPr>
        <w:spacing w:before="120" w:after="120"/>
        <w:jc w:val="both"/>
      </w:pPr>
      <w:r w:rsidRPr="001E06DA">
        <w:t>Complete (with a grade of C or better) the following course pattern:</w:t>
      </w:r>
    </w:p>
    <w:p w:rsidR="00575EB1" w:rsidRPr="001E06DA" w:rsidRDefault="00575EB1" w:rsidP="00BC56EE">
      <w:pPr>
        <w:pStyle w:val="ColorfulList-Accent11"/>
        <w:numPr>
          <w:ilvl w:val="0"/>
          <w:numId w:val="39"/>
        </w:numPr>
        <w:spacing w:before="120" w:after="120"/>
        <w:jc w:val="both"/>
      </w:pPr>
      <w:r w:rsidRPr="001E06DA">
        <w:t>Two transferable college courses (3 semester or 4-5 quarter units) in English composition</w:t>
      </w:r>
    </w:p>
    <w:p w:rsidR="00575EB1" w:rsidRPr="001E06DA" w:rsidRDefault="00575EB1" w:rsidP="00BC56EE">
      <w:pPr>
        <w:pStyle w:val="ColorfulList-Accent11"/>
        <w:numPr>
          <w:ilvl w:val="0"/>
          <w:numId w:val="39"/>
        </w:numPr>
        <w:spacing w:before="120" w:after="120"/>
        <w:jc w:val="both"/>
      </w:pPr>
      <w:r w:rsidRPr="001E06DA">
        <w:t>One transferable college course (3 semester or 4-5 quarter units) in mathematical concepts and quantitative reasoning</w:t>
      </w:r>
    </w:p>
    <w:p w:rsidR="00575EB1" w:rsidRPr="001E06DA" w:rsidRDefault="00575EB1" w:rsidP="00BC56EE">
      <w:pPr>
        <w:pStyle w:val="ColorfulList-Accent11"/>
        <w:numPr>
          <w:ilvl w:val="0"/>
          <w:numId w:val="39"/>
        </w:numPr>
        <w:spacing w:before="120" w:after="120"/>
        <w:contextualSpacing w:val="0"/>
        <w:jc w:val="both"/>
      </w:pPr>
      <w:r w:rsidRPr="001E06DA">
        <w:t>Four transferable college courses (3 semester or 4-5 quarter units) chosen from two of the following subject areas: arts &amp; humanities; social &amp; behavioral science; physical &amp; biological sciences.</w:t>
      </w:r>
    </w:p>
    <w:p w:rsidR="00575EB1" w:rsidRPr="001E06DA" w:rsidRDefault="00575EB1" w:rsidP="00575EB1">
      <w:pPr>
        <w:pStyle w:val="ColorfulList-Accent11"/>
        <w:spacing w:before="120" w:after="120"/>
        <w:ind w:left="432"/>
        <w:contextualSpacing w:val="0"/>
        <w:jc w:val="both"/>
      </w:pPr>
      <w:r w:rsidRPr="001E06DA">
        <w:t xml:space="preserve">Given these, students must also meet General </w:t>
      </w:r>
      <w:r w:rsidR="00380BA9">
        <w:t>BCOE</w:t>
      </w:r>
      <w:r w:rsidRPr="001E06DA">
        <w:t xml:space="preserve"> Transfer Admission Requirements:</w:t>
      </w:r>
    </w:p>
    <w:p w:rsidR="00575EB1" w:rsidRPr="001E06DA" w:rsidRDefault="00575EB1" w:rsidP="00575EB1">
      <w:pPr>
        <w:pStyle w:val="ColorfulList-Accent11"/>
        <w:spacing w:before="120" w:after="120"/>
        <w:ind w:left="432"/>
        <w:jc w:val="both"/>
        <w:rPr>
          <w:b/>
        </w:rPr>
      </w:pPr>
      <w:r w:rsidRPr="001E06DA">
        <w:rPr>
          <w:b/>
        </w:rPr>
        <w:t xml:space="preserve">General </w:t>
      </w:r>
      <w:r w:rsidR="00380BA9">
        <w:rPr>
          <w:b/>
        </w:rPr>
        <w:t>BCOE</w:t>
      </w:r>
      <w:r w:rsidRPr="001E06DA">
        <w:rPr>
          <w:b/>
        </w:rPr>
        <w:t xml:space="preserve"> Transfer Admission Requirements:</w:t>
      </w:r>
    </w:p>
    <w:p w:rsidR="00575EB1" w:rsidRPr="001E06DA" w:rsidRDefault="00575EB1" w:rsidP="00BC56EE">
      <w:pPr>
        <w:pStyle w:val="ColorfulList-Accent11"/>
        <w:numPr>
          <w:ilvl w:val="0"/>
          <w:numId w:val="41"/>
        </w:numPr>
        <w:spacing w:before="120" w:after="120"/>
        <w:jc w:val="both"/>
      </w:pPr>
      <w:r w:rsidRPr="001E06DA">
        <w:t>A</w:t>
      </w:r>
      <w:r w:rsidR="001E06DA">
        <w:t xml:space="preserve"> cumulative GPA of at least 2.8.</w:t>
      </w:r>
    </w:p>
    <w:p w:rsidR="00575EB1" w:rsidRPr="001E06DA" w:rsidRDefault="00575EB1" w:rsidP="00BC56EE">
      <w:pPr>
        <w:pStyle w:val="ColorfulList-Accent11"/>
        <w:numPr>
          <w:ilvl w:val="0"/>
          <w:numId w:val="41"/>
        </w:numPr>
        <w:spacing w:before="120" w:after="120"/>
        <w:jc w:val="both"/>
      </w:pPr>
      <w:r w:rsidRPr="001E06DA">
        <w:t>Completion of 2 major-specific sequences for your intended major with a minimum 2.50 GPA. One sequence must be single-variable calculus (MATH 9A, 9B, 9C). The second sequence may be a sequence such as PHYS 40A, 40B, 40C.</w:t>
      </w:r>
    </w:p>
    <w:p w:rsidR="00575EB1" w:rsidRPr="001E06DA" w:rsidRDefault="00575EB1" w:rsidP="00BC56EE">
      <w:pPr>
        <w:pStyle w:val="ColorfulList-Accent11"/>
        <w:numPr>
          <w:ilvl w:val="0"/>
          <w:numId w:val="41"/>
        </w:numPr>
        <w:spacing w:before="120" w:after="120"/>
        <w:contextualSpacing w:val="0"/>
        <w:jc w:val="both"/>
      </w:pPr>
      <w:r w:rsidRPr="001E06DA">
        <w:t>Completion of one year of college level English Composition (ENGL1A, 1B, 1C).</w:t>
      </w:r>
    </w:p>
    <w:p w:rsidR="00575EB1" w:rsidRPr="001E06DA" w:rsidRDefault="00575EB1" w:rsidP="00575EB1">
      <w:pPr>
        <w:pStyle w:val="ColorfulList-Accent11"/>
        <w:spacing w:before="120" w:after="120"/>
        <w:ind w:left="432"/>
        <w:contextualSpacing w:val="0"/>
        <w:jc w:val="both"/>
        <w:rPr>
          <w:b/>
        </w:rPr>
      </w:pPr>
      <w:r w:rsidRPr="001E06DA">
        <w:t>Students considering transferring to C</w:t>
      </w:r>
      <w:r w:rsidR="000B5177" w:rsidRPr="001E06DA">
        <w:t xml:space="preserve">S </w:t>
      </w:r>
      <w:r w:rsidRPr="001E06DA">
        <w:t xml:space="preserve">are counseled that in addition to the general requirements listed above, students applying for transfer admission to </w:t>
      </w:r>
      <w:r w:rsidR="00380BA9">
        <w:t>BCOE</w:t>
      </w:r>
      <w:r w:rsidRPr="001E06DA">
        <w:t xml:space="preserve"> must also complete major-specific course work as listed below.</w:t>
      </w:r>
    </w:p>
    <w:p w:rsidR="000B5177" w:rsidRPr="001E06DA" w:rsidRDefault="00575EB1" w:rsidP="000B5177">
      <w:pPr>
        <w:pStyle w:val="ColorfulList-Accent11"/>
        <w:spacing w:before="120" w:after="120"/>
        <w:ind w:left="432"/>
        <w:contextualSpacing w:val="0"/>
        <w:jc w:val="both"/>
      </w:pPr>
      <w:r w:rsidRPr="001E06DA">
        <w:rPr>
          <w:b/>
        </w:rPr>
        <w:t xml:space="preserve">Computer </w:t>
      </w:r>
      <w:r w:rsidR="000B5177" w:rsidRPr="001E06DA">
        <w:rPr>
          <w:b/>
        </w:rPr>
        <w:t>Science</w:t>
      </w:r>
      <w:r w:rsidRPr="001E06DA">
        <w:rPr>
          <w:b/>
        </w:rPr>
        <w:t xml:space="preserve"> Transfer Admission Requirements:</w:t>
      </w:r>
    </w:p>
    <w:p w:rsidR="000B5177" w:rsidRPr="001E06DA" w:rsidRDefault="000B5177" w:rsidP="000B5177">
      <w:pPr>
        <w:pStyle w:val="ColorfulList-Accent11"/>
        <w:spacing w:before="120" w:after="120"/>
        <w:ind w:left="432"/>
        <w:jc w:val="both"/>
      </w:pPr>
      <w:r w:rsidRPr="001E06DA">
        <w:t>The following courses must be completed at the time of application:</w:t>
      </w:r>
    </w:p>
    <w:p w:rsidR="000B5177" w:rsidRPr="001E06DA" w:rsidRDefault="000B5177" w:rsidP="000B5177">
      <w:pPr>
        <w:pStyle w:val="ColorfulList-Accent11"/>
        <w:spacing w:before="60" w:after="60"/>
        <w:contextualSpacing w:val="0"/>
        <w:jc w:val="both"/>
      </w:pPr>
      <w:r w:rsidRPr="001E06DA">
        <w:t xml:space="preserve">• one course in computer programming (CS 10) </w:t>
      </w:r>
    </w:p>
    <w:p w:rsidR="000B5177" w:rsidRPr="001E06DA" w:rsidRDefault="000B5177" w:rsidP="000B5177">
      <w:pPr>
        <w:pStyle w:val="ColorfulList-Accent11"/>
        <w:spacing w:before="60" w:after="60"/>
        <w:contextualSpacing w:val="0"/>
        <w:jc w:val="both"/>
      </w:pPr>
      <w:r w:rsidRPr="001E06DA">
        <w:t xml:space="preserve">• one course in object oriented programming (CS 12) </w:t>
      </w:r>
    </w:p>
    <w:p w:rsidR="000B5177" w:rsidRPr="001E06DA" w:rsidRDefault="000B5177" w:rsidP="000B5177">
      <w:pPr>
        <w:pStyle w:val="ColorfulList-Accent11"/>
        <w:spacing w:before="60" w:after="60"/>
        <w:contextualSpacing w:val="0"/>
        <w:jc w:val="both"/>
      </w:pPr>
      <w:r w:rsidRPr="001E06DA">
        <w:t>• one course in calculus based physics with lab (PHYS 40A)</w:t>
      </w:r>
    </w:p>
    <w:p w:rsidR="000B5177" w:rsidRPr="001E06DA" w:rsidRDefault="000B5177" w:rsidP="000B5177">
      <w:pPr>
        <w:pStyle w:val="ColorfulList-Accent11"/>
        <w:spacing w:before="120" w:after="120"/>
        <w:ind w:left="432"/>
        <w:jc w:val="both"/>
      </w:pPr>
      <w:r w:rsidRPr="001E06DA">
        <w:lastRenderedPageBreak/>
        <w:t>A minimum of THREE (3) additional courses (shown below) must also be completed in order to form a coherent sequence. A list of potential sequences for this major is listed below.</w:t>
      </w:r>
    </w:p>
    <w:p w:rsidR="000B5177" w:rsidRPr="001E06DA" w:rsidRDefault="000B5177" w:rsidP="004C60B8">
      <w:pPr>
        <w:pStyle w:val="ColorfulList-Accent11"/>
        <w:spacing w:before="120" w:after="120"/>
        <w:contextualSpacing w:val="0"/>
        <w:jc w:val="both"/>
      </w:pPr>
      <w:r w:rsidRPr="001E06DA">
        <w:t xml:space="preserve">• two courses in calculus based physics with labs (PHYS 40B, 40C) </w:t>
      </w:r>
    </w:p>
    <w:p w:rsidR="000B5177" w:rsidRPr="001E06DA" w:rsidRDefault="000B5177" w:rsidP="004C60B8">
      <w:pPr>
        <w:pStyle w:val="ColorfulList-Accent11"/>
        <w:spacing w:before="120" w:after="120"/>
        <w:contextualSpacing w:val="0"/>
        <w:jc w:val="both"/>
      </w:pPr>
      <w:r w:rsidRPr="001E06DA">
        <w:t xml:space="preserve">• one course in data structures (CS 14) </w:t>
      </w:r>
    </w:p>
    <w:p w:rsidR="000B5177" w:rsidRPr="001E06DA" w:rsidRDefault="000B5177" w:rsidP="004C60B8">
      <w:pPr>
        <w:pStyle w:val="ColorfulList-Accent11"/>
        <w:spacing w:before="120" w:after="120"/>
        <w:contextualSpacing w:val="0"/>
        <w:jc w:val="both"/>
      </w:pPr>
      <w:r w:rsidRPr="001E06DA">
        <w:t xml:space="preserve">• one course in machine organization and assembly language programming (CS 61) </w:t>
      </w:r>
    </w:p>
    <w:p w:rsidR="000B5177" w:rsidRPr="001E06DA" w:rsidRDefault="000B5177" w:rsidP="004C60B8">
      <w:pPr>
        <w:pStyle w:val="ColorfulList-Accent11"/>
        <w:spacing w:before="120" w:after="120"/>
        <w:contextualSpacing w:val="0"/>
        <w:jc w:val="both"/>
      </w:pPr>
      <w:r w:rsidRPr="001E06DA">
        <w:t xml:space="preserve">• one course in introduction to discrete structures (CS/Math 11) </w:t>
      </w:r>
    </w:p>
    <w:p w:rsidR="000B5177" w:rsidRPr="001E06DA" w:rsidRDefault="000B5177" w:rsidP="004C60B8">
      <w:pPr>
        <w:pStyle w:val="ColorfulList-Accent11"/>
        <w:spacing w:before="120" w:after="120"/>
        <w:contextualSpacing w:val="0"/>
        <w:jc w:val="both"/>
      </w:pPr>
      <w:r w:rsidRPr="001E06DA">
        <w:t>• one course in calculus of several variables I (Math 10A)</w:t>
      </w:r>
    </w:p>
    <w:p w:rsidR="000B5177" w:rsidRPr="001E06DA" w:rsidRDefault="000B5177" w:rsidP="000B5177">
      <w:pPr>
        <w:pStyle w:val="ColorfulList-Accent11"/>
        <w:spacing w:before="120" w:after="120"/>
        <w:ind w:left="432"/>
        <w:contextualSpacing w:val="0"/>
        <w:jc w:val="both"/>
      </w:pPr>
      <w:r w:rsidRPr="001E06DA">
        <w:t>Potential Course Sequences for Computer Science: Three courses from CS 10, 11, 12, 14, and 61 or PHYS 40A, 40B, and 40C.</w:t>
      </w:r>
    </w:p>
    <w:p w:rsidR="0094240C" w:rsidRDefault="00575EB1" w:rsidP="0094240C">
      <w:pPr>
        <w:pStyle w:val="ColorfulList-Accent11"/>
        <w:spacing w:before="120" w:after="120"/>
        <w:ind w:left="432"/>
        <w:contextualSpacing w:val="0"/>
        <w:jc w:val="both"/>
      </w:pPr>
      <w:r w:rsidRPr="001E06DA">
        <w:t xml:space="preserve">These transfer rules may appear somewhat </w:t>
      </w:r>
      <w:r w:rsidR="00302331" w:rsidRPr="001E06DA">
        <w:t xml:space="preserve">intimidating to students, </w:t>
      </w:r>
      <w:r w:rsidR="00D7501B" w:rsidRPr="001E06DA">
        <w:t xml:space="preserve">but </w:t>
      </w:r>
      <w:r w:rsidR="00302331" w:rsidRPr="001E06DA">
        <w:t>fortunately, as we discuss in the next section, we have an excellent advising program and staff.</w:t>
      </w:r>
    </w:p>
    <w:p w:rsidR="0094240C" w:rsidRDefault="0094240C" w:rsidP="0094240C">
      <w:pPr>
        <w:pStyle w:val="ColorfulList-Accent11"/>
        <w:spacing w:before="120" w:after="120"/>
        <w:ind w:left="432"/>
        <w:contextualSpacing w:val="0"/>
        <w:jc w:val="both"/>
        <w:rPr>
          <w:b/>
        </w:rPr>
      </w:pPr>
    </w:p>
    <w:p w:rsidR="0094240C" w:rsidRDefault="0094240C" w:rsidP="0094240C">
      <w:pPr>
        <w:pStyle w:val="ColorfulList-Accent11"/>
        <w:spacing w:before="120" w:after="120"/>
        <w:ind w:left="432"/>
        <w:contextualSpacing w:val="0"/>
        <w:jc w:val="both"/>
        <w:rPr>
          <w:b/>
        </w:rPr>
      </w:pPr>
    </w:p>
    <w:p w:rsidR="004C60B8" w:rsidRDefault="004C60B8" w:rsidP="0094240C">
      <w:pPr>
        <w:pStyle w:val="ColorfulList-Accent11"/>
        <w:spacing w:before="120" w:after="120"/>
        <w:ind w:left="432"/>
        <w:contextualSpacing w:val="0"/>
        <w:jc w:val="both"/>
        <w:rPr>
          <w:b/>
        </w:rPr>
      </w:pPr>
    </w:p>
    <w:p w:rsidR="0094240C" w:rsidRDefault="0094240C" w:rsidP="0094240C">
      <w:pPr>
        <w:pStyle w:val="ColorfulList-Accent11"/>
        <w:spacing w:before="120" w:after="120"/>
        <w:ind w:left="432"/>
        <w:contextualSpacing w:val="0"/>
        <w:jc w:val="both"/>
        <w:rPr>
          <w:b/>
        </w:rPr>
      </w:pPr>
    </w:p>
    <w:p w:rsidR="00DB3A97" w:rsidRPr="001E06DA" w:rsidRDefault="00DB3A97" w:rsidP="0094240C">
      <w:pPr>
        <w:pStyle w:val="ColorfulList-Accent11"/>
        <w:spacing w:before="120" w:after="120"/>
        <w:ind w:left="288"/>
        <w:contextualSpacing w:val="0"/>
        <w:jc w:val="both"/>
        <w:rPr>
          <w:b/>
        </w:rPr>
      </w:pPr>
      <w:r w:rsidRPr="001E06DA">
        <w:rPr>
          <w:b/>
        </w:rPr>
        <w:t>Advising and Career Guidance</w:t>
      </w:r>
    </w:p>
    <w:p w:rsidR="00362250" w:rsidRPr="001E06DA" w:rsidRDefault="00362250" w:rsidP="0094240C">
      <w:pPr>
        <w:spacing w:before="60" w:after="60"/>
        <w:ind w:left="288"/>
        <w:jc w:val="both"/>
        <w:rPr>
          <w:rFonts w:eastAsia="Calibri"/>
        </w:rPr>
      </w:pPr>
      <w:r w:rsidRPr="001E06DA">
        <w:rPr>
          <w:rFonts w:eastAsia="Calibri"/>
        </w:rPr>
        <w:t>The Office of Student Academic Affairs (OSAA) implements and enforces academic policies developed by UCR/</w:t>
      </w:r>
      <w:r w:rsidR="00380BA9">
        <w:rPr>
          <w:rFonts w:eastAsia="Calibri"/>
        </w:rPr>
        <w:t>BCOE</w:t>
      </w:r>
      <w:r w:rsidRPr="001E06DA">
        <w:rPr>
          <w:rFonts w:eastAsia="Calibri"/>
        </w:rPr>
        <w:t xml:space="preserve"> &amp; its Departments/programs.  There is constant consultation and feedback between faculty and academic advisors.  Below we review the mission of OSAA.</w:t>
      </w:r>
    </w:p>
    <w:p w:rsidR="00362250" w:rsidRPr="001E06DA" w:rsidRDefault="00362250" w:rsidP="0094240C">
      <w:pPr>
        <w:ind w:left="288" w:right="144"/>
        <w:jc w:val="both"/>
        <w:rPr>
          <w:rFonts w:eastAsia="Calibri"/>
        </w:rPr>
      </w:pPr>
      <w:r w:rsidRPr="001E06DA">
        <w:rPr>
          <w:rFonts w:eastAsia="Calibri"/>
        </w:rPr>
        <w:t>MISSION:  The Office of Student Academic Affairs mission is to support engineering students in achieving their educational goals by providing guidance and services which enhance their academic development.  We strive to fulfill this mission by:</w:t>
      </w:r>
    </w:p>
    <w:p w:rsidR="00362250" w:rsidRPr="001E06DA"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 xml:space="preserve">Upholding academic policies of the university, </w:t>
      </w:r>
      <w:r w:rsidR="00380BA9">
        <w:rPr>
          <w:rFonts w:ascii="Times New Roman" w:eastAsia="Calibri" w:hAnsi="Times New Roman"/>
          <w:i/>
          <w:sz w:val="22"/>
        </w:rPr>
        <w:t>BCOE</w:t>
      </w:r>
      <w:r w:rsidRPr="001E06DA">
        <w:rPr>
          <w:rFonts w:ascii="Times New Roman" w:eastAsia="Calibri" w:hAnsi="Times New Roman"/>
          <w:i/>
          <w:sz w:val="22"/>
        </w:rPr>
        <w:t xml:space="preserve"> and its departments.</w:t>
      </w:r>
    </w:p>
    <w:p w:rsidR="00362250" w:rsidRPr="001E06DA"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Assisting students in acclimating to and navigating the academic environment, policies and expectations.</w:t>
      </w:r>
    </w:p>
    <w:p w:rsidR="00362250" w:rsidRPr="001E06DA"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Working intentionally to build respect, trust and cooperation with students in support of their academic success.</w:t>
      </w:r>
    </w:p>
    <w:p w:rsidR="00362250" w:rsidRPr="001E06DA"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Considering individual student needs while encouraging student development.</w:t>
      </w:r>
    </w:p>
    <w:p w:rsidR="00362250" w:rsidRPr="001E06DA"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Encouraging academic planning, self-awareness, accountability and resourcefulness.</w:t>
      </w:r>
    </w:p>
    <w:p w:rsidR="00362250" w:rsidRPr="001E06DA"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Helping students respond proactively and productively to issues impacting academic success.</w:t>
      </w:r>
    </w:p>
    <w:p w:rsidR="00362250" w:rsidRDefault="00362250" w:rsidP="0094240C">
      <w:pPr>
        <w:pStyle w:val="ListParagraph"/>
        <w:numPr>
          <w:ilvl w:val="0"/>
          <w:numId w:val="37"/>
        </w:numPr>
        <w:spacing w:after="20" w:line="200" w:lineRule="atLeast"/>
        <w:ind w:left="1224"/>
        <w:contextualSpacing w:val="0"/>
        <w:jc w:val="both"/>
        <w:rPr>
          <w:rFonts w:ascii="Times New Roman" w:eastAsia="Calibri" w:hAnsi="Times New Roman"/>
          <w:i/>
          <w:sz w:val="22"/>
        </w:rPr>
      </w:pPr>
      <w:r w:rsidRPr="001E06DA">
        <w:rPr>
          <w:rFonts w:ascii="Times New Roman" w:eastAsia="Calibri" w:hAnsi="Times New Roman"/>
          <w:i/>
          <w:sz w:val="22"/>
        </w:rPr>
        <w:t>Committing to excellence, the academic counseling profession and continued development.</w:t>
      </w:r>
    </w:p>
    <w:p w:rsidR="004C60B8" w:rsidRPr="001E06DA" w:rsidRDefault="004C60B8" w:rsidP="004C60B8">
      <w:pPr>
        <w:pStyle w:val="ListParagraph"/>
        <w:spacing w:after="20" w:line="200" w:lineRule="atLeast"/>
        <w:ind w:left="1224"/>
        <w:contextualSpacing w:val="0"/>
        <w:jc w:val="both"/>
        <w:rPr>
          <w:rFonts w:ascii="Times New Roman" w:eastAsia="Calibri" w:hAnsi="Times New Roman"/>
          <w:i/>
          <w:sz w:val="22"/>
        </w:rPr>
      </w:pPr>
    </w:p>
    <w:p w:rsidR="00362250" w:rsidRDefault="00362250" w:rsidP="0094240C">
      <w:pPr>
        <w:spacing w:after="60"/>
        <w:ind w:left="288"/>
        <w:jc w:val="both"/>
        <w:rPr>
          <w:rFonts w:eastAsia="Calibri"/>
        </w:rPr>
      </w:pPr>
      <w:r w:rsidRPr="001E06DA">
        <w:rPr>
          <w:rFonts w:eastAsia="Calibri"/>
        </w:rPr>
        <w:t xml:space="preserve">In </w:t>
      </w:r>
      <w:r w:rsidR="00C8387E">
        <w:fldChar w:fldCharType="begin"/>
      </w:r>
      <w:r w:rsidR="00C8387E">
        <w:instrText xml:space="preserve"> REF _Ref322694326 \h  \* MERGEFORMAT </w:instrText>
      </w:r>
      <w:r w:rsidR="00C8387E">
        <w:fldChar w:fldCharType="separate"/>
      </w:r>
      <w:r w:rsidR="009D4F3E">
        <w:t>Table 4</w:t>
      </w:r>
      <w:r w:rsidR="00C8387E">
        <w:fldChar w:fldCharType="end"/>
      </w:r>
      <w:r w:rsidR="001A0970" w:rsidRPr="001E06DA">
        <w:rPr>
          <w:rFonts w:eastAsia="Calibri"/>
        </w:rPr>
        <w:t xml:space="preserve"> </w:t>
      </w:r>
      <w:r w:rsidRPr="001E06DA">
        <w:rPr>
          <w:rFonts w:eastAsia="Calibri"/>
        </w:rPr>
        <w:t xml:space="preserve">we list the current OSAA staff, with brief biographical details. Note that they have decades of combined experience, and that </w:t>
      </w:r>
      <w:r w:rsidR="006F5433" w:rsidRPr="001E06DA">
        <w:rPr>
          <w:rFonts w:eastAsia="Calibri"/>
        </w:rPr>
        <w:t>we</w:t>
      </w:r>
      <w:r w:rsidRPr="001E06DA">
        <w:rPr>
          <w:rFonts w:eastAsia="Calibri"/>
        </w:rPr>
        <w:t xml:space="preserve"> have an exc</w:t>
      </w:r>
      <w:r w:rsidR="001A0970" w:rsidRPr="001E06DA">
        <w:rPr>
          <w:rFonts w:eastAsia="Calibri"/>
        </w:rPr>
        <w:t>eptionally low turnover rate</w:t>
      </w:r>
      <w:r w:rsidRPr="001E06DA">
        <w:rPr>
          <w:rFonts w:eastAsia="Calibri"/>
        </w:rPr>
        <w:t>.</w:t>
      </w:r>
    </w:p>
    <w:p w:rsidR="0094240C" w:rsidRPr="001E06DA" w:rsidRDefault="0094240C" w:rsidP="00362250">
      <w:pPr>
        <w:spacing w:after="60"/>
        <w:jc w:val="both"/>
        <w:rPr>
          <w:rFonts w:eastAsia="Calibri"/>
        </w:rPr>
      </w:pPr>
    </w:p>
    <w:p w:rsidR="00362250" w:rsidRDefault="00362250" w:rsidP="00362250">
      <w:pPr>
        <w:pStyle w:val="Caption"/>
        <w:keepNext/>
      </w:pPr>
      <w:bookmarkStart w:id="9" w:name="_Ref322694326"/>
      <w:r>
        <w:lastRenderedPageBreak/>
        <w:t xml:space="preserve">Table </w:t>
      </w:r>
      <w:r w:rsidR="00C8387E">
        <w:fldChar w:fldCharType="begin"/>
      </w:r>
      <w:r w:rsidR="00C8387E">
        <w:instrText xml:space="preserve"> SEQ Table \* ARABIC </w:instrText>
      </w:r>
      <w:r w:rsidR="00C8387E">
        <w:fldChar w:fldCharType="separate"/>
      </w:r>
      <w:r w:rsidR="009E3931">
        <w:rPr>
          <w:noProof/>
        </w:rPr>
        <w:t>4</w:t>
      </w:r>
      <w:r w:rsidR="00C8387E">
        <w:rPr>
          <w:noProof/>
        </w:rPr>
        <w:fldChar w:fldCharType="end"/>
      </w:r>
      <w:bookmarkEnd w:id="9"/>
      <w:r>
        <w:t xml:space="preserve">: The OSAA Staff with Brief Biographic Details </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38"/>
        <w:gridCol w:w="1500"/>
        <w:gridCol w:w="7038"/>
      </w:tblGrid>
      <w:tr w:rsidR="00362250" w:rsidTr="00362250">
        <w:tc>
          <w:tcPr>
            <w:tcW w:w="1038" w:type="dxa"/>
            <w:shd w:val="clear" w:color="auto" w:fill="auto"/>
            <w:vAlign w:val="center"/>
          </w:tcPr>
          <w:p w:rsidR="00362250" w:rsidRDefault="00C8387E" w:rsidP="00CD4290">
            <w:r>
              <w:rPr>
                <w:noProof/>
              </w:rPr>
              <w:drawing>
                <wp:inline distT="0" distB="0" distL="0" distR="0">
                  <wp:extent cx="476250" cy="552450"/>
                  <wp:effectExtent l="0" t="0" r="0" b="0"/>
                  <wp:docPr id="6" name="Picture 1" descr="Rod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d Smith"/>
                          <pic:cNvPicPr>
                            <a:picLocks noChangeAspect="1" noChangeArrowheads="1"/>
                          </pic:cNvPicPr>
                        </pic:nvPicPr>
                        <pic:blipFill>
                          <a:blip r:embed="rId18">
                            <a:extLst>
                              <a:ext uri="{28A0092B-C50C-407E-A947-70E740481C1C}">
                                <a14:useLocalDpi xmlns:a14="http://schemas.microsoft.com/office/drawing/2010/main" val="0"/>
                              </a:ext>
                            </a:extLst>
                          </a:blip>
                          <a:srcRect b="18745"/>
                          <a:stretch>
                            <a:fillRect/>
                          </a:stretch>
                        </pic:blipFill>
                        <pic:spPr bwMode="auto">
                          <a:xfrm>
                            <a:off x="0" y="0"/>
                            <a:ext cx="476250" cy="552450"/>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Rod Smith</w:t>
            </w:r>
          </w:p>
        </w:tc>
        <w:tc>
          <w:tcPr>
            <w:tcW w:w="7038" w:type="dxa"/>
            <w:shd w:val="clear" w:color="auto" w:fill="auto"/>
            <w:vAlign w:val="center"/>
          </w:tcPr>
          <w:p w:rsidR="00362250" w:rsidRPr="00362250" w:rsidRDefault="00362250" w:rsidP="00CD4290">
            <w:pPr>
              <w:rPr>
                <w:sz w:val="22"/>
              </w:rPr>
            </w:pPr>
            <w:r w:rsidRPr="00362250">
              <w:rPr>
                <w:sz w:val="22"/>
              </w:rPr>
              <w:t xml:space="preserve">M.B.A., Business Administration, University of California Irvine, June 1994. 15 years in student affairs, 6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57200" cy="504825"/>
                  <wp:effectExtent l="0" t="0" r="0" b="0"/>
                  <wp:docPr id="7" name="Picture 4" descr="Tara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a Brown"/>
                          <pic:cNvPicPr>
                            <a:picLocks noChangeAspect="1" noChangeArrowheads="1"/>
                          </pic:cNvPicPr>
                        </pic:nvPicPr>
                        <pic:blipFill>
                          <a:blip r:embed="rId19">
                            <a:extLst>
                              <a:ext uri="{28A0092B-C50C-407E-A947-70E740481C1C}">
                                <a14:useLocalDpi xmlns:a14="http://schemas.microsoft.com/office/drawing/2010/main" val="0"/>
                              </a:ext>
                            </a:extLst>
                          </a:blip>
                          <a:srcRect b="24049"/>
                          <a:stretch>
                            <a:fillRect/>
                          </a:stretch>
                        </pic:blipFill>
                        <pic:spPr bwMode="auto">
                          <a:xfrm>
                            <a:off x="0" y="0"/>
                            <a:ext cx="457200" cy="504825"/>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Tara Brown</w:t>
            </w:r>
          </w:p>
        </w:tc>
        <w:tc>
          <w:tcPr>
            <w:tcW w:w="7038" w:type="dxa"/>
            <w:shd w:val="clear" w:color="auto" w:fill="auto"/>
            <w:vAlign w:val="center"/>
          </w:tcPr>
          <w:p w:rsidR="00362250" w:rsidRPr="00362250" w:rsidRDefault="00362250" w:rsidP="00CD4290">
            <w:pPr>
              <w:rPr>
                <w:sz w:val="22"/>
              </w:rPr>
            </w:pPr>
            <w:r w:rsidRPr="00362250">
              <w:rPr>
                <w:sz w:val="22"/>
              </w:rPr>
              <w:t xml:space="preserve">Master of Science in Counseling, College Counseling/Student Affairs. California State University, Northridge, May 2002, 9 years in student affairs, 5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66725" cy="476250"/>
                  <wp:effectExtent l="0" t="0" r="0" b="0"/>
                  <wp:docPr id="8" name="Picture 7" descr="Nikki Mea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kki Measor"/>
                          <pic:cNvPicPr>
                            <a:picLocks noChangeAspect="1" noChangeArrowheads="1"/>
                          </pic:cNvPicPr>
                        </pic:nvPicPr>
                        <pic:blipFill>
                          <a:blip r:embed="rId20" cstate="print">
                            <a:extLst>
                              <a:ext uri="{28A0092B-C50C-407E-A947-70E740481C1C}">
                                <a14:useLocalDpi xmlns:a14="http://schemas.microsoft.com/office/drawing/2010/main" val="0"/>
                              </a:ext>
                            </a:extLst>
                          </a:blip>
                          <a:srcRect b="28781"/>
                          <a:stretch>
                            <a:fillRect/>
                          </a:stretch>
                        </pic:blipFill>
                        <pic:spPr bwMode="auto">
                          <a:xfrm>
                            <a:off x="0" y="0"/>
                            <a:ext cx="466725" cy="476250"/>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Nikki Measor</w:t>
            </w:r>
          </w:p>
        </w:tc>
        <w:tc>
          <w:tcPr>
            <w:tcW w:w="7038" w:type="dxa"/>
            <w:shd w:val="clear" w:color="auto" w:fill="auto"/>
            <w:vAlign w:val="center"/>
          </w:tcPr>
          <w:p w:rsidR="00362250" w:rsidRPr="00362250" w:rsidRDefault="00362250" w:rsidP="00CD4290">
            <w:pPr>
              <w:rPr>
                <w:sz w:val="22"/>
              </w:rPr>
            </w:pPr>
            <w:r w:rsidRPr="00362250">
              <w:rPr>
                <w:sz w:val="22"/>
              </w:rPr>
              <w:t xml:space="preserve">M.S. in Higher Education and Student Affairs, Indiana University, Bloomington, May 2003. 9 years in student affairs, 2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66725" cy="495300"/>
                  <wp:effectExtent l="0" t="0" r="0" b="0"/>
                  <wp:docPr id="9" name="Picture 10" descr="Amber S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ber Scott"/>
                          <pic:cNvPicPr>
                            <a:picLocks noChangeAspect="1" noChangeArrowheads="1"/>
                          </pic:cNvPicPr>
                        </pic:nvPicPr>
                        <pic:blipFill>
                          <a:blip r:embed="rId21">
                            <a:extLst>
                              <a:ext uri="{28A0092B-C50C-407E-A947-70E740481C1C}">
                                <a14:useLocalDpi xmlns:a14="http://schemas.microsoft.com/office/drawing/2010/main" val="0"/>
                              </a:ext>
                            </a:extLst>
                          </a:blip>
                          <a:srcRect b="26884"/>
                          <a:stretch>
                            <a:fillRect/>
                          </a:stretch>
                        </pic:blipFill>
                        <pic:spPr bwMode="auto">
                          <a:xfrm>
                            <a:off x="0" y="0"/>
                            <a:ext cx="466725" cy="495300"/>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Amber Scott</w:t>
            </w:r>
          </w:p>
        </w:tc>
        <w:tc>
          <w:tcPr>
            <w:tcW w:w="7038" w:type="dxa"/>
            <w:shd w:val="clear" w:color="auto" w:fill="auto"/>
            <w:vAlign w:val="center"/>
          </w:tcPr>
          <w:p w:rsidR="00362250" w:rsidRPr="00362250" w:rsidRDefault="00362250" w:rsidP="00CD4290">
            <w:pPr>
              <w:rPr>
                <w:sz w:val="22"/>
              </w:rPr>
            </w:pPr>
            <w:r w:rsidRPr="00362250">
              <w:rPr>
                <w:sz w:val="22"/>
              </w:rPr>
              <w:t xml:space="preserve">M.S., Counseling &amp; Guidance (Specialization in College Student Personnel), California Lutheran University, June 2007. 10 years in student affairs, 2. 5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47675" cy="466725"/>
                  <wp:effectExtent l="0" t="0" r="0" b="0"/>
                  <wp:docPr id="10" name="Picture 13" descr="Terri Phonhar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rri Phonharath"/>
                          <pic:cNvPicPr>
                            <a:picLocks noChangeAspect="1" noChangeArrowheads="1"/>
                          </pic:cNvPicPr>
                        </pic:nvPicPr>
                        <pic:blipFill>
                          <a:blip r:embed="rId22" cstate="print">
                            <a:extLst>
                              <a:ext uri="{28A0092B-C50C-407E-A947-70E740481C1C}">
                                <a14:useLocalDpi xmlns:a14="http://schemas.microsoft.com/office/drawing/2010/main" val="0"/>
                              </a:ext>
                            </a:extLst>
                          </a:blip>
                          <a:srcRect b="27142"/>
                          <a:stretch>
                            <a:fillRect/>
                          </a:stretch>
                        </pic:blipFill>
                        <pic:spPr bwMode="auto">
                          <a:xfrm>
                            <a:off x="0" y="0"/>
                            <a:ext cx="447675" cy="466725"/>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Terri Phonharath</w:t>
            </w:r>
          </w:p>
        </w:tc>
        <w:tc>
          <w:tcPr>
            <w:tcW w:w="7038" w:type="dxa"/>
            <w:shd w:val="clear" w:color="auto" w:fill="auto"/>
            <w:vAlign w:val="center"/>
          </w:tcPr>
          <w:p w:rsidR="00362250" w:rsidRPr="00362250" w:rsidRDefault="00362250" w:rsidP="00CD4290">
            <w:pPr>
              <w:rPr>
                <w:sz w:val="22"/>
              </w:rPr>
            </w:pPr>
            <w:r w:rsidRPr="00362250">
              <w:rPr>
                <w:sz w:val="22"/>
              </w:rPr>
              <w:t xml:space="preserve">B.A., Political Science/Admin Studies, UCR, June 1998. 12 years in student affairs, 5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57200" cy="466725"/>
                  <wp:effectExtent l="0" t="0" r="0" b="0"/>
                  <wp:docPr id="11" name="Picture 16" descr="Sonia De La Torre-Inigu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nia De La Torre-Iniguez"/>
                          <pic:cNvPicPr>
                            <a:picLocks noChangeAspect="1" noChangeArrowheads="1"/>
                          </pic:cNvPicPr>
                        </pic:nvPicPr>
                        <pic:blipFill>
                          <a:blip r:embed="rId23">
                            <a:extLst>
                              <a:ext uri="{28A0092B-C50C-407E-A947-70E740481C1C}">
                                <a14:useLocalDpi xmlns:a14="http://schemas.microsoft.com/office/drawing/2010/main" val="0"/>
                              </a:ext>
                            </a:extLst>
                          </a:blip>
                          <a:srcRect r="2013" b="29370"/>
                          <a:stretch>
                            <a:fillRect/>
                          </a:stretch>
                        </pic:blipFill>
                        <pic:spPr bwMode="auto">
                          <a:xfrm>
                            <a:off x="0" y="0"/>
                            <a:ext cx="457200" cy="466725"/>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Sonia De La Torre-Iniguez</w:t>
            </w:r>
          </w:p>
        </w:tc>
        <w:tc>
          <w:tcPr>
            <w:tcW w:w="7038" w:type="dxa"/>
            <w:shd w:val="clear" w:color="auto" w:fill="auto"/>
            <w:vAlign w:val="center"/>
          </w:tcPr>
          <w:p w:rsidR="00362250" w:rsidRPr="00362250" w:rsidRDefault="00362250" w:rsidP="00CD4290">
            <w:pPr>
              <w:rPr>
                <w:sz w:val="22"/>
              </w:rPr>
            </w:pPr>
            <w:r w:rsidRPr="00362250">
              <w:rPr>
                <w:sz w:val="22"/>
              </w:rPr>
              <w:t xml:space="preserve">M.S., Educational Counseling and Guidance with Pupil Personnel Services Credential, CSU San Bernardino, June 2010. 9 years in student affairs, 8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47675" cy="514350"/>
                  <wp:effectExtent l="0" t="0" r="0" b="0"/>
                  <wp:docPr id="12" name="Picture 19" descr="Thomas McG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omas McGraw"/>
                          <pic:cNvPicPr>
                            <a:picLocks noChangeAspect="1" noChangeArrowheads="1"/>
                          </pic:cNvPicPr>
                        </pic:nvPicPr>
                        <pic:blipFill>
                          <a:blip r:embed="rId24" cstate="print">
                            <a:extLst>
                              <a:ext uri="{28A0092B-C50C-407E-A947-70E740481C1C}">
                                <a14:useLocalDpi xmlns:a14="http://schemas.microsoft.com/office/drawing/2010/main" val="0"/>
                              </a:ext>
                            </a:extLst>
                          </a:blip>
                          <a:srcRect b="19318"/>
                          <a:stretch>
                            <a:fillRect/>
                          </a:stretch>
                        </pic:blipFill>
                        <pic:spPr bwMode="auto">
                          <a:xfrm>
                            <a:off x="0" y="0"/>
                            <a:ext cx="447675" cy="514350"/>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Thomas McGraw</w:t>
            </w:r>
          </w:p>
        </w:tc>
        <w:tc>
          <w:tcPr>
            <w:tcW w:w="7038" w:type="dxa"/>
            <w:shd w:val="clear" w:color="auto" w:fill="auto"/>
            <w:vAlign w:val="center"/>
          </w:tcPr>
          <w:p w:rsidR="00362250" w:rsidRPr="00362250" w:rsidRDefault="00362250" w:rsidP="00CD4290">
            <w:pPr>
              <w:rPr>
                <w:sz w:val="22"/>
              </w:rPr>
            </w:pPr>
            <w:r w:rsidRPr="00362250">
              <w:rPr>
                <w:sz w:val="22"/>
              </w:rPr>
              <w:t xml:space="preserve">M.S., Sport Management, California Baptist University, June 2006. 14 years in student affairs, 9 of those at </w:t>
            </w:r>
            <w:r w:rsidR="00380BA9">
              <w:rPr>
                <w:sz w:val="22"/>
              </w:rPr>
              <w:t>BCOE</w:t>
            </w:r>
            <w:r w:rsidRPr="00362250">
              <w:rPr>
                <w:sz w:val="22"/>
              </w:rPr>
              <w:t>.</w:t>
            </w:r>
          </w:p>
        </w:tc>
      </w:tr>
      <w:tr w:rsidR="00362250" w:rsidTr="00362250">
        <w:tc>
          <w:tcPr>
            <w:tcW w:w="1038" w:type="dxa"/>
            <w:shd w:val="clear" w:color="auto" w:fill="auto"/>
            <w:vAlign w:val="center"/>
          </w:tcPr>
          <w:p w:rsidR="00362250" w:rsidRDefault="00C8387E" w:rsidP="00CD4290">
            <w:pPr>
              <w:rPr>
                <w:noProof/>
              </w:rPr>
            </w:pPr>
            <w:r>
              <w:rPr>
                <w:noProof/>
              </w:rPr>
              <w:drawing>
                <wp:inline distT="0" distB="0" distL="0" distR="0">
                  <wp:extent cx="447675" cy="504825"/>
                  <wp:effectExtent l="0" t="0" r="0" b="0"/>
                  <wp:docPr id="13" name="Picture 22" descr="Jun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un Wang"/>
                          <pic:cNvPicPr>
                            <a:picLocks noChangeAspect="1" noChangeArrowheads="1"/>
                          </pic:cNvPicPr>
                        </pic:nvPicPr>
                        <pic:blipFill>
                          <a:blip r:embed="rId25" cstate="print">
                            <a:extLst>
                              <a:ext uri="{28A0092B-C50C-407E-A947-70E740481C1C}">
                                <a14:useLocalDpi xmlns:a14="http://schemas.microsoft.com/office/drawing/2010/main" val="0"/>
                              </a:ext>
                            </a:extLst>
                          </a:blip>
                          <a:srcRect b="21088"/>
                          <a:stretch>
                            <a:fillRect/>
                          </a:stretch>
                        </pic:blipFill>
                        <pic:spPr bwMode="auto">
                          <a:xfrm>
                            <a:off x="0" y="0"/>
                            <a:ext cx="447675" cy="504825"/>
                          </a:xfrm>
                          <a:prstGeom prst="rect">
                            <a:avLst/>
                          </a:prstGeom>
                          <a:noFill/>
                          <a:ln>
                            <a:noFill/>
                          </a:ln>
                        </pic:spPr>
                      </pic:pic>
                    </a:graphicData>
                  </a:graphic>
                </wp:inline>
              </w:drawing>
            </w:r>
          </w:p>
        </w:tc>
        <w:tc>
          <w:tcPr>
            <w:tcW w:w="1500" w:type="dxa"/>
            <w:shd w:val="clear" w:color="auto" w:fill="auto"/>
            <w:vAlign w:val="center"/>
          </w:tcPr>
          <w:p w:rsidR="00362250" w:rsidRPr="0045769A" w:rsidRDefault="00362250" w:rsidP="00CD4290">
            <w:r w:rsidRPr="0045769A">
              <w:t>Jun Wang</w:t>
            </w:r>
          </w:p>
        </w:tc>
        <w:tc>
          <w:tcPr>
            <w:tcW w:w="7038" w:type="dxa"/>
            <w:shd w:val="clear" w:color="auto" w:fill="auto"/>
            <w:vAlign w:val="center"/>
          </w:tcPr>
          <w:p w:rsidR="00362250" w:rsidRPr="00362250" w:rsidRDefault="00362250" w:rsidP="00CD4290">
            <w:pPr>
              <w:rPr>
                <w:sz w:val="22"/>
              </w:rPr>
            </w:pPr>
            <w:r w:rsidRPr="00362250">
              <w:rPr>
                <w:sz w:val="22"/>
              </w:rPr>
              <w:t xml:space="preserve">M.B.A., Business Administration, University of California Riverside, June 2007. 5 years in student professional development at </w:t>
            </w:r>
            <w:r w:rsidR="00380BA9">
              <w:rPr>
                <w:sz w:val="22"/>
              </w:rPr>
              <w:t>BCOE</w:t>
            </w:r>
          </w:p>
        </w:tc>
      </w:tr>
    </w:tbl>
    <w:p w:rsidR="00390833" w:rsidRPr="001E06DA" w:rsidRDefault="00390833" w:rsidP="00BE4A16">
      <w:pPr>
        <w:spacing w:before="120"/>
        <w:ind w:left="360"/>
        <w:jc w:val="both"/>
      </w:pPr>
      <w:r w:rsidRPr="001E06DA">
        <w:t xml:space="preserve">Note that the Computer </w:t>
      </w:r>
      <w:r w:rsidR="00006F17" w:rsidRPr="001E06DA">
        <w:t>Science</w:t>
      </w:r>
      <w:r w:rsidRPr="001E06DA">
        <w:t xml:space="preserve"> program recognizes the importance of the highest quality student advising and career guidance.</w:t>
      </w:r>
      <w:r w:rsidR="00BE4A16" w:rsidRPr="001E06DA">
        <w:t xml:space="preserve"> </w:t>
      </w:r>
      <w:r w:rsidR="00BE4A16" w:rsidRPr="001E06DA">
        <w:rPr>
          <w:rFonts w:eastAsia="Calibri"/>
          <w:szCs w:val="22"/>
        </w:rPr>
        <w:t>With this in mind we conduct annual informal</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3798"/>
      </w:tblGrid>
      <w:tr w:rsidR="00E0706C" w:rsidRPr="001E06DA" w:rsidTr="004C60B8">
        <w:trPr>
          <w:trHeight w:val="4076"/>
        </w:trPr>
        <w:tc>
          <w:tcPr>
            <w:tcW w:w="5418" w:type="dxa"/>
            <w:tcBorders>
              <w:top w:val="nil"/>
              <w:left w:val="nil"/>
              <w:bottom w:val="nil"/>
            </w:tcBorders>
          </w:tcPr>
          <w:p w:rsidR="006A5E98" w:rsidRPr="001E06DA" w:rsidRDefault="00BE4A16" w:rsidP="00426FB6">
            <w:pPr>
              <w:spacing w:after="60"/>
              <w:ind w:right="144"/>
              <w:jc w:val="both"/>
              <w:rPr>
                <w:rFonts w:eastAsia="Calibri"/>
                <w:szCs w:val="22"/>
              </w:rPr>
            </w:pPr>
            <w:r w:rsidRPr="001E06DA">
              <w:rPr>
                <w:rFonts w:eastAsia="Calibri"/>
                <w:szCs w:val="22"/>
              </w:rPr>
              <w:t>surveys</w:t>
            </w:r>
            <w:r w:rsidR="006A5E98" w:rsidRPr="001E06DA">
              <w:rPr>
                <w:rFonts w:eastAsia="Calibri"/>
                <w:szCs w:val="22"/>
              </w:rPr>
              <w:t xml:space="preserve"> of our </w:t>
            </w:r>
            <w:r w:rsidR="001820C3" w:rsidRPr="001E06DA">
              <w:rPr>
                <w:rFonts w:eastAsia="Calibri"/>
                <w:i/>
                <w:szCs w:val="22"/>
              </w:rPr>
              <w:t>lower</w:t>
            </w:r>
            <w:r w:rsidR="001820C3" w:rsidRPr="001E06DA">
              <w:rPr>
                <w:rFonts w:eastAsia="Calibri"/>
                <w:szCs w:val="22"/>
              </w:rPr>
              <w:t xml:space="preserve"> division </w:t>
            </w:r>
            <w:r w:rsidR="006A5E98" w:rsidRPr="001E06DA">
              <w:rPr>
                <w:rFonts w:eastAsia="Calibri"/>
                <w:szCs w:val="22"/>
              </w:rPr>
              <w:t xml:space="preserve">students (note that this is </w:t>
            </w:r>
            <w:r w:rsidR="006A5E98" w:rsidRPr="001E06DA">
              <w:rPr>
                <w:rFonts w:eastAsia="Calibri"/>
                <w:i/>
                <w:szCs w:val="22"/>
              </w:rPr>
              <w:t>in addition</w:t>
            </w:r>
            <w:r w:rsidR="006A5E98" w:rsidRPr="001E06DA">
              <w:rPr>
                <w:rFonts w:eastAsia="Calibri"/>
                <w:szCs w:val="22"/>
              </w:rPr>
              <w:t xml:space="preserve"> to the college level </w:t>
            </w:r>
            <w:r w:rsidR="001820C3" w:rsidRPr="001E06DA">
              <w:rPr>
                <w:rFonts w:eastAsia="Calibri"/>
                <w:szCs w:val="22"/>
              </w:rPr>
              <w:t>surveys, discussed below</w:t>
            </w:r>
            <w:r w:rsidR="006A5E98" w:rsidRPr="001E06DA">
              <w:rPr>
                <w:rFonts w:eastAsia="Calibri"/>
                <w:szCs w:val="22"/>
              </w:rPr>
              <w:t>).</w:t>
            </w:r>
            <w:r w:rsidR="001820C3" w:rsidRPr="001E06DA">
              <w:rPr>
                <w:rFonts w:eastAsia="Calibri"/>
                <w:szCs w:val="22"/>
              </w:rPr>
              <w:t xml:space="preserve"> </w:t>
            </w:r>
            <w:r w:rsidR="007810C1" w:rsidRPr="001E06DA">
              <w:rPr>
                <w:rFonts w:eastAsia="Calibri"/>
                <w:szCs w:val="22"/>
              </w:rPr>
              <w:t>We do this</w:t>
            </w:r>
            <w:r w:rsidR="001820C3" w:rsidRPr="001E06DA">
              <w:rPr>
                <w:rFonts w:eastAsia="Calibri"/>
                <w:szCs w:val="22"/>
              </w:rPr>
              <w:t xml:space="preserve"> because the exit survey only measures </w:t>
            </w:r>
            <w:r w:rsidR="001820C3" w:rsidRPr="001E06DA">
              <w:rPr>
                <w:rFonts w:eastAsia="Calibri"/>
                <w:i/>
                <w:szCs w:val="22"/>
              </w:rPr>
              <w:t>senior</w:t>
            </w:r>
            <w:r w:rsidR="001820C3" w:rsidRPr="001E06DA">
              <w:rPr>
                <w:rFonts w:eastAsia="Calibri"/>
                <w:szCs w:val="22"/>
              </w:rPr>
              <w:t xml:space="preserve"> students, and thus we </w:t>
            </w:r>
            <w:r w:rsidR="00390833" w:rsidRPr="001E06DA">
              <w:rPr>
                <w:rFonts w:eastAsia="Calibri"/>
                <w:szCs w:val="22"/>
              </w:rPr>
              <w:t xml:space="preserve">would </w:t>
            </w:r>
            <w:r w:rsidR="001820C3" w:rsidRPr="001E06DA">
              <w:rPr>
                <w:rFonts w:eastAsia="Calibri"/>
                <w:szCs w:val="22"/>
              </w:rPr>
              <w:t xml:space="preserve">have a significant </w:t>
            </w:r>
            <w:r w:rsidR="007810C1" w:rsidRPr="001E06DA">
              <w:rPr>
                <w:rFonts w:eastAsia="Calibri"/>
                <w:szCs w:val="22"/>
              </w:rPr>
              <w:t xml:space="preserve">time </w:t>
            </w:r>
            <w:r w:rsidR="001820C3" w:rsidRPr="001E06DA">
              <w:rPr>
                <w:rFonts w:eastAsia="Calibri"/>
                <w:szCs w:val="22"/>
              </w:rPr>
              <w:t>lag</w:t>
            </w:r>
            <w:r w:rsidR="009C7EE5" w:rsidRPr="001E06DA">
              <w:rPr>
                <w:rFonts w:eastAsia="Calibri"/>
                <w:szCs w:val="22"/>
              </w:rPr>
              <w:t xml:space="preserve"> </w:t>
            </w:r>
            <w:r w:rsidR="007810C1" w:rsidRPr="001E06DA">
              <w:rPr>
                <w:rFonts w:eastAsia="Calibri"/>
                <w:szCs w:val="22"/>
              </w:rPr>
              <w:t xml:space="preserve">to </w:t>
            </w:r>
            <w:r w:rsidR="006F5433" w:rsidRPr="001E06DA">
              <w:rPr>
                <w:rFonts w:eastAsia="Calibri"/>
                <w:szCs w:val="22"/>
              </w:rPr>
              <w:t xml:space="preserve">correct </w:t>
            </w:r>
            <w:r w:rsidR="007810C1" w:rsidRPr="001E06DA">
              <w:rPr>
                <w:rFonts w:eastAsia="Calibri"/>
                <w:szCs w:val="22"/>
              </w:rPr>
              <w:t xml:space="preserve">problems in lower division advising </w:t>
            </w:r>
            <w:r w:rsidR="009C7EE5" w:rsidRPr="001E06DA">
              <w:rPr>
                <w:rFonts w:eastAsia="Calibri"/>
                <w:szCs w:val="22"/>
              </w:rPr>
              <w:t xml:space="preserve">if we </w:t>
            </w:r>
            <w:r w:rsidR="009C7EE5" w:rsidRPr="001E06DA">
              <w:rPr>
                <w:rFonts w:eastAsia="Calibri"/>
                <w:i/>
                <w:szCs w:val="22"/>
              </w:rPr>
              <w:t>only</w:t>
            </w:r>
            <w:r w:rsidR="009C7EE5" w:rsidRPr="001E06DA">
              <w:rPr>
                <w:rFonts w:eastAsia="Calibri"/>
                <w:szCs w:val="22"/>
              </w:rPr>
              <w:t xml:space="preserve"> consider exit surveys. </w:t>
            </w:r>
            <w:r w:rsidR="001820C3" w:rsidRPr="001E06DA">
              <w:rPr>
                <w:rFonts w:eastAsia="Calibri"/>
                <w:szCs w:val="22"/>
              </w:rPr>
              <w:t xml:space="preserve">  </w:t>
            </w:r>
          </w:p>
          <w:p w:rsidR="00564F5A" w:rsidRPr="001E06DA" w:rsidRDefault="006A5E98" w:rsidP="00426FB6">
            <w:pPr>
              <w:ind w:right="144"/>
              <w:jc w:val="both"/>
              <w:rPr>
                <w:rFonts w:eastAsia="Calibri"/>
                <w:szCs w:val="22"/>
              </w:rPr>
            </w:pPr>
            <w:r w:rsidRPr="001E06DA">
              <w:rPr>
                <w:rFonts w:eastAsia="Calibri"/>
                <w:szCs w:val="22"/>
              </w:rPr>
              <w:t>Our</w:t>
            </w:r>
            <w:r w:rsidR="00E0706C" w:rsidRPr="001E06DA">
              <w:rPr>
                <w:rFonts w:eastAsia="Calibri"/>
                <w:szCs w:val="22"/>
              </w:rPr>
              <w:t xml:space="preserve"> </w:t>
            </w:r>
            <w:r w:rsidRPr="001E06DA">
              <w:rPr>
                <w:rFonts w:eastAsia="Calibri"/>
                <w:szCs w:val="22"/>
              </w:rPr>
              <w:t xml:space="preserve">survey </w:t>
            </w:r>
            <w:r w:rsidR="00E0706C" w:rsidRPr="001E06DA">
              <w:rPr>
                <w:rFonts w:eastAsia="Calibri"/>
                <w:szCs w:val="22"/>
              </w:rPr>
              <w:t xml:space="preserve">is conducted by giving every </w:t>
            </w:r>
            <w:r w:rsidR="009C7EE5" w:rsidRPr="001E06DA">
              <w:rPr>
                <w:rFonts w:eastAsia="Calibri"/>
                <w:szCs w:val="22"/>
              </w:rPr>
              <w:t xml:space="preserve">lower division </w:t>
            </w:r>
            <w:r w:rsidR="00E0706C" w:rsidRPr="001C480E">
              <w:rPr>
                <w:rFonts w:eastAsia="Calibri"/>
              </w:rPr>
              <w:t>student a copy of the</w:t>
            </w:r>
            <w:r w:rsidR="00390833" w:rsidRPr="001C480E">
              <w:rPr>
                <w:rFonts w:eastAsia="Calibri"/>
              </w:rPr>
              <w:t xml:space="preserve"> </w:t>
            </w:r>
            <w:r w:rsidR="00390833" w:rsidRPr="001C480E">
              <w:rPr>
                <w:rFonts w:eastAsia="Calibri"/>
                <w:i/>
              </w:rPr>
              <w:t>anonymous</w:t>
            </w:r>
            <w:r w:rsidR="001C480E" w:rsidRPr="001C480E">
              <w:rPr>
                <w:rFonts w:eastAsia="Calibri"/>
              </w:rPr>
              <w:t xml:space="preserve"> feedback form shown in </w:t>
            </w:r>
            <w:r w:rsidR="00C8387E">
              <w:fldChar w:fldCharType="begin"/>
            </w:r>
            <w:r w:rsidR="00C8387E">
              <w:instrText xml:space="preserve"> REF _Ref327953661 \h  \* MERGEFORMAT </w:instrText>
            </w:r>
            <w:r w:rsidR="00C8387E">
              <w:fldChar w:fldCharType="separate"/>
            </w:r>
            <w:r w:rsidR="009E3931" w:rsidRPr="009E3931">
              <w:t>Figure 3</w:t>
            </w:r>
            <w:r w:rsidR="00C8387E">
              <w:fldChar w:fldCharType="end"/>
            </w:r>
            <w:r w:rsidR="00AC7D72" w:rsidRPr="001C480E">
              <w:rPr>
                <w:rFonts w:eastAsia="Calibri"/>
              </w:rPr>
              <w:t>, and asking him/her to fill it in and return to the faculty. All such forms are then tabulated and summarize</w:t>
            </w:r>
            <w:r w:rsidRPr="001C480E">
              <w:rPr>
                <w:rFonts w:eastAsia="Calibri"/>
              </w:rPr>
              <w:t>d</w:t>
            </w:r>
            <w:r w:rsidR="00AC7D72" w:rsidRPr="001C480E">
              <w:rPr>
                <w:rFonts w:eastAsia="Calibri"/>
              </w:rPr>
              <w:t>, and presented at the next faculty meeting. This takes</w:t>
            </w:r>
            <w:r w:rsidR="00AC7D72" w:rsidRPr="001E06DA">
              <w:rPr>
                <w:rFonts w:eastAsia="Calibri"/>
                <w:szCs w:val="22"/>
              </w:rPr>
              <w:t xml:space="preserve"> place in the middle of the Spring quarter.</w:t>
            </w:r>
            <w:r w:rsidR="007810C1" w:rsidRPr="001E06DA">
              <w:rPr>
                <w:rFonts w:eastAsia="Calibri"/>
                <w:szCs w:val="22"/>
              </w:rPr>
              <w:t xml:space="preserve"> </w:t>
            </w:r>
            <w:r w:rsidR="00233725" w:rsidRPr="001E06DA">
              <w:rPr>
                <w:rFonts w:eastAsia="Calibri"/>
                <w:szCs w:val="22"/>
              </w:rPr>
              <w:t>The</w:t>
            </w:r>
            <w:r w:rsidR="00AC7D72" w:rsidRPr="001E06DA">
              <w:rPr>
                <w:rFonts w:eastAsia="Calibri"/>
                <w:szCs w:val="22"/>
              </w:rPr>
              <w:t xml:space="preserve"> </w:t>
            </w:r>
            <w:r w:rsidR="007810C1" w:rsidRPr="001E06DA">
              <w:rPr>
                <w:rFonts w:eastAsia="Calibri"/>
                <w:szCs w:val="22"/>
              </w:rPr>
              <w:t xml:space="preserve">results of the 2012 survey </w:t>
            </w:r>
            <w:r w:rsidR="00233725" w:rsidRPr="001E06DA">
              <w:rPr>
                <w:rFonts w:eastAsia="Calibri"/>
                <w:szCs w:val="22"/>
              </w:rPr>
              <w:t xml:space="preserve">are shown </w:t>
            </w:r>
            <w:r w:rsidR="00C8387E">
              <w:fldChar w:fldCharType="begin"/>
            </w:r>
            <w:r w:rsidR="00C8387E">
              <w:instrText xml:space="preserve"> REF _Ref324338966 \h  \* MERGEFORMAT </w:instrText>
            </w:r>
            <w:r w:rsidR="00C8387E">
              <w:fldChar w:fldCharType="separate"/>
            </w:r>
            <w:r w:rsidR="009D4F3E">
              <w:t>Table 5</w:t>
            </w:r>
            <w:r w:rsidR="00C8387E">
              <w:fldChar w:fldCharType="end"/>
            </w:r>
            <w:r w:rsidR="00564F5A" w:rsidRPr="001E06DA">
              <w:rPr>
                <w:rFonts w:eastAsia="Calibri"/>
                <w:szCs w:val="22"/>
              </w:rPr>
              <w:t>.</w:t>
            </w:r>
          </w:p>
          <w:p w:rsidR="00E0706C" w:rsidRPr="001E06DA" w:rsidRDefault="00390833" w:rsidP="00390833">
            <w:pPr>
              <w:ind w:right="144"/>
              <w:jc w:val="both"/>
              <w:rPr>
                <w:rFonts w:eastAsia="Calibri"/>
                <w:sz w:val="22"/>
                <w:szCs w:val="22"/>
              </w:rPr>
            </w:pPr>
            <w:r w:rsidRPr="001E06DA">
              <w:rPr>
                <w:rFonts w:eastAsia="Calibri"/>
                <w:szCs w:val="22"/>
              </w:rPr>
              <w:t>In addition to numerical data</w:t>
            </w:r>
            <w:r w:rsidR="006F5433" w:rsidRPr="001E06DA">
              <w:rPr>
                <w:rFonts w:eastAsia="Calibri"/>
                <w:szCs w:val="22"/>
              </w:rPr>
              <w:t>,</w:t>
            </w:r>
            <w:r w:rsidRPr="001E06DA">
              <w:rPr>
                <w:rFonts w:eastAsia="Calibri"/>
                <w:szCs w:val="22"/>
              </w:rPr>
              <w:t xml:space="preserve"> the survey allows the students an opportunity for a free text narrative of issue</w:t>
            </w:r>
            <w:r w:rsidR="006F5433" w:rsidRPr="001E06DA">
              <w:rPr>
                <w:rFonts w:eastAsia="Calibri"/>
                <w:szCs w:val="22"/>
              </w:rPr>
              <w:t>s</w:t>
            </w:r>
            <w:r w:rsidRPr="001E06DA">
              <w:rPr>
                <w:rFonts w:eastAsia="Calibri"/>
                <w:szCs w:val="22"/>
              </w:rPr>
              <w:t xml:space="preserve">, concerns and criticisms. </w:t>
            </w:r>
          </w:p>
        </w:tc>
        <w:tc>
          <w:tcPr>
            <w:tcW w:w="3798" w:type="dxa"/>
          </w:tcPr>
          <w:p w:rsidR="004C60B8" w:rsidRPr="004C60B8" w:rsidRDefault="004C60B8" w:rsidP="004C60B8">
            <w:pPr>
              <w:pStyle w:val="Caption"/>
              <w:jc w:val="left"/>
              <w:rPr>
                <w:rFonts w:ascii="Calibri" w:eastAsia="Calibri" w:hAnsi="Calibri"/>
                <w:sz w:val="20"/>
                <w:szCs w:val="22"/>
              </w:rPr>
            </w:pPr>
            <w:bookmarkStart w:id="10" w:name="_Ref327953661"/>
            <w:r w:rsidRPr="004C60B8">
              <w:rPr>
                <w:sz w:val="22"/>
              </w:rPr>
              <w:t xml:space="preserve">Figure </w:t>
            </w:r>
            <w:r w:rsidRPr="004C60B8">
              <w:rPr>
                <w:sz w:val="22"/>
              </w:rPr>
              <w:fldChar w:fldCharType="begin"/>
            </w:r>
            <w:r w:rsidRPr="004C60B8">
              <w:rPr>
                <w:sz w:val="22"/>
              </w:rPr>
              <w:instrText xml:space="preserve"> SEQ Figure \* ARABIC </w:instrText>
            </w:r>
            <w:r w:rsidRPr="004C60B8">
              <w:rPr>
                <w:sz w:val="22"/>
              </w:rPr>
              <w:fldChar w:fldCharType="separate"/>
            </w:r>
            <w:r w:rsidR="009D4F3E">
              <w:rPr>
                <w:noProof/>
                <w:sz w:val="22"/>
              </w:rPr>
              <w:t>3</w:t>
            </w:r>
            <w:r w:rsidRPr="004C60B8">
              <w:rPr>
                <w:sz w:val="22"/>
              </w:rPr>
              <w:fldChar w:fldCharType="end"/>
            </w:r>
            <w:bookmarkEnd w:id="10"/>
            <w:r w:rsidRPr="004C60B8">
              <w:rPr>
                <w:sz w:val="22"/>
              </w:rPr>
              <w:t>: The anonymous survey that lower-division students are asked to complete regarding their advising</w:t>
            </w:r>
          </w:p>
          <w:p w:rsidR="004C60B8" w:rsidRPr="001E06DA" w:rsidRDefault="00C8387E" w:rsidP="004C60B8">
            <w:pPr>
              <w:pStyle w:val="Caption"/>
              <w:rPr>
                <w:rFonts w:ascii="Calibri" w:eastAsia="Calibri" w:hAnsi="Calibri"/>
                <w:sz w:val="22"/>
                <w:szCs w:val="22"/>
              </w:rPr>
            </w:pPr>
            <w:r>
              <w:rPr>
                <w:rFonts w:ascii="Calibri" w:eastAsia="Calibri" w:hAnsi="Calibri"/>
                <w:noProof/>
                <w:sz w:val="22"/>
                <w:szCs w:val="22"/>
              </w:rPr>
              <w:drawing>
                <wp:inline distT="0" distB="0" distL="0" distR="0">
                  <wp:extent cx="2095500" cy="2533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5500" cy="2533650"/>
                          </a:xfrm>
                          <a:prstGeom prst="rect">
                            <a:avLst/>
                          </a:prstGeom>
                          <a:noFill/>
                          <a:ln>
                            <a:noFill/>
                          </a:ln>
                        </pic:spPr>
                      </pic:pic>
                    </a:graphicData>
                  </a:graphic>
                </wp:inline>
              </w:drawing>
            </w:r>
            <w:r w:rsidR="004C60B8">
              <w:t xml:space="preserve"> </w:t>
            </w:r>
          </w:p>
        </w:tc>
      </w:tr>
    </w:tbl>
    <w:p w:rsidR="00390833" w:rsidRDefault="00390833" w:rsidP="00F318BF">
      <w:pPr>
        <w:pStyle w:val="Caption"/>
        <w:keepNext/>
        <w:ind w:left="360"/>
        <w:jc w:val="both"/>
        <w:rPr>
          <w:rFonts w:eastAsia="Calibri"/>
          <w:b w:val="0"/>
          <w:bCs w:val="0"/>
          <w:color w:val="7030A0"/>
          <w:szCs w:val="22"/>
        </w:rPr>
      </w:pPr>
      <w:bookmarkStart w:id="11" w:name="_Ref322783040"/>
      <w:r w:rsidRPr="001E06DA">
        <w:rPr>
          <w:rFonts w:eastAsia="Calibri"/>
          <w:b w:val="0"/>
          <w:bCs w:val="0"/>
          <w:szCs w:val="22"/>
        </w:rPr>
        <w:lastRenderedPageBreak/>
        <w:t xml:space="preserve">In general, the 2012 survey overwhelming contained </w:t>
      </w:r>
      <w:r w:rsidR="00BE4A16" w:rsidRPr="001E06DA">
        <w:rPr>
          <w:rFonts w:eastAsia="Calibri"/>
          <w:b w:val="0"/>
          <w:bCs w:val="0"/>
          <w:szCs w:val="22"/>
        </w:rPr>
        <w:t xml:space="preserve">positive </w:t>
      </w:r>
      <w:r w:rsidR="00E53DB2" w:rsidRPr="001E06DA">
        <w:rPr>
          <w:rFonts w:eastAsia="Calibri"/>
          <w:b w:val="0"/>
          <w:bCs w:val="0"/>
          <w:szCs w:val="22"/>
        </w:rPr>
        <w:t>statements about advising, and praise for particular staff members. One minor criticism that appeared on</w:t>
      </w:r>
      <w:r w:rsidR="006F5433" w:rsidRPr="001E06DA">
        <w:rPr>
          <w:rFonts w:eastAsia="Calibri"/>
          <w:b w:val="0"/>
          <w:bCs w:val="0"/>
          <w:szCs w:val="22"/>
        </w:rPr>
        <w:t xml:space="preserve"> two</w:t>
      </w:r>
      <w:r w:rsidR="00E53DB2" w:rsidRPr="001E06DA">
        <w:rPr>
          <w:rFonts w:eastAsia="Calibri"/>
          <w:b w:val="0"/>
          <w:bCs w:val="0"/>
          <w:szCs w:val="22"/>
        </w:rPr>
        <w:t xml:space="preserve"> responses </w:t>
      </w:r>
      <w:r w:rsidR="006F5433" w:rsidRPr="001E06DA">
        <w:rPr>
          <w:rFonts w:eastAsia="Calibri"/>
          <w:b w:val="0"/>
          <w:bCs w:val="0"/>
          <w:szCs w:val="22"/>
        </w:rPr>
        <w:t>noted a problem with an out-of-</w:t>
      </w:r>
      <w:r w:rsidR="00E53DB2" w:rsidRPr="001E06DA">
        <w:rPr>
          <w:rFonts w:eastAsia="Calibri"/>
          <w:b w:val="0"/>
          <w:bCs w:val="0"/>
          <w:szCs w:val="22"/>
        </w:rPr>
        <w:t xml:space="preserve">date webpage, giving </w:t>
      </w:r>
      <w:r w:rsidR="006F5433" w:rsidRPr="001E06DA">
        <w:rPr>
          <w:rFonts w:eastAsia="Calibri"/>
          <w:b w:val="0"/>
          <w:bCs w:val="0"/>
          <w:szCs w:val="22"/>
        </w:rPr>
        <w:t>dated</w:t>
      </w:r>
      <w:r w:rsidR="00E53DB2" w:rsidRPr="001E06DA">
        <w:rPr>
          <w:rFonts w:eastAsia="Calibri"/>
          <w:b w:val="0"/>
          <w:bCs w:val="0"/>
          <w:szCs w:val="22"/>
        </w:rPr>
        <w:t xml:space="preserve"> advice. This </w:t>
      </w:r>
      <w:r w:rsidR="006F5433" w:rsidRPr="001E06DA">
        <w:rPr>
          <w:rFonts w:eastAsia="Calibri"/>
          <w:b w:val="0"/>
          <w:bCs w:val="0"/>
          <w:szCs w:val="22"/>
        </w:rPr>
        <w:t xml:space="preserve">problem </w:t>
      </w:r>
      <w:r w:rsidR="00E53DB2" w:rsidRPr="001E06DA">
        <w:rPr>
          <w:rFonts w:eastAsia="Calibri"/>
          <w:b w:val="0"/>
          <w:bCs w:val="0"/>
          <w:szCs w:val="22"/>
        </w:rPr>
        <w:t>was fixed within 24 hours</w:t>
      </w:r>
      <w:r w:rsidR="006F5433" w:rsidRPr="001E06DA">
        <w:rPr>
          <w:rFonts w:eastAsia="Calibri"/>
          <w:b w:val="0"/>
          <w:bCs w:val="0"/>
          <w:szCs w:val="22"/>
        </w:rPr>
        <w:t xml:space="preserve"> of the survey being collected</w:t>
      </w:r>
      <w:r w:rsidR="006F5433" w:rsidRPr="00006F17">
        <w:rPr>
          <w:rFonts w:eastAsia="Calibri"/>
          <w:b w:val="0"/>
          <w:bCs w:val="0"/>
          <w:color w:val="7030A0"/>
          <w:szCs w:val="22"/>
        </w:rPr>
        <w:t>.</w:t>
      </w:r>
      <w:r w:rsidR="00E53DB2" w:rsidRPr="00006F17">
        <w:rPr>
          <w:rFonts w:eastAsia="Calibri"/>
          <w:b w:val="0"/>
          <w:bCs w:val="0"/>
          <w:color w:val="7030A0"/>
          <w:szCs w:val="22"/>
        </w:rPr>
        <w:t xml:space="preserve"> </w:t>
      </w:r>
    </w:p>
    <w:p w:rsidR="00194C5F" w:rsidRPr="00194C5F" w:rsidRDefault="00194C5F" w:rsidP="00194C5F">
      <w:pPr>
        <w:rPr>
          <w:rFonts w:eastAsia="Calibri"/>
        </w:rPr>
      </w:pPr>
    </w:p>
    <w:p w:rsidR="00390833" w:rsidRDefault="00390833" w:rsidP="00D004EA">
      <w:pPr>
        <w:pStyle w:val="Caption"/>
        <w:keepNext/>
        <w:spacing w:after="60"/>
      </w:pPr>
      <w:bookmarkStart w:id="12" w:name="_Ref324338966"/>
      <w:r>
        <w:t xml:space="preserve">Table </w:t>
      </w:r>
      <w:r w:rsidR="00CD526B">
        <w:fldChar w:fldCharType="begin"/>
      </w:r>
      <w:r w:rsidR="002053F0">
        <w:instrText xml:space="preserve"> SEQ Table \* ARABIC </w:instrText>
      </w:r>
      <w:r w:rsidR="00CD526B">
        <w:fldChar w:fldCharType="separate"/>
      </w:r>
      <w:r w:rsidR="009E3931">
        <w:rPr>
          <w:noProof/>
        </w:rPr>
        <w:t>5</w:t>
      </w:r>
      <w:r w:rsidR="00CD526B">
        <w:fldChar w:fldCharType="end"/>
      </w:r>
      <w:bookmarkEnd w:id="11"/>
      <w:bookmarkEnd w:id="12"/>
      <w:r>
        <w:t>: The results of the Spring 2012 Survey on Academic Advising</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8"/>
        <w:gridCol w:w="1026"/>
        <w:gridCol w:w="1026"/>
        <w:gridCol w:w="1026"/>
      </w:tblGrid>
      <w:tr w:rsidR="00233725" w:rsidTr="00015E55">
        <w:tc>
          <w:tcPr>
            <w:tcW w:w="6138" w:type="dxa"/>
          </w:tcPr>
          <w:p w:rsidR="00233725" w:rsidRPr="00015E55" w:rsidRDefault="00390833" w:rsidP="001E06DA">
            <w:pPr>
              <w:jc w:val="both"/>
              <w:rPr>
                <w:rFonts w:eastAsia="Calibri"/>
                <w:sz w:val="18"/>
                <w:szCs w:val="22"/>
              </w:rPr>
            </w:pPr>
            <w:r w:rsidRPr="00015E55">
              <w:rPr>
                <w:rFonts w:eastAsia="Calibri"/>
                <w:sz w:val="18"/>
                <w:szCs w:val="22"/>
              </w:rPr>
              <w:t>Spring 2012: Total of 5</w:t>
            </w:r>
            <w:r w:rsidR="001E06DA">
              <w:rPr>
                <w:rFonts w:eastAsia="Calibri"/>
                <w:sz w:val="18"/>
                <w:szCs w:val="22"/>
              </w:rPr>
              <w:t>7</w:t>
            </w:r>
            <w:r w:rsidRPr="00015E55">
              <w:rPr>
                <w:rFonts w:eastAsia="Calibri"/>
                <w:sz w:val="18"/>
                <w:szCs w:val="22"/>
              </w:rPr>
              <w:t xml:space="preserve"> Responses </w:t>
            </w:r>
          </w:p>
        </w:tc>
        <w:tc>
          <w:tcPr>
            <w:tcW w:w="1026" w:type="dxa"/>
          </w:tcPr>
          <w:p w:rsidR="00233725" w:rsidRPr="00015E55" w:rsidRDefault="00390833" w:rsidP="00015E55">
            <w:pPr>
              <w:jc w:val="center"/>
              <w:rPr>
                <w:rFonts w:eastAsia="Calibri"/>
                <w:sz w:val="18"/>
                <w:szCs w:val="22"/>
              </w:rPr>
            </w:pPr>
            <w:r w:rsidRPr="00015E55">
              <w:rPr>
                <w:rFonts w:eastAsia="Calibri"/>
                <w:sz w:val="18"/>
                <w:szCs w:val="22"/>
              </w:rPr>
              <w:t>Agree</w:t>
            </w:r>
          </w:p>
        </w:tc>
        <w:tc>
          <w:tcPr>
            <w:tcW w:w="1026" w:type="dxa"/>
          </w:tcPr>
          <w:p w:rsidR="00233725" w:rsidRPr="00015E55" w:rsidRDefault="00390833" w:rsidP="00015E55">
            <w:pPr>
              <w:jc w:val="center"/>
              <w:rPr>
                <w:rFonts w:eastAsia="Calibri"/>
                <w:sz w:val="18"/>
                <w:szCs w:val="22"/>
              </w:rPr>
            </w:pPr>
            <w:r w:rsidRPr="00015E55">
              <w:rPr>
                <w:rFonts w:eastAsia="Calibri"/>
                <w:sz w:val="18"/>
                <w:szCs w:val="22"/>
              </w:rPr>
              <w:t>Neutral</w:t>
            </w:r>
          </w:p>
        </w:tc>
        <w:tc>
          <w:tcPr>
            <w:tcW w:w="1026" w:type="dxa"/>
          </w:tcPr>
          <w:p w:rsidR="00233725" w:rsidRPr="00015E55" w:rsidRDefault="00390833" w:rsidP="00015E55">
            <w:pPr>
              <w:jc w:val="center"/>
              <w:rPr>
                <w:rFonts w:eastAsia="Calibri"/>
                <w:sz w:val="18"/>
                <w:szCs w:val="22"/>
              </w:rPr>
            </w:pPr>
            <w:r w:rsidRPr="00015E55">
              <w:rPr>
                <w:rFonts w:eastAsia="Calibri"/>
                <w:sz w:val="18"/>
                <w:szCs w:val="22"/>
              </w:rPr>
              <w:t>Disagree</w:t>
            </w:r>
          </w:p>
        </w:tc>
      </w:tr>
      <w:tr w:rsidR="00233725" w:rsidTr="00015E55">
        <w:tc>
          <w:tcPr>
            <w:tcW w:w="6138" w:type="dxa"/>
          </w:tcPr>
          <w:p w:rsidR="00233725" w:rsidRPr="00015E55" w:rsidRDefault="00233725" w:rsidP="00015E55">
            <w:pPr>
              <w:jc w:val="both"/>
              <w:rPr>
                <w:rFonts w:eastAsia="Calibri"/>
                <w:sz w:val="18"/>
                <w:szCs w:val="22"/>
              </w:rPr>
            </w:pPr>
            <w:r w:rsidRPr="00015E55">
              <w:rPr>
                <w:rFonts w:eastAsia="Calibri"/>
                <w:sz w:val="18"/>
                <w:szCs w:val="22"/>
              </w:rPr>
              <w:t xml:space="preserve">The academic advisers are </w:t>
            </w:r>
            <w:r w:rsidR="00390833" w:rsidRPr="00015E55">
              <w:rPr>
                <w:rFonts w:eastAsia="Calibri"/>
                <w:sz w:val="18"/>
                <w:szCs w:val="22"/>
              </w:rPr>
              <w:t>very accessible</w:t>
            </w:r>
          </w:p>
        </w:tc>
        <w:tc>
          <w:tcPr>
            <w:tcW w:w="1026" w:type="dxa"/>
          </w:tcPr>
          <w:p w:rsidR="00233725" w:rsidRPr="00015E55" w:rsidRDefault="00390833" w:rsidP="00015E55">
            <w:pPr>
              <w:jc w:val="center"/>
              <w:rPr>
                <w:rFonts w:eastAsia="Calibri"/>
                <w:sz w:val="18"/>
                <w:szCs w:val="22"/>
              </w:rPr>
            </w:pPr>
            <w:r w:rsidRPr="00015E55">
              <w:rPr>
                <w:rFonts w:eastAsia="Calibri"/>
                <w:sz w:val="18"/>
                <w:szCs w:val="22"/>
              </w:rPr>
              <w:t>4</w:t>
            </w:r>
            <w:r w:rsidR="001E06DA">
              <w:rPr>
                <w:rFonts w:eastAsia="Calibri"/>
                <w:sz w:val="18"/>
                <w:szCs w:val="22"/>
              </w:rPr>
              <w:t>7</w:t>
            </w:r>
          </w:p>
        </w:tc>
        <w:tc>
          <w:tcPr>
            <w:tcW w:w="1026" w:type="dxa"/>
          </w:tcPr>
          <w:p w:rsidR="00233725" w:rsidRPr="00015E55" w:rsidRDefault="00390833" w:rsidP="00015E55">
            <w:pPr>
              <w:jc w:val="center"/>
              <w:rPr>
                <w:rFonts w:eastAsia="Calibri"/>
                <w:sz w:val="18"/>
                <w:szCs w:val="22"/>
              </w:rPr>
            </w:pPr>
            <w:r w:rsidRPr="00015E55">
              <w:rPr>
                <w:rFonts w:eastAsia="Calibri"/>
                <w:sz w:val="18"/>
                <w:szCs w:val="22"/>
              </w:rPr>
              <w:t>9</w:t>
            </w:r>
          </w:p>
        </w:tc>
        <w:tc>
          <w:tcPr>
            <w:tcW w:w="1026" w:type="dxa"/>
          </w:tcPr>
          <w:p w:rsidR="00233725" w:rsidRPr="00015E55" w:rsidRDefault="001E06DA" w:rsidP="00015E55">
            <w:pPr>
              <w:jc w:val="center"/>
              <w:rPr>
                <w:rFonts w:eastAsia="Calibri"/>
                <w:sz w:val="18"/>
                <w:szCs w:val="22"/>
              </w:rPr>
            </w:pPr>
            <w:r>
              <w:rPr>
                <w:rFonts w:eastAsia="Calibri"/>
                <w:sz w:val="18"/>
                <w:szCs w:val="22"/>
              </w:rPr>
              <w:t>1</w:t>
            </w:r>
          </w:p>
        </w:tc>
      </w:tr>
      <w:tr w:rsidR="00233725" w:rsidTr="00015E55">
        <w:tc>
          <w:tcPr>
            <w:tcW w:w="6138" w:type="dxa"/>
          </w:tcPr>
          <w:p w:rsidR="00233725" w:rsidRPr="00015E55" w:rsidRDefault="00390833" w:rsidP="00015E55">
            <w:pPr>
              <w:jc w:val="both"/>
              <w:rPr>
                <w:rFonts w:eastAsia="Calibri"/>
                <w:sz w:val="18"/>
                <w:szCs w:val="22"/>
              </w:rPr>
            </w:pPr>
            <w:r w:rsidRPr="00015E55">
              <w:rPr>
                <w:rFonts w:eastAsia="Calibri"/>
                <w:sz w:val="18"/>
                <w:szCs w:val="22"/>
              </w:rPr>
              <w:t>The academic advisers give detailed clear advice</w:t>
            </w:r>
          </w:p>
        </w:tc>
        <w:tc>
          <w:tcPr>
            <w:tcW w:w="1026" w:type="dxa"/>
          </w:tcPr>
          <w:p w:rsidR="00233725" w:rsidRPr="00015E55" w:rsidRDefault="00390833" w:rsidP="001E06DA">
            <w:pPr>
              <w:jc w:val="center"/>
              <w:rPr>
                <w:rFonts w:eastAsia="Calibri"/>
                <w:sz w:val="18"/>
                <w:szCs w:val="22"/>
              </w:rPr>
            </w:pPr>
            <w:r w:rsidRPr="00015E55">
              <w:rPr>
                <w:rFonts w:eastAsia="Calibri"/>
                <w:sz w:val="18"/>
                <w:szCs w:val="22"/>
              </w:rPr>
              <w:t>3</w:t>
            </w:r>
            <w:r w:rsidR="001E06DA">
              <w:rPr>
                <w:rFonts w:eastAsia="Calibri"/>
                <w:sz w:val="18"/>
                <w:szCs w:val="22"/>
              </w:rPr>
              <w:t>9</w:t>
            </w:r>
          </w:p>
        </w:tc>
        <w:tc>
          <w:tcPr>
            <w:tcW w:w="1026" w:type="dxa"/>
          </w:tcPr>
          <w:p w:rsidR="00233725" w:rsidRPr="00015E55" w:rsidRDefault="00390833" w:rsidP="001E06DA">
            <w:pPr>
              <w:jc w:val="center"/>
              <w:rPr>
                <w:rFonts w:eastAsia="Calibri"/>
                <w:sz w:val="18"/>
                <w:szCs w:val="22"/>
              </w:rPr>
            </w:pPr>
            <w:r w:rsidRPr="00015E55">
              <w:rPr>
                <w:rFonts w:eastAsia="Calibri"/>
                <w:sz w:val="18"/>
                <w:szCs w:val="22"/>
              </w:rPr>
              <w:t>1</w:t>
            </w:r>
            <w:r w:rsidR="001E06DA">
              <w:rPr>
                <w:rFonts w:eastAsia="Calibri"/>
                <w:sz w:val="18"/>
                <w:szCs w:val="22"/>
              </w:rPr>
              <w:t>7</w:t>
            </w:r>
          </w:p>
        </w:tc>
        <w:tc>
          <w:tcPr>
            <w:tcW w:w="1026" w:type="dxa"/>
          </w:tcPr>
          <w:p w:rsidR="00233725" w:rsidRPr="00015E55" w:rsidRDefault="001E06DA" w:rsidP="00015E55">
            <w:pPr>
              <w:jc w:val="center"/>
              <w:rPr>
                <w:rFonts w:eastAsia="Calibri"/>
                <w:sz w:val="18"/>
                <w:szCs w:val="22"/>
              </w:rPr>
            </w:pPr>
            <w:r>
              <w:rPr>
                <w:rFonts w:eastAsia="Calibri"/>
                <w:sz w:val="18"/>
                <w:szCs w:val="22"/>
              </w:rPr>
              <w:t>1</w:t>
            </w:r>
          </w:p>
        </w:tc>
      </w:tr>
      <w:tr w:rsidR="00233725" w:rsidTr="00015E55">
        <w:tc>
          <w:tcPr>
            <w:tcW w:w="6138" w:type="dxa"/>
          </w:tcPr>
          <w:p w:rsidR="00233725" w:rsidRPr="00015E55" w:rsidRDefault="00390833" w:rsidP="00015E55">
            <w:pPr>
              <w:jc w:val="both"/>
              <w:rPr>
                <w:rFonts w:eastAsia="Calibri"/>
                <w:sz w:val="18"/>
                <w:szCs w:val="22"/>
              </w:rPr>
            </w:pPr>
            <w:r w:rsidRPr="00015E55">
              <w:rPr>
                <w:rFonts w:eastAsia="Calibri"/>
                <w:sz w:val="18"/>
                <w:szCs w:val="22"/>
              </w:rPr>
              <w:t>The academic advisers have clearly written, useful documents/websites</w:t>
            </w:r>
          </w:p>
        </w:tc>
        <w:tc>
          <w:tcPr>
            <w:tcW w:w="1026" w:type="dxa"/>
          </w:tcPr>
          <w:p w:rsidR="00233725" w:rsidRPr="00015E55" w:rsidRDefault="001E06DA" w:rsidP="001E06DA">
            <w:pPr>
              <w:jc w:val="center"/>
              <w:rPr>
                <w:rFonts w:eastAsia="Calibri"/>
                <w:sz w:val="18"/>
                <w:szCs w:val="22"/>
              </w:rPr>
            </w:pPr>
            <w:r>
              <w:rPr>
                <w:rFonts w:eastAsia="Calibri"/>
                <w:sz w:val="18"/>
                <w:szCs w:val="22"/>
              </w:rPr>
              <w:t>42</w:t>
            </w:r>
          </w:p>
        </w:tc>
        <w:tc>
          <w:tcPr>
            <w:tcW w:w="1026" w:type="dxa"/>
          </w:tcPr>
          <w:p w:rsidR="00233725" w:rsidRPr="00015E55" w:rsidRDefault="00390833" w:rsidP="001E06DA">
            <w:pPr>
              <w:jc w:val="center"/>
              <w:rPr>
                <w:rFonts w:eastAsia="Calibri"/>
                <w:sz w:val="18"/>
                <w:szCs w:val="22"/>
              </w:rPr>
            </w:pPr>
            <w:r w:rsidRPr="00015E55">
              <w:rPr>
                <w:rFonts w:eastAsia="Calibri"/>
                <w:sz w:val="18"/>
                <w:szCs w:val="22"/>
              </w:rPr>
              <w:t>1</w:t>
            </w:r>
            <w:r w:rsidR="001E06DA">
              <w:rPr>
                <w:rFonts w:eastAsia="Calibri"/>
                <w:sz w:val="18"/>
                <w:szCs w:val="22"/>
              </w:rPr>
              <w:t>3</w:t>
            </w:r>
          </w:p>
        </w:tc>
        <w:tc>
          <w:tcPr>
            <w:tcW w:w="1026" w:type="dxa"/>
          </w:tcPr>
          <w:p w:rsidR="00233725" w:rsidRPr="00015E55" w:rsidRDefault="001E06DA" w:rsidP="00015E55">
            <w:pPr>
              <w:jc w:val="center"/>
              <w:rPr>
                <w:rFonts w:eastAsia="Calibri"/>
                <w:sz w:val="18"/>
                <w:szCs w:val="22"/>
              </w:rPr>
            </w:pPr>
            <w:r>
              <w:rPr>
                <w:rFonts w:eastAsia="Calibri"/>
                <w:sz w:val="18"/>
                <w:szCs w:val="22"/>
              </w:rPr>
              <w:t>2</w:t>
            </w:r>
          </w:p>
        </w:tc>
      </w:tr>
    </w:tbl>
    <w:p w:rsidR="00194C5F" w:rsidRDefault="00194C5F" w:rsidP="00B76402">
      <w:pPr>
        <w:spacing w:before="120" w:after="120"/>
        <w:ind w:left="360"/>
        <w:jc w:val="both"/>
      </w:pPr>
    </w:p>
    <w:p w:rsidR="007F6174" w:rsidRPr="001E06DA" w:rsidRDefault="001820C3" w:rsidP="00B76402">
      <w:pPr>
        <w:spacing w:before="120" w:after="120"/>
        <w:ind w:left="360"/>
        <w:jc w:val="both"/>
      </w:pPr>
      <w:r w:rsidRPr="001E06DA">
        <w:t xml:space="preserve">In addition to this somewhat informal survey taken in lower division classes, we also take the opportunity of the exit survey to poll the students on advising by both faculty and non-faculty. </w:t>
      </w:r>
      <w:r w:rsidR="001C480E">
        <w:fldChar w:fldCharType="begin"/>
      </w:r>
      <w:r w:rsidR="001C480E">
        <w:instrText xml:space="preserve"> REF _Ref327953746 \h </w:instrText>
      </w:r>
      <w:r w:rsidR="001C480E">
        <w:fldChar w:fldCharType="separate"/>
      </w:r>
      <w:r w:rsidR="009E3931">
        <w:t xml:space="preserve">Figure </w:t>
      </w:r>
      <w:r w:rsidR="009E3931">
        <w:rPr>
          <w:noProof/>
        </w:rPr>
        <w:t>4</w:t>
      </w:r>
      <w:r w:rsidR="001C480E">
        <w:fldChar w:fldCharType="end"/>
      </w:r>
      <w:r w:rsidRPr="001E06DA">
        <w:t xml:space="preserve"> shows that with the 2011 numbers we compare </w:t>
      </w:r>
      <w:r w:rsidRPr="001E06DA">
        <w:rPr>
          <w:i/>
        </w:rPr>
        <w:t>very favorably</w:t>
      </w:r>
      <w:r w:rsidRPr="001E06DA">
        <w:t xml:space="preserve"> with other respected institutions. </w:t>
      </w:r>
    </w:p>
    <w:tbl>
      <w:tblPr>
        <w:tblW w:w="9824" w:type="dxa"/>
        <w:tblInd w:w="108" w:type="dxa"/>
        <w:tblLook w:val="04A0" w:firstRow="1" w:lastRow="0" w:firstColumn="1" w:lastColumn="0" w:noHBand="0" w:noVBand="1"/>
      </w:tblPr>
      <w:tblGrid>
        <w:gridCol w:w="9824"/>
      </w:tblGrid>
      <w:tr w:rsidR="001820C3" w:rsidTr="00CD4290">
        <w:tc>
          <w:tcPr>
            <w:tcW w:w="9824" w:type="dxa"/>
          </w:tcPr>
          <w:p w:rsidR="001820C3" w:rsidRPr="00CD4290" w:rsidRDefault="00C8387E" w:rsidP="001C480E">
            <w:pPr>
              <w:keepNext/>
              <w:spacing w:before="120" w:after="120"/>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943600" cy="19907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990725"/>
                          </a:xfrm>
                          <a:prstGeom prst="rect">
                            <a:avLst/>
                          </a:prstGeom>
                          <a:noFill/>
                          <a:ln>
                            <a:noFill/>
                          </a:ln>
                        </pic:spPr>
                      </pic:pic>
                    </a:graphicData>
                  </a:graphic>
                </wp:inline>
              </w:drawing>
            </w:r>
          </w:p>
        </w:tc>
      </w:tr>
    </w:tbl>
    <w:p w:rsidR="00BE4A16" w:rsidRDefault="001C480E" w:rsidP="001C480E">
      <w:pPr>
        <w:pStyle w:val="Caption"/>
        <w:jc w:val="both"/>
      </w:pPr>
      <w:bookmarkStart w:id="13" w:name="_Ref327953746"/>
      <w:r>
        <w:t xml:space="preserve">Figure </w:t>
      </w:r>
      <w:r w:rsidR="00C8387E">
        <w:fldChar w:fldCharType="begin"/>
      </w:r>
      <w:r w:rsidR="00C8387E">
        <w:instrText xml:space="preserve"> SEQ Figure \* ARABIC </w:instrText>
      </w:r>
      <w:r w:rsidR="00C8387E">
        <w:fldChar w:fldCharType="separate"/>
      </w:r>
      <w:r w:rsidR="009D4F3E">
        <w:rPr>
          <w:noProof/>
        </w:rPr>
        <w:t>4</w:t>
      </w:r>
      <w:r w:rsidR="00C8387E">
        <w:rPr>
          <w:noProof/>
        </w:rPr>
        <w:fldChar w:fldCharType="end"/>
      </w:r>
      <w:bookmarkEnd w:id="13"/>
      <w:r>
        <w:t>: The BCOE students satisfaction with advising by Non Faculty (</w:t>
      </w:r>
      <w:r w:rsidRPr="001820C3">
        <w:rPr>
          <w:i/>
        </w:rPr>
        <w:t>left</w:t>
      </w:r>
      <w:r>
        <w:t>) and Faculty (</w:t>
      </w:r>
      <w:r w:rsidRPr="001820C3">
        <w:rPr>
          <w:i/>
        </w:rPr>
        <w:t>right</w:t>
      </w:r>
      <w:r>
        <w:t>), contrasted with other amalgamations of institutions</w:t>
      </w:r>
    </w:p>
    <w:p w:rsidR="00252103" w:rsidRPr="001E06DA" w:rsidRDefault="00BE4A16" w:rsidP="000143D5">
      <w:pPr>
        <w:spacing w:before="120" w:after="240"/>
        <w:ind w:left="360"/>
        <w:jc w:val="both"/>
      </w:pPr>
      <w:r>
        <w:br w:type="page"/>
      </w:r>
      <w:r w:rsidR="00252103" w:rsidRPr="001E06DA">
        <w:lastRenderedPageBreak/>
        <w:t xml:space="preserve">Finally, </w:t>
      </w:r>
      <w:r w:rsidR="00E946EA">
        <w:t xml:space="preserve">in </w:t>
      </w:r>
      <w:r w:rsidR="001C480E">
        <w:fldChar w:fldCharType="begin"/>
      </w:r>
      <w:r w:rsidR="001C480E">
        <w:instrText xml:space="preserve"> REF _Ref327953846 \h </w:instrText>
      </w:r>
      <w:r w:rsidR="001C480E">
        <w:fldChar w:fldCharType="separate"/>
      </w:r>
      <w:r w:rsidR="00194C5F" w:rsidRPr="001C480E">
        <w:t xml:space="preserve">Figure </w:t>
      </w:r>
      <w:r w:rsidR="00194C5F">
        <w:rPr>
          <w:noProof/>
        </w:rPr>
        <w:t>5</w:t>
      </w:r>
      <w:r w:rsidR="001C480E">
        <w:fldChar w:fldCharType="end"/>
      </w:r>
      <w:r w:rsidR="00252103" w:rsidRPr="001E06DA">
        <w:t xml:space="preserve"> we show the results of a more general survey of student satisfaction with advising. Note that this is for all of </w:t>
      </w:r>
      <w:r w:rsidR="00380BA9">
        <w:t>BCOE</w:t>
      </w:r>
      <w:r w:rsidR="00252103" w:rsidRPr="001E06DA">
        <w:t xml:space="preserve"> majors, not just computer </w:t>
      </w:r>
      <w:r w:rsidR="00006F17" w:rsidRPr="001E06DA">
        <w:t>science</w:t>
      </w:r>
      <w:r w:rsidR="00252103" w:rsidRPr="001E06DA">
        <w:t xml:space="preserve"> majors.</w:t>
      </w:r>
    </w:p>
    <w:p w:rsidR="00D353ED" w:rsidRDefault="00D353ED" w:rsidP="00D353ED">
      <w:pPr>
        <w:pStyle w:val="Caption"/>
        <w:keepNext/>
      </w:pPr>
    </w:p>
    <w:tbl>
      <w:tblPr>
        <w:tblW w:w="9667" w:type="dxa"/>
        <w:tblInd w:w="360" w:type="dxa"/>
        <w:tblLook w:val="04A0" w:firstRow="1" w:lastRow="0" w:firstColumn="1" w:lastColumn="0" w:noHBand="0" w:noVBand="1"/>
      </w:tblPr>
      <w:tblGrid>
        <w:gridCol w:w="9667"/>
      </w:tblGrid>
      <w:tr w:rsidR="00252103" w:rsidTr="00317EB9">
        <w:trPr>
          <w:trHeight w:val="7751"/>
        </w:trPr>
        <w:tc>
          <w:tcPr>
            <w:tcW w:w="9667" w:type="dxa"/>
          </w:tcPr>
          <w:p w:rsidR="00252103" w:rsidRPr="00317EB9" w:rsidRDefault="00C8387E" w:rsidP="001C480E">
            <w:pPr>
              <w:keepNext/>
              <w:spacing w:before="120" w:after="120"/>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934075" cy="4657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4657725"/>
                          </a:xfrm>
                          <a:prstGeom prst="rect">
                            <a:avLst/>
                          </a:prstGeom>
                          <a:noFill/>
                          <a:ln>
                            <a:noFill/>
                          </a:ln>
                        </pic:spPr>
                      </pic:pic>
                    </a:graphicData>
                  </a:graphic>
                </wp:inline>
              </w:drawing>
            </w:r>
          </w:p>
        </w:tc>
      </w:tr>
    </w:tbl>
    <w:p w:rsidR="001C480E" w:rsidRPr="001C480E" w:rsidRDefault="001C480E" w:rsidP="001C480E">
      <w:pPr>
        <w:pStyle w:val="Caption"/>
      </w:pPr>
      <w:bookmarkStart w:id="14" w:name="_Ref327953846"/>
      <w:r w:rsidRPr="001C480E">
        <w:t xml:space="preserve">Figure </w:t>
      </w:r>
      <w:r w:rsidR="00C8387E">
        <w:fldChar w:fldCharType="begin"/>
      </w:r>
      <w:r w:rsidR="00C8387E">
        <w:instrText xml:space="preserve"> SEQ Figure \* ARABIC </w:instrText>
      </w:r>
      <w:r w:rsidR="00C8387E">
        <w:fldChar w:fldCharType="separate"/>
      </w:r>
      <w:r w:rsidR="00194C5F">
        <w:rPr>
          <w:noProof/>
        </w:rPr>
        <w:t>5</w:t>
      </w:r>
      <w:r w:rsidR="00C8387E">
        <w:rPr>
          <w:noProof/>
        </w:rPr>
        <w:fldChar w:fldCharType="end"/>
      </w:r>
      <w:bookmarkEnd w:id="14"/>
      <w:r w:rsidRPr="001C480E">
        <w:t>: BCOE Advising Satisfaction Survey (May 2012)</w:t>
      </w:r>
    </w:p>
    <w:p w:rsidR="001C480E" w:rsidRDefault="001C480E" w:rsidP="00252103">
      <w:pPr>
        <w:spacing w:after="120"/>
        <w:ind w:left="360"/>
        <w:jc w:val="both"/>
      </w:pPr>
    </w:p>
    <w:p w:rsidR="00252103" w:rsidRPr="001E06DA" w:rsidRDefault="00252103" w:rsidP="00252103">
      <w:pPr>
        <w:spacing w:after="120"/>
        <w:ind w:left="360"/>
        <w:jc w:val="both"/>
      </w:pPr>
      <w:r w:rsidRPr="001E06DA">
        <w:t>We appear to be doing well on</w:t>
      </w:r>
      <w:r w:rsidR="000143D5" w:rsidRPr="001E06DA">
        <w:t xml:space="preserve"> every question</w:t>
      </w:r>
      <w:r w:rsidRPr="001E06DA">
        <w:t xml:space="preserve"> except “</w:t>
      </w:r>
      <w:r w:rsidRPr="001E06DA">
        <w:rPr>
          <w:i/>
        </w:rPr>
        <w:t>Support from front desk staffing</w:t>
      </w:r>
      <w:r w:rsidRPr="001E06DA">
        <w:t>”. This is due to the fact that this position was eliminated in the last year due to funding cuts. Associate Dean, Prof Ravishankar is currently looking into ways to address this.</w:t>
      </w:r>
    </w:p>
    <w:p w:rsidR="00252103" w:rsidRPr="001E06DA" w:rsidRDefault="00252103" w:rsidP="00B76402">
      <w:pPr>
        <w:spacing w:before="120" w:after="120"/>
        <w:ind w:left="360"/>
        <w:jc w:val="both"/>
        <w:rPr>
          <w:b/>
        </w:rPr>
      </w:pPr>
      <w:r w:rsidRPr="001E06DA">
        <w:rPr>
          <w:b/>
        </w:rPr>
        <w:t>Summary for this Section:</w:t>
      </w:r>
    </w:p>
    <w:p w:rsidR="00252103" w:rsidRPr="001E06DA" w:rsidRDefault="00252103" w:rsidP="00B76402">
      <w:pPr>
        <w:spacing w:before="120" w:after="120"/>
        <w:ind w:left="360"/>
        <w:jc w:val="both"/>
      </w:pPr>
      <w:r w:rsidRPr="001E06DA">
        <w:t xml:space="preserve">The computer </w:t>
      </w:r>
      <w:r w:rsidR="00006F17" w:rsidRPr="001E06DA">
        <w:t>science</w:t>
      </w:r>
      <w:r w:rsidRPr="001E06DA">
        <w:t xml:space="preserve"> program strongly believes that high quality student advising is critical to attracting, retaining and serving our diverse student body.  We take great care to measure how well we are serving the students, and take immediate action if problems or weaknesses are spotted.</w:t>
      </w:r>
    </w:p>
    <w:p w:rsidR="009A2877" w:rsidRPr="009A2877" w:rsidRDefault="00252103" w:rsidP="00B76402">
      <w:pPr>
        <w:spacing w:before="120" w:after="120"/>
        <w:ind w:left="360"/>
        <w:jc w:val="both"/>
        <w:rPr>
          <w:b/>
        </w:rPr>
      </w:pPr>
      <w:r>
        <w:br w:type="page"/>
      </w:r>
      <w:r w:rsidR="009A2877" w:rsidRPr="009A2877">
        <w:rPr>
          <w:b/>
        </w:rPr>
        <w:lastRenderedPageBreak/>
        <w:t xml:space="preserve">Mechanisms for </w:t>
      </w:r>
      <w:r w:rsidR="009A2877">
        <w:rPr>
          <w:b/>
        </w:rPr>
        <w:t>P</w:t>
      </w:r>
      <w:r w:rsidR="009A2877" w:rsidRPr="009A2877">
        <w:rPr>
          <w:b/>
        </w:rPr>
        <w:t>roviding Career and Professional Guidance</w:t>
      </w:r>
    </w:p>
    <w:p w:rsidR="00B76402" w:rsidRPr="001E06DA" w:rsidRDefault="00B76402" w:rsidP="00B76402">
      <w:pPr>
        <w:spacing w:before="120" w:after="120"/>
        <w:ind w:left="360"/>
        <w:jc w:val="both"/>
      </w:pPr>
      <w:r w:rsidRPr="001E06DA">
        <w:t xml:space="preserve">The mechanisms by which students receive academic advice have already been outlined in </w:t>
      </w:r>
      <w:r w:rsidRPr="001E06DA">
        <w:rPr>
          <w:b/>
        </w:rPr>
        <w:t>Section B: Evaluating Student Performance</w:t>
      </w:r>
      <w:r w:rsidRPr="001E06DA">
        <w:t>. Here, we will describe the mechanisms for providing Career and Professional guidance.</w:t>
      </w:r>
    </w:p>
    <w:p w:rsidR="00B76402" w:rsidRPr="001E06DA" w:rsidRDefault="00B76402" w:rsidP="00B76402">
      <w:pPr>
        <w:spacing w:before="120" w:after="120"/>
        <w:ind w:left="360"/>
        <w:jc w:val="both"/>
      </w:pPr>
      <w:r w:rsidRPr="001E06DA">
        <w:t xml:space="preserve">Professional guidance and mentoring is provided by staff (particularly, the Director of Student Professional Development), the faculty, and the Career Center.  The overall College philosophy that guides all interactions with students is to ensure that they are both academically and professionally prepared to become leaders in their chosen fields. This goal is especially challenging to meet in engineering colleges. </w:t>
      </w:r>
    </w:p>
    <w:p w:rsidR="00B76402" w:rsidRPr="001E06DA" w:rsidRDefault="00B76402" w:rsidP="00B76402">
      <w:pPr>
        <w:spacing w:before="120" w:after="120"/>
        <w:ind w:left="360"/>
        <w:jc w:val="both"/>
      </w:pPr>
      <w:r w:rsidRPr="001E06DA">
        <w:t xml:space="preserve">As is typical for undergraduate programs in engineering, our students spend the first two years of their undergraduate work completing prerequisite coursework in mathematics, the sciences, and the humanities and social sciences. Unfortunately, instructors in these areas are unfamiliar with any of the engineering disciplines, and unable to motivate or mentor our students in their early years here. Consequently, our students fail to develop a clear sense of academic direction or a sense of professional pride, having no role models or mentors, either at home or on campus. Another consequence of this lack of engagement in the early years with </w:t>
      </w:r>
      <w:r w:rsidR="00380BA9">
        <w:t>BCOE</w:t>
      </w:r>
      <w:r w:rsidRPr="001E06DA">
        <w:t xml:space="preserve"> is that it is harder for students to build effective working relationships with their peers, so they can begin to see them as technically strong, and as effective partners.</w:t>
      </w:r>
    </w:p>
    <w:p w:rsidR="00B76402" w:rsidRPr="001E06DA" w:rsidRDefault="00B76402" w:rsidP="009A2877">
      <w:pPr>
        <w:spacing w:before="120" w:after="40"/>
        <w:ind w:left="360"/>
        <w:jc w:val="both"/>
      </w:pPr>
      <w:r w:rsidRPr="001E06DA">
        <w:t xml:space="preserve">We are addressing these issues in several ways. The first of these is a series of 1-unit classes intended to promote engagement with </w:t>
      </w:r>
      <w:r w:rsidR="00380BA9">
        <w:t>BCOE</w:t>
      </w:r>
      <w:r w:rsidRPr="001E06DA">
        <w:t xml:space="preserve"> in the early years and to help the student’s professional development in later years. This series of classes are numbered ENGR 1 (freshmen), ENGR 2 (sophomores), ENGR 101 (juniors), and ENGR 102 (seniors). These courses are intended to provide our students with involvement in Professional Development activities. Activities to be performed are program-specific, and will include projects, industry overviews and interactions, involvement with professional societies and clubs, team building, career guidance, and coverage of ethics and lifelong-learning issues. The specific list of topics in these courses includes the following:</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Participate in peer-group building activity</w:t>
      </w:r>
      <w:r w:rsidR="00BB3460" w:rsidRPr="001E06DA">
        <w:rPr>
          <w:rFonts w:ascii="Times New Roman" w:hAnsi="Times New Roman"/>
        </w:rPr>
        <w:t>.</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Understand Engineering as a creative process for solving real-world problems.</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Understand current and future trends in the student’s major discipline</w:t>
      </w:r>
      <w:r w:rsidR="00BB3460" w:rsidRPr="001E06DA">
        <w:rPr>
          <w:rFonts w:ascii="Times New Roman" w:hAnsi="Times New Roman"/>
        </w:rPr>
        <w:t>.</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Understand some analysis tools, and their use in design and practice.</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Understand the stages of development of an Engineer as a Professional</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 xml:space="preserve">Participate in individual and group projects. </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Participate in Professional Clubs.</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Participate in the Career Path Milestones program.</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Understand the role and importance of Ethics in the Engineering profession.</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Understand the importance of engaging in life-long learning.</w:t>
      </w:r>
    </w:p>
    <w:p w:rsidR="00B76402" w:rsidRPr="001E06DA" w:rsidRDefault="00B76402" w:rsidP="009A2877">
      <w:pPr>
        <w:pStyle w:val="ListParagraph"/>
        <w:numPr>
          <w:ilvl w:val="0"/>
          <w:numId w:val="29"/>
        </w:numPr>
        <w:spacing w:before="20" w:after="20"/>
        <w:contextualSpacing w:val="0"/>
        <w:jc w:val="both"/>
        <w:rPr>
          <w:rFonts w:ascii="Times New Roman" w:hAnsi="Times New Roman"/>
        </w:rPr>
      </w:pPr>
      <w:r w:rsidRPr="001E06DA">
        <w:rPr>
          <w:rFonts w:ascii="Times New Roman" w:hAnsi="Times New Roman"/>
        </w:rPr>
        <w:t>Participate in Industry visits.</w:t>
      </w:r>
    </w:p>
    <w:p w:rsidR="00B76402" w:rsidRDefault="00B76402" w:rsidP="009A2877">
      <w:pPr>
        <w:spacing w:before="40"/>
        <w:ind w:left="360"/>
        <w:jc w:val="both"/>
      </w:pPr>
      <w:r w:rsidRPr="001E06DA">
        <w:t xml:space="preserve">These topics are presented in workshops and discussion-style activities. A suite of activities supported by the college under the Professional Development Milestones program complement the program-specific content in these courses. Examples of such activities are academically-oriented workshops on time management and study-skills, as well as professionally-oriented activities such as mock interviews, resume writing, as well as research and industrial internships. </w:t>
      </w:r>
      <w:r w:rsidR="00C8387E">
        <w:fldChar w:fldCharType="begin"/>
      </w:r>
      <w:r w:rsidR="00C8387E">
        <w:instrText xml:space="preserve"> REF _Ref320443083 \h  \* MERGEFORMAT </w:instrText>
      </w:r>
      <w:r w:rsidR="00C8387E">
        <w:fldChar w:fldCharType="separate"/>
      </w:r>
      <w:r w:rsidR="009E3931">
        <w:t>Figure 6</w:t>
      </w:r>
      <w:r w:rsidR="00C8387E">
        <w:fldChar w:fldCharType="end"/>
      </w:r>
      <w:r w:rsidRPr="001E06DA">
        <w:t xml:space="preserve"> summarizes these milestones</w:t>
      </w:r>
      <w:r>
        <w:t>.</w:t>
      </w:r>
    </w:p>
    <w:p w:rsidR="00B76402" w:rsidRDefault="00B76402" w:rsidP="00B76402">
      <w:pPr>
        <w:spacing w:before="120"/>
        <w:ind w:left="360"/>
      </w:pPr>
    </w:p>
    <w:tbl>
      <w:tblPr>
        <w:tblW w:w="0" w:type="auto"/>
        <w:tblLook w:val="04A0" w:firstRow="1" w:lastRow="0" w:firstColumn="1" w:lastColumn="0" w:noHBand="0" w:noVBand="1"/>
      </w:tblPr>
      <w:tblGrid>
        <w:gridCol w:w="9576"/>
      </w:tblGrid>
      <w:tr w:rsidR="00642225" w:rsidTr="00EA1405">
        <w:tc>
          <w:tcPr>
            <w:tcW w:w="9576" w:type="dxa"/>
          </w:tcPr>
          <w:p w:rsidR="00642225" w:rsidRPr="00EA1405" w:rsidRDefault="00C8387E" w:rsidP="00EA1405">
            <w:pPr>
              <w:keepNext/>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524500" cy="4105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4500" cy="4105275"/>
                          </a:xfrm>
                          <a:prstGeom prst="rect">
                            <a:avLst/>
                          </a:prstGeom>
                          <a:noFill/>
                          <a:ln>
                            <a:noFill/>
                          </a:ln>
                        </pic:spPr>
                      </pic:pic>
                    </a:graphicData>
                  </a:graphic>
                </wp:inline>
              </w:drawing>
            </w:r>
          </w:p>
        </w:tc>
      </w:tr>
    </w:tbl>
    <w:p w:rsidR="00B76402" w:rsidRPr="001E06DA" w:rsidRDefault="00B76402" w:rsidP="00BF6557">
      <w:pPr>
        <w:pStyle w:val="Caption"/>
        <w:spacing w:before="20" w:after="40"/>
        <w:jc w:val="both"/>
      </w:pPr>
      <w:bookmarkStart w:id="15" w:name="_Ref320443083"/>
      <w:r>
        <w:t xml:space="preserve">Figure </w:t>
      </w:r>
      <w:r w:rsidR="00C8387E">
        <w:fldChar w:fldCharType="begin"/>
      </w:r>
      <w:r w:rsidR="00C8387E">
        <w:instrText xml:space="preserve"> SEQ Figure \* ARABIC </w:instrText>
      </w:r>
      <w:r w:rsidR="00C8387E">
        <w:fldChar w:fldCharType="separate"/>
      </w:r>
      <w:r w:rsidR="009D4F3E">
        <w:rPr>
          <w:noProof/>
        </w:rPr>
        <w:t>6</w:t>
      </w:r>
      <w:r w:rsidR="00C8387E">
        <w:rPr>
          <w:noProof/>
        </w:rPr>
        <w:fldChar w:fldCharType="end"/>
      </w:r>
      <w:bookmarkEnd w:id="15"/>
      <w:r>
        <w:t xml:space="preserve">: </w:t>
      </w:r>
      <w:r w:rsidR="00956787" w:rsidRPr="00956787">
        <w:t>Profe</w:t>
      </w:r>
      <w:r w:rsidR="00956787">
        <w:t xml:space="preserve">ssional Development Milestones </w:t>
      </w:r>
      <w:r w:rsidR="00956787" w:rsidRPr="00956787">
        <w:t xml:space="preserve">Program guides students on key activities they should be undertaking during their undergraduate years to assure that they are ready for careers or </w:t>
      </w:r>
      <w:r w:rsidR="00956787" w:rsidRPr="001E06DA">
        <w:t>graduate school.</w:t>
      </w:r>
    </w:p>
    <w:p w:rsidR="00B76402" w:rsidRPr="001E06DA" w:rsidRDefault="00B76402" w:rsidP="005D0FB8">
      <w:pPr>
        <w:spacing w:after="60"/>
        <w:jc w:val="both"/>
      </w:pPr>
      <w:r w:rsidRPr="001E06DA">
        <w:t xml:space="preserve">A total of 18 Student Professional Organizations exist in </w:t>
      </w:r>
      <w:r w:rsidR="00380BA9">
        <w:t>BCOE</w:t>
      </w:r>
      <w:r w:rsidRPr="001E06DA">
        <w:t xml:space="preserve">, and are supported financially by the College. These organizations are student-led, and are very active. Just over 800 students are active members of these organizations (roughly 40% of the students in College). </w:t>
      </w:r>
    </w:p>
    <w:p w:rsidR="00B76402" w:rsidRPr="001E06DA" w:rsidRDefault="00380BA9" w:rsidP="00BC56EE">
      <w:pPr>
        <w:pStyle w:val="ListParagraph"/>
        <w:numPr>
          <w:ilvl w:val="0"/>
          <w:numId w:val="30"/>
        </w:numPr>
        <w:spacing w:line="240" w:lineRule="exact"/>
        <w:jc w:val="both"/>
        <w:rPr>
          <w:rFonts w:ascii="Times New Roman" w:hAnsi="Times New Roman"/>
          <w:sz w:val="22"/>
        </w:rPr>
      </w:pPr>
      <w:r>
        <w:rPr>
          <w:rFonts w:ascii="Times New Roman" w:hAnsi="Times New Roman"/>
          <w:sz w:val="22"/>
        </w:rPr>
        <w:t>BCOE</w:t>
      </w:r>
      <w:r w:rsidR="00B76402" w:rsidRPr="001E06DA">
        <w:rPr>
          <w:rFonts w:ascii="Times New Roman" w:hAnsi="Times New Roman"/>
          <w:sz w:val="22"/>
        </w:rPr>
        <w:t xml:space="preserve"> SLC (Student Leadership Council)</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 xml:space="preserve">ACM (Association of Computing Machinery)  </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AIChE (American Institute of Chemical Engineers)</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 xml:space="preserve">ASME (American Society of Mechanical Engineers) </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ASQ (American Society of Quality)</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 xml:space="preserve">BMES (Biomedical Engineering Society) </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EWB (Engineers Without Border)</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IEEE (Institute of Electrical and Electronics Engineers)</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IEEE EDS (Electron Devices Society)</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ION (Institute of Navigation)</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MRS (Material Research Society)</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NSBE (National Society of Black Engineers)</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OSA (Optical Society of America)</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 xml:space="preserve">SACNAS (Society for Advancement of Chicanos and Native Americans in Science) </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SHPE (Society of Hispanic Professional Engineers)</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SAE (Society of Automotive Engineers)</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SWE (Society of Women Engineers)</w:t>
      </w:r>
    </w:p>
    <w:p w:rsidR="00B76402" w:rsidRPr="001E06DA" w:rsidRDefault="00B76402" w:rsidP="00BC56EE">
      <w:pPr>
        <w:pStyle w:val="ListParagraph"/>
        <w:numPr>
          <w:ilvl w:val="0"/>
          <w:numId w:val="30"/>
        </w:numPr>
        <w:spacing w:line="240" w:lineRule="exact"/>
        <w:jc w:val="both"/>
        <w:rPr>
          <w:rFonts w:ascii="Times New Roman" w:hAnsi="Times New Roman"/>
          <w:sz w:val="22"/>
        </w:rPr>
      </w:pPr>
      <w:r w:rsidRPr="001E06DA">
        <w:rPr>
          <w:rFonts w:ascii="Times New Roman" w:hAnsi="Times New Roman"/>
          <w:sz w:val="22"/>
        </w:rPr>
        <w:t>TBP (Tau Beta Pi) – Honors Society</w:t>
      </w:r>
    </w:p>
    <w:p w:rsidR="00B76402" w:rsidRPr="001E06DA" w:rsidRDefault="00B76402" w:rsidP="00EA6E0E">
      <w:pPr>
        <w:spacing w:after="60"/>
        <w:jc w:val="both"/>
      </w:pPr>
      <w:r w:rsidRPr="001E06DA">
        <w:lastRenderedPageBreak/>
        <w:t xml:space="preserve">These organizations, under the mentorship of the Director of Student Professional Development, participate in a broad range of activities during the year. A summary appears </w:t>
      </w:r>
      <w:r w:rsidR="00E73E71">
        <w:t xml:space="preserve">in </w:t>
      </w:r>
      <w:r w:rsidR="00E73E71">
        <w:fldChar w:fldCharType="begin"/>
      </w:r>
      <w:r w:rsidR="00E73E71">
        <w:instrText xml:space="preserve"> REF _Ref327953989 \h </w:instrText>
      </w:r>
      <w:r w:rsidR="00E73E71">
        <w:fldChar w:fldCharType="separate"/>
      </w:r>
      <w:r w:rsidR="009D4F3E">
        <w:t xml:space="preserve">Table </w:t>
      </w:r>
      <w:r w:rsidR="009D4F3E">
        <w:rPr>
          <w:noProof/>
        </w:rPr>
        <w:t>6</w:t>
      </w:r>
      <w:r w:rsidR="00E73E71">
        <w:fldChar w:fldCharType="end"/>
      </w:r>
      <w:r w:rsidRPr="001E06DA">
        <w:t>.</w:t>
      </w:r>
    </w:p>
    <w:p w:rsidR="00E73E71" w:rsidRDefault="00E73E71" w:rsidP="00E73E71">
      <w:pPr>
        <w:pStyle w:val="Caption"/>
        <w:keepNext/>
      </w:pPr>
      <w:bookmarkStart w:id="16" w:name="_Ref327953989"/>
      <w:r>
        <w:t xml:space="preserve">Table </w:t>
      </w:r>
      <w:r w:rsidR="00C8387E">
        <w:fldChar w:fldCharType="begin"/>
      </w:r>
      <w:r w:rsidR="00C8387E">
        <w:instrText xml:space="preserve"> SEQ Table \* ARABIC </w:instrText>
      </w:r>
      <w:r w:rsidR="00C8387E">
        <w:fldChar w:fldCharType="separate"/>
      </w:r>
      <w:r w:rsidR="009E3931">
        <w:rPr>
          <w:noProof/>
        </w:rPr>
        <w:t>6</w:t>
      </w:r>
      <w:r w:rsidR="00C8387E">
        <w:rPr>
          <w:noProof/>
        </w:rPr>
        <w:fldChar w:fldCharType="end"/>
      </w:r>
      <w:bookmarkEnd w:id="16"/>
      <w:r>
        <w:t xml:space="preserve">: </w:t>
      </w:r>
      <w:r w:rsidRPr="00057F6A">
        <w:t>BCOE Professional Development Events, 2011-12 Academic Year</w:t>
      </w:r>
    </w:p>
    <w:tbl>
      <w:tblPr>
        <w:tblW w:w="9990" w:type="dxa"/>
        <w:tblInd w:w="-187" w:type="dxa"/>
        <w:tblLayout w:type="fixed"/>
        <w:tblCellMar>
          <w:left w:w="0" w:type="dxa"/>
          <w:right w:w="0" w:type="dxa"/>
        </w:tblCellMar>
        <w:tblLook w:val="0620" w:firstRow="1" w:lastRow="0" w:firstColumn="0" w:lastColumn="0" w:noHBand="1" w:noVBand="1"/>
      </w:tblPr>
      <w:tblGrid>
        <w:gridCol w:w="1080"/>
        <w:gridCol w:w="2610"/>
        <w:gridCol w:w="810"/>
        <w:gridCol w:w="990"/>
        <w:gridCol w:w="3600"/>
        <w:gridCol w:w="900"/>
      </w:tblGrid>
      <w:tr w:rsidR="00B76402" w:rsidRPr="005401C8" w:rsidTr="00EA6E0E">
        <w:trPr>
          <w:trHeight w:val="272"/>
        </w:trPr>
        <w:tc>
          <w:tcPr>
            <w:tcW w:w="9090" w:type="dxa"/>
            <w:gridSpan w:val="5"/>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380BA9" w:rsidP="00DA4FE4">
            <w:pPr>
              <w:spacing w:after="40"/>
              <w:ind w:left="360"/>
              <w:rPr>
                <w:sz w:val="18"/>
              </w:rPr>
            </w:pPr>
            <w:r>
              <w:rPr>
                <w:b/>
                <w:bCs/>
                <w:sz w:val="18"/>
              </w:rPr>
              <w:t>BCOE</w:t>
            </w:r>
            <w:r w:rsidR="00B76402" w:rsidRPr="005401C8">
              <w:rPr>
                <w:b/>
                <w:bCs/>
                <w:sz w:val="18"/>
              </w:rPr>
              <w:t xml:space="preserve"> Professional Development Milestone</w:t>
            </w:r>
            <w:r w:rsidR="00B76402">
              <w:rPr>
                <w:b/>
                <w:bCs/>
                <w:sz w:val="18"/>
              </w:rPr>
              <w:t>s</w:t>
            </w:r>
            <w:r w:rsidR="00B76402" w:rsidRPr="005401C8">
              <w:rPr>
                <w:b/>
                <w:bCs/>
                <w:sz w:val="18"/>
              </w:rPr>
              <w:t xml:space="preserve"> Program 2,102 participants total </w:t>
            </w:r>
          </w:p>
        </w:tc>
        <w:tc>
          <w:tcPr>
            <w:tcW w:w="900" w:type="dxa"/>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ind w:left="360"/>
              <w:rPr>
                <w:sz w:val="18"/>
              </w:rPr>
            </w:pPr>
            <w:r w:rsidRPr="005401C8">
              <w:rPr>
                <w:b/>
                <w:bCs/>
                <w:sz w:val="18"/>
              </w:rPr>
              <w:t> </w:t>
            </w:r>
          </w:p>
        </w:tc>
      </w:tr>
      <w:tr w:rsidR="00B76402" w:rsidRPr="005401C8" w:rsidTr="00DA4FE4">
        <w:trPr>
          <w:trHeight w:val="168"/>
        </w:trPr>
        <w:tc>
          <w:tcPr>
            <w:tcW w:w="108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rPr>
                <w:sz w:val="18"/>
              </w:rPr>
            </w:pPr>
            <w:r w:rsidRPr="005401C8">
              <w:rPr>
                <w:b/>
                <w:bCs/>
                <w:sz w:val="18"/>
              </w:rPr>
              <w:t>Date</w:t>
            </w:r>
          </w:p>
        </w:tc>
        <w:tc>
          <w:tcPr>
            <w:tcW w:w="261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rPr>
                <w:sz w:val="18"/>
              </w:rPr>
            </w:pPr>
            <w:r w:rsidRPr="005401C8">
              <w:rPr>
                <w:b/>
                <w:bCs/>
                <w:sz w:val="18"/>
              </w:rPr>
              <w:t>Event</w:t>
            </w:r>
          </w:p>
        </w:tc>
        <w:tc>
          <w:tcPr>
            <w:tcW w:w="81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rPr>
                <w:sz w:val="18"/>
              </w:rPr>
            </w:pPr>
            <w:r w:rsidRPr="00DA4FE4">
              <w:rPr>
                <w:b/>
                <w:bCs/>
                <w:sz w:val="16"/>
              </w:rPr>
              <w:t>Students</w:t>
            </w:r>
          </w:p>
        </w:tc>
        <w:tc>
          <w:tcPr>
            <w:tcW w:w="99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rPr>
                <w:sz w:val="18"/>
              </w:rPr>
            </w:pPr>
            <w:r w:rsidRPr="005401C8">
              <w:rPr>
                <w:b/>
                <w:bCs/>
                <w:sz w:val="18"/>
              </w:rPr>
              <w:t>Date</w:t>
            </w:r>
          </w:p>
        </w:tc>
        <w:tc>
          <w:tcPr>
            <w:tcW w:w="36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hideMark/>
          </w:tcPr>
          <w:p w:rsidR="00B76402" w:rsidRPr="005401C8" w:rsidRDefault="00B76402" w:rsidP="00A14253">
            <w:pPr>
              <w:rPr>
                <w:sz w:val="18"/>
              </w:rPr>
            </w:pPr>
            <w:r w:rsidRPr="00DA4FE4">
              <w:rPr>
                <w:b/>
                <w:bCs/>
                <w:sz w:val="16"/>
              </w:rPr>
              <w:t>Students</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10/5/2010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Technical Job Search Workshop</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27</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1/19/2011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Preparing for Engr. Technical Career Fair/Fashion Show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72</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10/11/2010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Making Professional Connection</w:t>
            </w:r>
            <w:r w:rsidR="00DA4FE4">
              <w:rPr>
                <w:sz w:val="20"/>
              </w:rPr>
              <w:t>s</w:t>
            </w:r>
            <w:r w:rsidRPr="00EA6E0E">
              <w:rPr>
                <w:sz w:val="20"/>
              </w:rPr>
              <w:t xml:space="preserve"> with Western Digital</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21</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1/20/2011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Careers in Video Game &amp; Animation Design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30</w:t>
            </w:r>
          </w:p>
        </w:tc>
      </w:tr>
      <w:tr w:rsidR="00B76402" w:rsidRPr="00EA6E0E" w:rsidTr="00DA4FE4">
        <w:trPr>
          <w:trHeight w:val="227"/>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10/11/2010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Careers in Pharmaceutical Industry</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36</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1/26/2011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Google Info Night with Alumni</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155</w:t>
            </w:r>
          </w:p>
        </w:tc>
      </w:tr>
      <w:tr w:rsidR="00B76402" w:rsidRPr="00EA6E0E" w:rsidTr="00DA4FE4">
        <w:trPr>
          <w:trHeight w:val="227"/>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10/12/2010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Beginning Resume Writing</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15</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1/26/2011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Information Session with CIA</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43</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10/14/2010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Advanced Resume Writing</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17</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1/26/2011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D7501B">
            <w:pPr>
              <w:rPr>
                <w:sz w:val="20"/>
              </w:rPr>
            </w:pPr>
            <w:r w:rsidRPr="00EA6E0E">
              <w:rPr>
                <w:sz w:val="20"/>
              </w:rPr>
              <w:t>Information Session with National Oilwell Varco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44</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10/18/2010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Google Careers Info Session &amp; Resume Workshop</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146</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1/27/2011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Women in STEM Careers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37</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10/19/2010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EPA Careers Info Session &amp; Interview Workshop</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65</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2/9/2011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D7501B" w:rsidP="00A14253">
            <w:pPr>
              <w:rPr>
                <w:sz w:val="20"/>
              </w:rPr>
            </w:pPr>
            <w:r>
              <w:rPr>
                <w:sz w:val="20"/>
              </w:rPr>
              <w:t>E</w:t>
            </w:r>
            <w:r w:rsidR="00B76402" w:rsidRPr="00EA6E0E">
              <w:rPr>
                <w:sz w:val="20"/>
              </w:rPr>
              <w:t>ngineering, Science, &amp; Metrology in Defense Industries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54</w:t>
            </w:r>
          </w:p>
        </w:tc>
      </w:tr>
      <w:tr w:rsidR="00B76402" w:rsidRPr="00EA6E0E" w:rsidTr="00DA4FE4">
        <w:trPr>
          <w:trHeight w:val="227"/>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10/19/2010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Northrop Grumman Tech Talk</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45</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2/15/2011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From Internship to Career Alumni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32</w:t>
            </w:r>
          </w:p>
        </w:tc>
      </w:tr>
      <w:tr w:rsidR="00B76402" w:rsidRPr="00EA6E0E" w:rsidTr="00DA4FE4">
        <w:trPr>
          <w:trHeight w:val="227"/>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10/19/2010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CIA Information Session</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56</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2/23/2011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Making Professional Connections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40</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11/3/2010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Advanced Resume Workshop with Western Digital</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24</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3/1/2011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Interview Skills Featuring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35</w:t>
            </w:r>
          </w:p>
        </w:tc>
      </w:tr>
      <w:tr w:rsidR="00B76402" w:rsidRPr="00EA6E0E" w:rsidTr="00DA4FE4">
        <w:trPr>
          <w:trHeight w:val="227"/>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11/8/2010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Careers in Sustainability</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26</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3/2/2011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NAVY Day at Bourns College of Engineering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160</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11/8/2010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INROAD Mixer</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58</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4/6/2011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Engineering Careers in Pharmaceutical &amp; Medicine Manufacturing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120</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11/15/2010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Internships, What, Why &amp; How</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40</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4/12/2011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Interview Skills, featuring: The Aerospace Corporation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41</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11/16/2010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Phoenix Motorcars on Electronic Vehicles Industry</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66</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4/12/2011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Resumania, Featuring: Northrop Grumman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35</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11/18/2010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Careers in Water Resources and Quality</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62</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4/14/2011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Coffee Chat: featuring: consolidated electrical distributors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30</w:t>
            </w:r>
          </w:p>
        </w:tc>
      </w:tr>
      <w:tr w:rsidR="00B76402" w:rsidRPr="00EA6E0E" w:rsidTr="00DA4FE4">
        <w:trPr>
          <w:trHeight w:val="227"/>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12/1/2010</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DA4FE4" w:rsidP="00DA4FE4">
            <w:pPr>
              <w:rPr>
                <w:sz w:val="20"/>
              </w:rPr>
            </w:pPr>
            <w:r>
              <w:rPr>
                <w:sz w:val="20"/>
              </w:rPr>
              <w:t>Engn</w:t>
            </w:r>
            <w:r w:rsidR="00B76402" w:rsidRPr="00EA6E0E">
              <w:rPr>
                <w:sz w:val="20"/>
              </w:rPr>
              <w:t xml:space="preserve"> Presentation Skills</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28</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4/20/2011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Student Intern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28</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1/1/2011</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Resume Writing with Skanska Constructions</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35</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4/21/2011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A Day in the Life of the EPA – What we do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48</w:t>
            </w:r>
          </w:p>
        </w:tc>
      </w:tr>
      <w:tr w:rsidR="00B76402"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1/10/2011</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Careers in Aviation featuring Marine Corps</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32</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4/21/2011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Work Green, Earn Green: Careers that save the planet</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23</w:t>
            </w:r>
          </w:p>
        </w:tc>
      </w:tr>
      <w:tr w:rsidR="00B76402" w:rsidRPr="00EA6E0E" w:rsidTr="00DA4FE4">
        <w:trPr>
          <w:trHeight w:val="379"/>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1/12/2011</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UG Research Internships with NSF</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70</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4/25/2011</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Internship: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B76402" w:rsidRPr="00EA6E0E" w:rsidRDefault="00B76402" w:rsidP="00A14253">
            <w:pPr>
              <w:rPr>
                <w:sz w:val="20"/>
              </w:rPr>
            </w:pPr>
            <w:r w:rsidRPr="00EA6E0E">
              <w:rPr>
                <w:sz w:val="20"/>
              </w:rPr>
              <w:t>23</w:t>
            </w:r>
          </w:p>
        </w:tc>
      </w:tr>
      <w:tr w:rsidR="00DA4FE4" w:rsidRPr="00EA6E0E" w:rsidTr="00DA4FE4">
        <w:trPr>
          <w:trHeight w:val="253"/>
        </w:trPr>
        <w:tc>
          <w:tcPr>
            <w:tcW w:w="9990" w:type="dxa"/>
            <w:gridSpan w:val="6"/>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hideMark/>
          </w:tcPr>
          <w:p w:rsidR="00DA4FE4" w:rsidRPr="00DA4FE4" w:rsidRDefault="00DA4FE4" w:rsidP="00DA4FE4">
            <w:pPr>
              <w:spacing w:before="60" w:after="60"/>
              <w:jc w:val="center"/>
              <w:rPr>
                <w:b/>
                <w:sz w:val="20"/>
              </w:rPr>
            </w:pPr>
            <w:r w:rsidRPr="00426FB6">
              <w:rPr>
                <w:b/>
                <w:sz w:val="22"/>
              </w:rPr>
              <w:t>(Over one hundred and forty similar events have been deleted for brevity, full list available on request)</w:t>
            </w:r>
          </w:p>
        </w:tc>
      </w:tr>
      <w:tr w:rsidR="00D65E18"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65E18" w:rsidRPr="00EA6E0E" w:rsidRDefault="00DA4FE4" w:rsidP="00A14253">
            <w:pPr>
              <w:rPr>
                <w:sz w:val="20"/>
              </w:rPr>
            </w:pPr>
            <w:r w:rsidRPr="00DA4FE4">
              <w:rPr>
                <w:sz w:val="20"/>
              </w:rPr>
              <w:t>5/1/2012</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65E18" w:rsidRPr="00EA6E0E" w:rsidRDefault="00DA4FE4" w:rsidP="00A14253">
            <w:pPr>
              <w:rPr>
                <w:sz w:val="20"/>
              </w:rPr>
            </w:pPr>
            <w:r w:rsidRPr="00DA4FE4">
              <w:rPr>
                <w:sz w:val="20"/>
              </w:rPr>
              <w:t>Interview Skills, Featuring: Consolidated Electrical Distributors</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65E18" w:rsidRPr="00EA6E0E" w:rsidRDefault="00DA4FE4" w:rsidP="00A14253">
            <w:pPr>
              <w:rPr>
                <w:sz w:val="20"/>
              </w:rPr>
            </w:pPr>
            <w:r>
              <w:rPr>
                <w:sz w:val="20"/>
              </w:rPr>
              <w:t>42</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65E18" w:rsidRPr="00EA6E0E" w:rsidRDefault="00DA4FE4" w:rsidP="00A14253">
            <w:pPr>
              <w:rPr>
                <w:sz w:val="20"/>
              </w:rPr>
            </w:pPr>
            <w:r w:rsidRPr="00DA4FE4">
              <w:rPr>
                <w:sz w:val="20"/>
              </w:rPr>
              <w:t>5/1/2012</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65E18" w:rsidRPr="00EA6E0E" w:rsidRDefault="00DA4FE4" w:rsidP="00A14253">
            <w:pPr>
              <w:rPr>
                <w:sz w:val="20"/>
              </w:rPr>
            </w:pPr>
            <w:r w:rsidRPr="00DA4FE4">
              <w:rPr>
                <w:sz w:val="20"/>
              </w:rPr>
              <w:t>Yikes! I'm Graduating!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65E18" w:rsidRPr="00EA6E0E" w:rsidRDefault="00DA4FE4" w:rsidP="00A14253">
            <w:pPr>
              <w:rPr>
                <w:sz w:val="20"/>
              </w:rPr>
            </w:pPr>
            <w:r>
              <w:rPr>
                <w:sz w:val="20"/>
              </w:rPr>
              <w:t>35</w:t>
            </w:r>
          </w:p>
        </w:tc>
      </w:tr>
      <w:tr w:rsidR="00DA4FE4"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5/2/2012</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DA4FE4">
            <w:pPr>
              <w:rPr>
                <w:sz w:val="20"/>
              </w:rPr>
            </w:pPr>
            <w:r w:rsidRPr="00DA4FE4">
              <w:rPr>
                <w:sz w:val="20"/>
              </w:rPr>
              <w:t>Advanced Resume Writing, California Steel Industries</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Pr>
                <w:sz w:val="20"/>
              </w:rPr>
              <w:t>29</w:t>
            </w: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5/1/2012</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Jump Start to Law School, Featuring: Kaplan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Pr>
                <w:sz w:val="20"/>
              </w:rPr>
              <w:t>12</w:t>
            </w:r>
          </w:p>
        </w:tc>
      </w:tr>
      <w:tr w:rsidR="00DA4FE4" w:rsidRPr="00EA6E0E" w:rsidTr="00DA4FE4">
        <w:trPr>
          <w:trHeight w:val="454"/>
        </w:trPr>
        <w:tc>
          <w:tcPr>
            <w:tcW w:w="108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5/2/2012</w:t>
            </w:r>
          </w:p>
        </w:tc>
        <w:tc>
          <w:tcPr>
            <w:tcW w:w="26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Career Station</w:t>
            </w:r>
          </w:p>
        </w:tc>
        <w:tc>
          <w:tcPr>
            <w:tcW w:w="81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p>
        </w:tc>
        <w:tc>
          <w:tcPr>
            <w:tcW w:w="9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5/3/2012</w:t>
            </w:r>
          </w:p>
        </w:tc>
        <w:tc>
          <w:tcPr>
            <w:tcW w:w="36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sidRPr="00DA4FE4">
              <w:rPr>
                <w:sz w:val="20"/>
              </w:rPr>
              <w:t>Job Search Skills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DA4FE4" w:rsidRPr="00EA6E0E" w:rsidRDefault="00DA4FE4" w:rsidP="00A14253">
            <w:pPr>
              <w:rPr>
                <w:sz w:val="20"/>
              </w:rPr>
            </w:pPr>
            <w:r>
              <w:rPr>
                <w:sz w:val="20"/>
              </w:rPr>
              <w:t>12</w:t>
            </w:r>
          </w:p>
        </w:tc>
      </w:tr>
    </w:tbl>
    <w:p w:rsidR="00B76402" w:rsidRDefault="00B76402" w:rsidP="00B76402">
      <w:pPr>
        <w:ind w:left="360"/>
      </w:pPr>
    </w:p>
    <w:p w:rsidR="00B76402" w:rsidRPr="001E06DA" w:rsidRDefault="00B76402" w:rsidP="00F318BF">
      <w:pPr>
        <w:spacing w:before="120" w:after="60"/>
        <w:jc w:val="both"/>
      </w:pPr>
      <w:r w:rsidRPr="001E06DA">
        <w:lastRenderedPageBreak/>
        <w:t xml:space="preserve">In addition, the College has a very active Undergraduate Research program. Faculty are very active participants in undergraduate research. Last year, 60 of the 83 faculty in </w:t>
      </w:r>
      <w:r w:rsidR="00380BA9">
        <w:t>BCOE</w:t>
      </w:r>
      <w:r w:rsidRPr="001E06DA">
        <w:t xml:space="preserve"> were research mentors for undergraduates. Over 250 undergraduates worked with faculty on research projects. This research has resulted in a significant number of publications and research presentations. For example, in the 2010 Southern California Conference on Undergraduate Research, 18 of the 24 research presentations from UCR were by </w:t>
      </w:r>
      <w:r w:rsidR="00380BA9">
        <w:t>BCOE</w:t>
      </w:r>
      <w:r w:rsidRPr="001E06DA">
        <w:t xml:space="preserve"> students. For the second year in a row, </w:t>
      </w:r>
      <w:r w:rsidR="00380BA9">
        <w:t>BCOE</w:t>
      </w:r>
      <w:r w:rsidRPr="001E06DA">
        <w:t xml:space="preserve"> students made more presentations at SCCUR than students from any other engineering college in Southern California.</w:t>
      </w:r>
      <w:r w:rsidR="00B94389" w:rsidRPr="001E06DA">
        <w:t xml:space="preserve"> See Section 6.C.1 (</w:t>
      </w:r>
      <w:r w:rsidR="00B94389" w:rsidRPr="001E06DA">
        <w:rPr>
          <w:i/>
        </w:rPr>
        <w:t>An Overview of our Efforts and Achievements in Undergraduate Research</w:t>
      </w:r>
      <w:r w:rsidR="00B94389" w:rsidRPr="001E06DA">
        <w:t>) for more details on undergraduate research.</w:t>
      </w:r>
    </w:p>
    <w:p w:rsidR="00B76402" w:rsidRPr="00006F17" w:rsidRDefault="00B76402" w:rsidP="00F318BF">
      <w:pPr>
        <w:spacing w:before="40" w:after="120"/>
        <w:jc w:val="both"/>
        <w:rPr>
          <w:color w:val="7030A0"/>
        </w:rPr>
      </w:pPr>
      <w:r w:rsidRPr="001E06DA">
        <w:t xml:space="preserve">A summary of the range of Professional Development, Mentoring, and Success program in </w:t>
      </w:r>
      <w:r w:rsidR="00380BA9">
        <w:t>BCOE</w:t>
      </w:r>
      <w:r w:rsidRPr="001E06DA">
        <w:t xml:space="preserve"> appears in </w:t>
      </w:r>
      <w:r w:rsidR="00C8387E">
        <w:fldChar w:fldCharType="begin"/>
      </w:r>
      <w:r w:rsidR="00C8387E">
        <w:instrText xml:space="preserve"> REF _Ref320445839 \h</w:instrText>
      </w:r>
      <w:r w:rsidR="00C8387E">
        <w:instrText xml:space="preserve">  \* MERGEFORMAT </w:instrText>
      </w:r>
      <w:r w:rsidR="00C8387E">
        <w:fldChar w:fldCharType="separate"/>
      </w:r>
      <w:r w:rsidR="009E3931">
        <w:t>Figure 7</w:t>
      </w:r>
      <w:r w:rsidR="00C8387E">
        <w:fldChar w:fldCharType="end"/>
      </w:r>
      <w:r w:rsidRPr="00006F17">
        <w:rPr>
          <w:color w:val="7030A0"/>
        </w:rPr>
        <w:t>.</w:t>
      </w:r>
    </w:p>
    <w:tbl>
      <w:tblPr>
        <w:tblW w:w="0" w:type="auto"/>
        <w:tblInd w:w="360" w:type="dxa"/>
        <w:tblLook w:val="04A0" w:firstRow="1" w:lastRow="0" w:firstColumn="1" w:lastColumn="0" w:noHBand="0" w:noVBand="1"/>
      </w:tblPr>
      <w:tblGrid>
        <w:gridCol w:w="9216"/>
      </w:tblGrid>
      <w:tr w:rsidR="00B77F2F" w:rsidTr="00A14253">
        <w:tc>
          <w:tcPr>
            <w:tcW w:w="9576" w:type="dxa"/>
          </w:tcPr>
          <w:p w:rsidR="00B77F2F" w:rsidRPr="00A14253" w:rsidRDefault="00C8387E" w:rsidP="00A14253">
            <w:pPr>
              <w:keepNext/>
              <w:ind w:left="720" w:hanging="720"/>
              <w:jc w:val="center"/>
              <w:rPr>
                <w:rFonts w:ascii="Calibri" w:eastAsia="Calibri" w:hAnsi="Calibri"/>
                <w:sz w:val="22"/>
                <w:szCs w:val="22"/>
              </w:rPr>
            </w:pPr>
            <w:r>
              <w:rPr>
                <w:rFonts w:ascii="Calibri" w:eastAsia="Calibri" w:hAnsi="Calibri"/>
                <w:noProof/>
                <w:sz w:val="22"/>
                <w:szCs w:val="22"/>
              </w:rPr>
              <w:drawing>
                <wp:inline distT="0" distB="0" distL="0" distR="0">
                  <wp:extent cx="5505450" cy="4505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5450" cy="4505325"/>
                          </a:xfrm>
                          <a:prstGeom prst="rect">
                            <a:avLst/>
                          </a:prstGeom>
                          <a:noFill/>
                          <a:ln>
                            <a:noFill/>
                          </a:ln>
                        </pic:spPr>
                      </pic:pic>
                    </a:graphicData>
                  </a:graphic>
                </wp:inline>
              </w:drawing>
            </w:r>
          </w:p>
        </w:tc>
      </w:tr>
    </w:tbl>
    <w:p w:rsidR="00B76402" w:rsidRPr="00472961" w:rsidRDefault="00B76402" w:rsidP="00956787">
      <w:pPr>
        <w:pStyle w:val="Caption"/>
        <w:spacing w:before="120"/>
        <w:jc w:val="both"/>
      </w:pPr>
      <w:bookmarkStart w:id="17" w:name="_Ref320445839"/>
      <w:r>
        <w:t xml:space="preserve">Figure </w:t>
      </w:r>
      <w:r w:rsidR="00C8387E">
        <w:fldChar w:fldCharType="begin"/>
      </w:r>
      <w:r w:rsidR="00C8387E">
        <w:instrText xml:space="preserve"> SEQ Figure \* ARABIC </w:instrText>
      </w:r>
      <w:r w:rsidR="00C8387E">
        <w:fldChar w:fldCharType="separate"/>
      </w:r>
      <w:r w:rsidR="009D4F3E">
        <w:rPr>
          <w:noProof/>
        </w:rPr>
        <w:t>7</w:t>
      </w:r>
      <w:r w:rsidR="00C8387E">
        <w:rPr>
          <w:noProof/>
        </w:rPr>
        <w:fldChar w:fldCharType="end"/>
      </w:r>
      <w:bookmarkEnd w:id="17"/>
      <w:r>
        <w:t>: Professional Development, Placement, and Success Programs</w:t>
      </w:r>
      <w:r w:rsidR="00956787">
        <w:t xml:space="preserve"> offered to </w:t>
      </w:r>
      <w:r w:rsidR="00380BA9">
        <w:t>BCOE</w:t>
      </w:r>
      <w:r w:rsidR="00956787">
        <w:t xml:space="preserve"> undergraduate students</w:t>
      </w:r>
      <w:r w:rsidR="003F7BD5">
        <w:t>.</w:t>
      </w:r>
    </w:p>
    <w:p w:rsidR="00B76402" w:rsidRDefault="00B76402" w:rsidP="00DB3A97">
      <w:pPr>
        <w:ind w:left="360"/>
        <w:rPr>
          <w:color w:val="C00000"/>
        </w:rPr>
      </w:pPr>
    </w:p>
    <w:p w:rsidR="004C200F" w:rsidRPr="001E06DA" w:rsidRDefault="00252DAE" w:rsidP="00DB3A97">
      <w:pPr>
        <w:ind w:left="360"/>
      </w:pPr>
      <w:r>
        <w:br w:type="page"/>
      </w:r>
    </w:p>
    <w:p w:rsidR="00DB3A97" w:rsidRPr="001E06DA" w:rsidRDefault="00DB3A97" w:rsidP="00232E68">
      <w:pPr>
        <w:pStyle w:val="ColorfulList-Accent11"/>
        <w:numPr>
          <w:ilvl w:val="0"/>
          <w:numId w:val="3"/>
        </w:numPr>
        <w:rPr>
          <w:b/>
        </w:rPr>
      </w:pPr>
      <w:r w:rsidRPr="001E06DA">
        <w:rPr>
          <w:b/>
        </w:rPr>
        <w:t>Work in Lieu of Courses</w:t>
      </w:r>
    </w:p>
    <w:p w:rsidR="00B76402" w:rsidRPr="001E06DA" w:rsidRDefault="00B76402" w:rsidP="00B76402">
      <w:pPr>
        <w:pStyle w:val="ColorfulList-Accent11"/>
        <w:spacing w:before="120" w:after="120"/>
        <w:ind w:left="360"/>
        <w:contextualSpacing w:val="0"/>
        <w:jc w:val="both"/>
      </w:pPr>
      <w:r w:rsidRPr="001E06DA">
        <w:t>Credit is awarded for selected International Baccalaureate Advan</w:t>
      </w:r>
      <w:r w:rsidR="007433DC" w:rsidRPr="001E06DA">
        <w:t>ced Placement courses taken in h</w:t>
      </w:r>
      <w:r w:rsidRPr="001E06DA">
        <w:t xml:space="preserve">igh </w:t>
      </w:r>
      <w:r w:rsidR="007433DC" w:rsidRPr="001E06DA">
        <w:t>s</w:t>
      </w:r>
      <w:r w:rsidRPr="001E06DA">
        <w:t>chool, in accordance with the charts on pages 28—31 in the General Catalog for the University of California, Riverside.</w:t>
      </w:r>
    </w:p>
    <w:p w:rsidR="00B76402" w:rsidRPr="001E06DA" w:rsidRDefault="00B76402" w:rsidP="00B76402">
      <w:pPr>
        <w:pStyle w:val="ColorfulList-Accent11"/>
        <w:spacing w:before="120" w:after="120"/>
        <w:ind w:left="360"/>
        <w:contextualSpacing w:val="0"/>
        <w:jc w:val="both"/>
      </w:pPr>
      <w:r w:rsidRPr="001E06DA">
        <w:t>Internships and independent study courses may not be used to satisfy College subject requirements, as per the following College regulation:</w:t>
      </w:r>
    </w:p>
    <w:p w:rsidR="00B76402" w:rsidRPr="001E06DA" w:rsidRDefault="00B76402" w:rsidP="00BC56EE">
      <w:pPr>
        <w:pStyle w:val="ColorfulList-Accent11"/>
        <w:numPr>
          <w:ilvl w:val="0"/>
          <w:numId w:val="32"/>
        </w:numPr>
        <w:spacing w:before="120" w:after="120"/>
        <w:contextualSpacing w:val="0"/>
        <w:jc w:val="both"/>
      </w:pPr>
      <w:r w:rsidRPr="001E06DA">
        <w:rPr>
          <w:b/>
        </w:rPr>
        <w:t>ENR3.2.8.</w:t>
      </w:r>
      <w:r w:rsidRPr="001E06DA">
        <w:t xml:space="preserve"> Internships and independent study courses may not be used to satisfy College subject requirements. (En 25 May 95) (Renumbered &amp; Am 25 May 00)</w:t>
      </w:r>
    </w:p>
    <w:p w:rsidR="00B76402" w:rsidRPr="001E06DA" w:rsidRDefault="00B76402" w:rsidP="00B76402">
      <w:pPr>
        <w:pStyle w:val="ColorfulList-Accent11"/>
        <w:spacing w:before="120" w:after="120"/>
        <w:ind w:left="360"/>
        <w:contextualSpacing w:val="0"/>
        <w:jc w:val="both"/>
      </w:pPr>
      <w:r w:rsidRPr="001E06DA">
        <w:t>Credit by Examination is awarded subject to the following College Regulations:</w:t>
      </w:r>
    </w:p>
    <w:p w:rsidR="00B76402" w:rsidRPr="001E06DA" w:rsidRDefault="00B76402" w:rsidP="00BC56EE">
      <w:pPr>
        <w:pStyle w:val="ColorfulList-Accent11"/>
        <w:numPr>
          <w:ilvl w:val="0"/>
          <w:numId w:val="31"/>
        </w:numPr>
        <w:spacing w:before="120" w:after="120"/>
        <w:contextualSpacing w:val="0"/>
        <w:jc w:val="both"/>
      </w:pPr>
      <w:r w:rsidRPr="001E06DA">
        <w:rPr>
          <w:b/>
        </w:rPr>
        <w:t>ENR2.5.1.</w:t>
      </w:r>
      <w:r w:rsidRPr="001E06DA">
        <w:t xml:space="preserve"> A student who wishes to have the privilege of examination for degree credit must be in residence and not on academic probation.</w:t>
      </w:r>
    </w:p>
    <w:p w:rsidR="00B76402" w:rsidRPr="001E06DA" w:rsidRDefault="00B76402" w:rsidP="00BC56EE">
      <w:pPr>
        <w:pStyle w:val="ColorfulList-Accent11"/>
        <w:numPr>
          <w:ilvl w:val="0"/>
          <w:numId w:val="31"/>
        </w:numPr>
        <w:spacing w:before="120" w:after="120"/>
        <w:contextualSpacing w:val="0"/>
        <w:jc w:val="both"/>
      </w:pPr>
      <w:r w:rsidRPr="001E06DA">
        <w:rPr>
          <w:b/>
        </w:rPr>
        <w:t>ENR2.5.2.</w:t>
      </w:r>
      <w:r w:rsidRPr="001E06DA">
        <w:t xml:space="preserve"> Arrangements for examination for degree credit must be m</w:t>
      </w:r>
      <w:r w:rsidR="00512D3D" w:rsidRPr="001E06DA">
        <w:t>ade in advance with the student’</w:t>
      </w:r>
      <w:r w:rsidRPr="001E06DA">
        <w:t xml:space="preserve">s </w:t>
      </w:r>
      <w:r w:rsidR="00512D3D" w:rsidRPr="001E06DA">
        <w:t>f</w:t>
      </w:r>
      <w:r w:rsidRPr="001E06DA">
        <w:t>aculty adviser. The approval of the Faculty adviser, the Dean of the college, and that of the instructor who is appointed to give the examination, are necessary before the examination can be given.</w:t>
      </w:r>
    </w:p>
    <w:p w:rsidR="00B76402" w:rsidRPr="001E06DA" w:rsidRDefault="00B76402" w:rsidP="00BC56EE">
      <w:pPr>
        <w:pStyle w:val="ColorfulList-Accent11"/>
        <w:numPr>
          <w:ilvl w:val="0"/>
          <w:numId w:val="31"/>
        </w:numPr>
        <w:spacing w:before="120" w:after="120"/>
        <w:contextualSpacing w:val="0"/>
        <w:jc w:val="both"/>
      </w:pPr>
      <w:r w:rsidRPr="001E06DA">
        <w:rPr>
          <w:b/>
        </w:rPr>
        <w:t>ENR2.5.3.</w:t>
      </w:r>
      <w:r w:rsidRPr="001E06DA">
        <w:t xml:space="preserve"> The results of all examinations for degree credit are entered on the student's record in the same manner as for regular courses of instruction.</w:t>
      </w:r>
    </w:p>
    <w:p w:rsidR="00DB3A97" w:rsidRPr="001E06DA" w:rsidRDefault="00DB3A97" w:rsidP="00232E68">
      <w:pPr>
        <w:pStyle w:val="ColorfulList-Accent11"/>
        <w:numPr>
          <w:ilvl w:val="0"/>
          <w:numId w:val="3"/>
        </w:numPr>
        <w:rPr>
          <w:b/>
        </w:rPr>
      </w:pPr>
      <w:r w:rsidRPr="001E06DA">
        <w:rPr>
          <w:b/>
        </w:rPr>
        <w:t>Graduation Requirements</w:t>
      </w:r>
    </w:p>
    <w:p w:rsidR="00302331" w:rsidRPr="001E06DA" w:rsidRDefault="00302331" w:rsidP="00302331">
      <w:pPr>
        <w:pStyle w:val="ColorfulList-Accent11"/>
        <w:spacing w:before="80"/>
        <w:ind w:left="360"/>
        <w:contextualSpacing w:val="0"/>
        <w:jc w:val="both"/>
      </w:pPr>
      <w:r w:rsidRPr="001E06DA">
        <w:t>Students must</w:t>
      </w:r>
      <w:r w:rsidR="000B5177" w:rsidRPr="001E06DA">
        <w:t xml:space="preserve"> also</w:t>
      </w:r>
      <w:r w:rsidRPr="001E06DA">
        <w:t xml:space="preserve"> meet campus general education requirements. See Undergraduate Studies section.</w:t>
      </w:r>
    </w:p>
    <w:p w:rsidR="001A5C18" w:rsidRPr="001E06DA" w:rsidRDefault="001A5C18" w:rsidP="00302331">
      <w:pPr>
        <w:pStyle w:val="ColorfulList-Accent11"/>
        <w:ind w:left="360"/>
        <w:jc w:val="both"/>
      </w:pPr>
      <w:r w:rsidRPr="001E06DA">
        <w:t xml:space="preserve">Computer </w:t>
      </w:r>
      <w:r w:rsidR="000B5177" w:rsidRPr="001E06DA">
        <w:t>Science</w:t>
      </w:r>
      <w:r w:rsidRPr="001E06DA">
        <w:t xml:space="preserve"> has the following requirements for the B.S. major. C</w:t>
      </w:r>
      <w:r w:rsidR="000B5177" w:rsidRPr="001E06DA">
        <w:t>S</w:t>
      </w:r>
      <w:r w:rsidRPr="001E06DA">
        <w:t xml:space="preserve"> students will follow the given course plan for their selection of courses for each quarter with the help of the </w:t>
      </w:r>
      <w:r w:rsidR="000B5177" w:rsidRPr="001E06DA">
        <w:t>CS</w:t>
      </w:r>
      <w:r w:rsidRPr="001E06DA">
        <w:t xml:space="preserve"> student affair officer and the </w:t>
      </w:r>
      <w:r w:rsidR="000B5177" w:rsidRPr="001E06DA">
        <w:t>CS</w:t>
      </w:r>
      <w:r w:rsidRPr="001E06DA">
        <w:t xml:space="preserve"> undergraduate advisor to ensure that they meet all the requirements before the graduation. </w:t>
      </w:r>
    </w:p>
    <w:p w:rsidR="001A5C18" w:rsidRPr="001E06DA" w:rsidRDefault="001A5C18" w:rsidP="001A5C18">
      <w:pPr>
        <w:pStyle w:val="ColorfulList-Accent11"/>
        <w:ind w:left="360"/>
      </w:pPr>
    </w:p>
    <w:p w:rsidR="001A5C18" w:rsidRPr="001E06DA" w:rsidRDefault="001A5C18" w:rsidP="001A5C18">
      <w:pPr>
        <w:pStyle w:val="ColorfulList-Accent11"/>
        <w:ind w:left="360"/>
        <w:rPr>
          <w:b/>
        </w:rPr>
      </w:pPr>
      <w:r w:rsidRPr="001E06DA">
        <w:rPr>
          <w:b/>
        </w:rPr>
        <w:t>C</w:t>
      </w:r>
      <w:r w:rsidR="000B5177" w:rsidRPr="001E06DA">
        <w:rPr>
          <w:b/>
        </w:rPr>
        <w:t>S</w:t>
      </w:r>
      <w:r w:rsidRPr="001E06DA">
        <w:rPr>
          <w:b/>
        </w:rPr>
        <w:t xml:space="preserve"> Major Requirements</w:t>
      </w:r>
    </w:p>
    <w:p w:rsidR="000B5177" w:rsidRPr="001E06DA" w:rsidRDefault="000B5177" w:rsidP="001A5C18">
      <w:pPr>
        <w:pStyle w:val="ColorfulList-Accent11"/>
        <w:ind w:left="360"/>
        <w:rPr>
          <w:b/>
        </w:rPr>
      </w:pPr>
    </w:p>
    <w:p w:rsidR="000B5177" w:rsidRPr="001E06DA" w:rsidRDefault="000B5177" w:rsidP="000B5177">
      <w:pPr>
        <w:pStyle w:val="ColorfulList-Accent11"/>
        <w:spacing w:after="120"/>
        <w:ind w:left="360"/>
        <w:jc w:val="both"/>
        <w:rPr>
          <w:b/>
        </w:rPr>
      </w:pPr>
      <w:r w:rsidRPr="001E06DA">
        <w:rPr>
          <w:b/>
        </w:rPr>
        <w:t>College requirements</w:t>
      </w:r>
    </w:p>
    <w:p w:rsidR="000B5177" w:rsidRPr="001E06DA" w:rsidRDefault="000B5177" w:rsidP="000B5177">
      <w:pPr>
        <w:pStyle w:val="ColorfulList-Accent11"/>
        <w:spacing w:after="120"/>
        <w:ind w:left="360"/>
        <w:jc w:val="both"/>
        <w:rPr>
          <w:b/>
        </w:rPr>
      </w:pPr>
    </w:p>
    <w:p w:rsidR="000B5177" w:rsidRPr="001E06DA" w:rsidRDefault="000B5177" w:rsidP="00BC56EE">
      <w:pPr>
        <w:pStyle w:val="ColorfulList-Accent11"/>
        <w:numPr>
          <w:ilvl w:val="0"/>
          <w:numId w:val="54"/>
        </w:numPr>
        <w:spacing w:after="120"/>
        <w:jc w:val="both"/>
      </w:pPr>
      <w:r w:rsidRPr="001E06DA">
        <w:t>ENGL 01SC</w:t>
      </w:r>
    </w:p>
    <w:p w:rsidR="000B5177" w:rsidRPr="001E06DA" w:rsidRDefault="000B5177" w:rsidP="00BC56EE">
      <w:pPr>
        <w:pStyle w:val="ColorfulList-Accent11"/>
        <w:numPr>
          <w:ilvl w:val="0"/>
          <w:numId w:val="54"/>
        </w:numPr>
        <w:spacing w:after="120"/>
        <w:jc w:val="both"/>
      </w:pPr>
      <w:r w:rsidRPr="001E06DA">
        <w:t>MATH 008B or MATH 009A</w:t>
      </w:r>
    </w:p>
    <w:p w:rsidR="000B5177" w:rsidRPr="001E06DA" w:rsidRDefault="000B5177" w:rsidP="00BC56EE">
      <w:pPr>
        <w:pStyle w:val="ColorfulList-Accent11"/>
        <w:numPr>
          <w:ilvl w:val="0"/>
          <w:numId w:val="54"/>
        </w:numPr>
        <w:spacing w:after="120"/>
        <w:jc w:val="both"/>
      </w:pPr>
      <w:r w:rsidRPr="001E06DA">
        <w:t>PHYS 040A, PHYS 040B, PHYS 040C</w:t>
      </w:r>
    </w:p>
    <w:p w:rsidR="000B5177" w:rsidRPr="001E06DA" w:rsidRDefault="000B5177" w:rsidP="000B5177">
      <w:pPr>
        <w:pStyle w:val="ColorfulList-Accent11"/>
        <w:spacing w:after="120"/>
        <w:ind w:left="1080"/>
        <w:jc w:val="both"/>
      </w:pPr>
    </w:p>
    <w:p w:rsidR="000B5177" w:rsidRPr="001E06DA" w:rsidRDefault="000B5177" w:rsidP="000B5177">
      <w:pPr>
        <w:pStyle w:val="ColorfulList-Accent11"/>
        <w:spacing w:after="120"/>
        <w:ind w:left="360"/>
        <w:jc w:val="both"/>
        <w:rPr>
          <w:b/>
        </w:rPr>
      </w:pPr>
      <w:r w:rsidRPr="001E06DA">
        <w:rPr>
          <w:b/>
        </w:rPr>
        <w:t>Lower-division requirements (60 units)</w:t>
      </w:r>
    </w:p>
    <w:p w:rsidR="000B5177" w:rsidRPr="001E06DA" w:rsidRDefault="000B5177" w:rsidP="000B5177">
      <w:pPr>
        <w:pStyle w:val="ColorfulList-Accent11"/>
        <w:spacing w:after="120"/>
        <w:ind w:left="360"/>
        <w:jc w:val="both"/>
        <w:rPr>
          <w:b/>
        </w:rPr>
      </w:pPr>
    </w:p>
    <w:p w:rsidR="000B5177" w:rsidRPr="001E06DA" w:rsidRDefault="000B5177" w:rsidP="00BC56EE">
      <w:pPr>
        <w:pStyle w:val="ColorfulList-Accent11"/>
        <w:numPr>
          <w:ilvl w:val="0"/>
          <w:numId w:val="55"/>
        </w:numPr>
        <w:spacing w:after="120"/>
        <w:jc w:val="both"/>
      </w:pPr>
      <w:r w:rsidRPr="001E06DA">
        <w:t>ENGR 001I</w:t>
      </w:r>
    </w:p>
    <w:p w:rsidR="000B5177" w:rsidRPr="001E06DA" w:rsidRDefault="000B5177" w:rsidP="00BC56EE">
      <w:pPr>
        <w:pStyle w:val="ColorfulList-Accent11"/>
        <w:numPr>
          <w:ilvl w:val="0"/>
          <w:numId w:val="55"/>
        </w:numPr>
        <w:spacing w:after="120"/>
        <w:jc w:val="both"/>
      </w:pPr>
      <w:r w:rsidRPr="001E06DA">
        <w:t>CS 010, CS 012 or CS 013, CS 014, CS 061</w:t>
      </w:r>
    </w:p>
    <w:p w:rsidR="000B5177" w:rsidRPr="001E06DA" w:rsidRDefault="000B5177" w:rsidP="00BC56EE">
      <w:pPr>
        <w:pStyle w:val="ColorfulList-Accent11"/>
        <w:numPr>
          <w:ilvl w:val="0"/>
          <w:numId w:val="55"/>
        </w:numPr>
        <w:spacing w:after="120"/>
        <w:jc w:val="both"/>
      </w:pPr>
      <w:r w:rsidRPr="001E06DA">
        <w:t>CS 011/MATH 011</w:t>
      </w:r>
    </w:p>
    <w:p w:rsidR="000B5177" w:rsidRPr="001E06DA" w:rsidRDefault="000B5177" w:rsidP="00BC56EE">
      <w:pPr>
        <w:pStyle w:val="ColorfulList-Accent11"/>
        <w:numPr>
          <w:ilvl w:val="0"/>
          <w:numId w:val="55"/>
        </w:numPr>
        <w:spacing w:after="120"/>
        <w:jc w:val="both"/>
      </w:pPr>
      <w:r w:rsidRPr="001E06DA">
        <w:t>MATH 008B or MATH 009A, MATH 009B, MATH 009C, MATH 010A</w:t>
      </w:r>
    </w:p>
    <w:p w:rsidR="000B5177" w:rsidRPr="001E06DA" w:rsidRDefault="000B5177" w:rsidP="00BC56EE">
      <w:pPr>
        <w:pStyle w:val="ColorfulList-Accent11"/>
        <w:numPr>
          <w:ilvl w:val="0"/>
          <w:numId w:val="55"/>
        </w:numPr>
        <w:spacing w:after="120"/>
        <w:jc w:val="both"/>
      </w:pPr>
      <w:r w:rsidRPr="001E06DA">
        <w:t>PHYS 040A, PHYS 040B, PHYS 040C</w:t>
      </w:r>
    </w:p>
    <w:p w:rsidR="000B5177" w:rsidRPr="001E06DA" w:rsidRDefault="000B5177" w:rsidP="00BC56EE">
      <w:pPr>
        <w:pStyle w:val="ColorfulList-Accent11"/>
        <w:numPr>
          <w:ilvl w:val="0"/>
          <w:numId w:val="55"/>
        </w:numPr>
        <w:spacing w:after="120"/>
        <w:jc w:val="both"/>
      </w:pPr>
      <w:r w:rsidRPr="001E06DA">
        <w:lastRenderedPageBreak/>
        <w:t>One course of 4 or more units in an engineering discipline outside the field of computer science to be selected in consultation with a faculty advisor. (Either a lower-division or an upper-division course may be used to satisfy this requirement.)</w:t>
      </w:r>
    </w:p>
    <w:p w:rsidR="000B5177" w:rsidRPr="001E06DA" w:rsidRDefault="000B5177" w:rsidP="00BC56EE">
      <w:pPr>
        <w:pStyle w:val="ColorfulList-Accent11"/>
        <w:numPr>
          <w:ilvl w:val="0"/>
          <w:numId w:val="55"/>
        </w:numPr>
        <w:spacing w:after="120"/>
        <w:jc w:val="both"/>
      </w:pPr>
      <w:r w:rsidRPr="001E06DA">
        <w:t>ENGL 01SC</w:t>
      </w:r>
    </w:p>
    <w:p w:rsidR="000B5177" w:rsidRPr="001E06DA" w:rsidRDefault="000B5177" w:rsidP="000B5177">
      <w:pPr>
        <w:pStyle w:val="ColorfulList-Accent11"/>
        <w:spacing w:after="120"/>
        <w:ind w:left="360"/>
        <w:jc w:val="both"/>
        <w:rPr>
          <w:b/>
        </w:rPr>
      </w:pPr>
    </w:p>
    <w:p w:rsidR="000B5177" w:rsidRPr="001E06DA" w:rsidRDefault="000B5177" w:rsidP="000B5177">
      <w:pPr>
        <w:pStyle w:val="ColorfulList-Accent11"/>
        <w:spacing w:after="120"/>
        <w:ind w:left="360"/>
        <w:jc w:val="both"/>
        <w:rPr>
          <w:b/>
        </w:rPr>
      </w:pPr>
      <w:r w:rsidRPr="001E06DA">
        <w:rPr>
          <w:b/>
        </w:rPr>
        <w:t>Upper-division requirements (89 units minimum)</w:t>
      </w:r>
    </w:p>
    <w:p w:rsidR="000B5177" w:rsidRPr="001E06DA" w:rsidRDefault="000B5177" w:rsidP="000B5177">
      <w:pPr>
        <w:pStyle w:val="ColorfulList-Accent11"/>
        <w:spacing w:after="120"/>
        <w:ind w:left="360"/>
        <w:jc w:val="both"/>
        <w:rPr>
          <w:b/>
        </w:rPr>
      </w:pPr>
    </w:p>
    <w:p w:rsidR="000B5177" w:rsidRPr="001E06DA" w:rsidRDefault="000B5177" w:rsidP="00BC56EE">
      <w:pPr>
        <w:pStyle w:val="ColorfulList-Accent11"/>
        <w:numPr>
          <w:ilvl w:val="0"/>
          <w:numId w:val="56"/>
        </w:numPr>
        <w:spacing w:after="120"/>
        <w:jc w:val="both"/>
      </w:pPr>
      <w:r w:rsidRPr="001E06DA">
        <w:t>ENGR 101I</w:t>
      </w:r>
    </w:p>
    <w:p w:rsidR="000B5177" w:rsidRPr="001E06DA" w:rsidRDefault="000B5177" w:rsidP="00BC56EE">
      <w:pPr>
        <w:pStyle w:val="ColorfulList-Accent11"/>
        <w:numPr>
          <w:ilvl w:val="0"/>
          <w:numId w:val="56"/>
        </w:numPr>
        <w:spacing w:after="120"/>
        <w:jc w:val="both"/>
      </w:pPr>
      <w:r w:rsidRPr="001E06DA">
        <w:t>CS 100, CS 141, CS 150, CS 152, CS 153, CS 161, CS 161L, CS 179 (E-Z)</w:t>
      </w:r>
    </w:p>
    <w:p w:rsidR="000B5177" w:rsidRPr="001E06DA" w:rsidRDefault="000B5177" w:rsidP="00BC56EE">
      <w:pPr>
        <w:pStyle w:val="ColorfulList-Accent11"/>
        <w:numPr>
          <w:ilvl w:val="0"/>
          <w:numId w:val="56"/>
        </w:numPr>
        <w:spacing w:after="120"/>
        <w:jc w:val="both"/>
      </w:pPr>
      <w:r w:rsidRPr="001E06DA">
        <w:t>CS 120A/EE 120A, CS 120B/EE 120B</w:t>
      </w:r>
    </w:p>
    <w:p w:rsidR="000B5177" w:rsidRPr="001E06DA" w:rsidRDefault="000B5177" w:rsidP="00BC56EE">
      <w:pPr>
        <w:pStyle w:val="ColorfulList-Accent11"/>
        <w:numPr>
          <w:ilvl w:val="0"/>
          <w:numId w:val="56"/>
        </w:numPr>
        <w:spacing w:after="120"/>
        <w:jc w:val="both"/>
      </w:pPr>
      <w:r w:rsidRPr="001E06DA">
        <w:t>CS 111/MATH 111</w:t>
      </w:r>
    </w:p>
    <w:p w:rsidR="000B5177" w:rsidRPr="001E06DA" w:rsidRDefault="000B5177" w:rsidP="00BC56EE">
      <w:pPr>
        <w:pStyle w:val="ColorfulList-Accent11"/>
        <w:numPr>
          <w:ilvl w:val="0"/>
          <w:numId w:val="56"/>
        </w:numPr>
        <w:spacing w:after="120"/>
        <w:jc w:val="both"/>
      </w:pPr>
      <w:r w:rsidRPr="001E06DA">
        <w:t>ENGR 180</w:t>
      </w:r>
    </w:p>
    <w:p w:rsidR="000B5177" w:rsidRPr="001E06DA" w:rsidRDefault="000B5177" w:rsidP="00BC56EE">
      <w:pPr>
        <w:pStyle w:val="ColorfulList-Accent11"/>
        <w:numPr>
          <w:ilvl w:val="0"/>
          <w:numId w:val="56"/>
        </w:numPr>
        <w:spacing w:after="120"/>
        <w:jc w:val="both"/>
      </w:pPr>
      <w:r w:rsidRPr="001E06DA">
        <w:t>MATH 113</w:t>
      </w:r>
    </w:p>
    <w:p w:rsidR="000B5177" w:rsidRPr="001E06DA" w:rsidRDefault="000B5177" w:rsidP="00BC56EE">
      <w:pPr>
        <w:pStyle w:val="ColorfulList-Accent11"/>
        <w:numPr>
          <w:ilvl w:val="0"/>
          <w:numId w:val="56"/>
        </w:numPr>
        <w:spacing w:after="120"/>
        <w:jc w:val="both"/>
      </w:pPr>
      <w:r w:rsidRPr="001E06DA">
        <w:t>STAT 155</w:t>
      </w:r>
    </w:p>
    <w:p w:rsidR="000B5177" w:rsidRPr="001E06DA" w:rsidRDefault="000B5177" w:rsidP="00BC56EE">
      <w:pPr>
        <w:pStyle w:val="ColorfulList-Accent11"/>
        <w:numPr>
          <w:ilvl w:val="0"/>
          <w:numId w:val="56"/>
        </w:numPr>
        <w:spacing w:after="120"/>
        <w:jc w:val="both"/>
      </w:pPr>
      <w:r w:rsidRPr="001E06DA">
        <w:t>Two courses from MATH 046, MATH 120, MATH 126, PHIL 124</w:t>
      </w:r>
    </w:p>
    <w:p w:rsidR="001A5C18" w:rsidRPr="001E06DA" w:rsidRDefault="000B5177" w:rsidP="00BC56EE">
      <w:pPr>
        <w:pStyle w:val="ColorfulList-Accent11"/>
        <w:numPr>
          <w:ilvl w:val="0"/>
          <w:numId w:val="56"/>
        </w:numPr>
        <w:spacing w:after="120"/>
        <w:contextualSpacing w:val="0"/>
        <w:jc w:val="both"/>
      </w:pPr>
      <w:r w:rsidRPr="001E06DA">
        <w:t>At least 24 units of technical electives to be chosen from an approved list of courses which currently includes CS 100, CS 122A, CS 122B, CS 130, CS 133, CS 134, CS 145, CS 151, CS 160, CS 162, CS 164, CS 165, CS 166, CS 168, CS 170, CS 177, CS 179 (E-Z) (4 units maximum), CS 180, CS 181, CS 183, CS 193 (4 units maximum), EE 140, MATH 120, MATH 135A, MATH 135B. The technical electives selected must be distinct from those used to satisfy the requirements specified above.</w:t>
      </w:r>
    </w:p>
    <w:p w:rsidR="00B76402" w:rsidRPr="001E06DA" w:rsidRDefault="001A5C18" w:rsidP="00AE1579">
      <w:pPr>
        <w:pStyle w:val="ColorfulList-Accent11"/>
        <w:spacing w:after="120"/>
        <w:ind w:left="360"/>
        <w:contextualSpacing w:val="0"/>
        <w:jc w:val="both"/>
      </w:pPr>
      <w:r w:rsidRPr="001E06DA">
        <w:t>Students may petition for exceptions to the above degree requirements. Exceptions to Computer Science course requirements must be approved by the Computer Science and Engineering</w:t>
      </w:r>
      <w:r w:rsidR="000B5177" w:rsidRPr="001E06DA">
        <w:t xml:space="preserve"> undergraduate advisor or chair</w:t>
      </w:r>
      <w:r w:rsidRPr="001E06DA">
        <w:t>.</w:t>
      </w:r>
    </w:p>
    <w:p w:rsidR="00DB3A97" w:rsidRPr="001E06DA" w:rsidRDefault="00DB3A97" w:rsidP="00232E68">
      <w:pPr>
        <w:pStyle w:val="ColorfulList-Accent11"/>
        <w:numPr>
          <w:ilvl w:val="0"/>
          <w:numId w:val="3"/>
        </w:numPr>
        <w:rPr>
          <w:b/>
        </w:rPr>
      </w:pPr>
      <w:r w:rsidRPr="001E06DA">
        <w:rPr>
          <w:b/>
        </w:rPr>
        <w:t>Transcripts of Recent Graduates</w:t>
      </w:r>
    </w:p>
    <w:p w:rsidR="00B76402" w:rsidRPr="001E06DA" w:rsidRDefault="00B76402" w:rsidP="00B76402">
      <w:pPr>
        <w:pStyle w:val="ColorfulList-Accent11"/>
        <w:ind w:left="360"/>
        <w:jc w:val="both"/>
      </w:pPr>
      <w:r w:rsidRPr="001E06DA">
        <w:t>The program will provide transcripts from some of the most recent graduates to the visiting team along with any needed explanation of how the tran</w:t>
      </w:r>
      <w:r w:rsidR="00AE1579" w:rsidRPr="001E06DA">
        <w:t xml:space="preserve">scripts are to be interpreted. </w:t>
      </w:r>
    </w:p>
    <w:p w:rsidR="00B76402" w:rsidRPr="00DB3A97" w:rsidRDefault="00252DAE" w:rsidP="00315B71">
      <w:pPr>
        <w:pStyle w:val="ColorfulList-Accent11"/>
        <w:ind w:left="360"/>
      </w:pPr>
      <w:r w:rsidRPr="001E06DA">
        <w:br w:type="page"/>
      </w:r>
    </w:p>
    <w:p w:rsidR="00502D43" w:rsidRPr="001E06DA" w:rsidRDefault="00F82918" w:rsidP="00502D43">
      <w:pPr>
        <w:pStyle w:val="ColorfulList-Accent11"/>
        <w:numPr>
          <w:ilvl w:val="0"/>
          <w:numId w:val="3"/>
        </w:numPr>
        <w:rPr>
          <w:b/>
        </w:rPr>
      </w:pPr>
      <w:r w:rsidRPr="001E06DA">
        <w:rPr>
          <w:b/>
        </w:rPr>
        <w:t>Diversity in the Bourns College of Engineering</w:t>
      </w:r>
    </w:p>
    <w:tbl>
      <w:tblPr>
        <w:tblW w:w="0" w:type="auto"/>
        <w:tblLook w:val="04A0" w:firstRow="1" w:lastRow="0" w:firstColumn="1" w:lastColumn="0" w:noHBand="0" w:noVBand="1"/>
      </w:tblPr>
      <w:tblGrid>
        <w:gridCol w:w="5598"/>
        <w:gridCol w:w="3978"/>
      </w:tblGrid>
      <w:tr w:rsidR="00502D43" w:rsidRPr="001E06DA" w:rsidTr="00B5017B">
        <w:tc>
          <w:tcPr>
            <w:tcW w:w="5598" w:type="dxa"/>
          </w:tcPr>
          <w:p w:rsidR="00502D43" w:rsidRPr="00E05213" w:rsidRDefault="00502D43" w:rsidP="00E73E71">
            <w:pPr>
              <w:pStyle w:val="Heading1"/>
              <w:spacing w:before="80"/>
              <w:jc w:val="both"/>
              <w:rPr>
                <w:rFonts w:ascii="Times New Roman" w:eastAsia="Calibri" w:hAnsi="Times New Roman"/>
                <w:b w:val="0"/>
                <w:color w:val="auto"/>
                <w:sz w:val="24"/>
                <w:szCs w:val="24"/>
              </w:rPr>
            </w:pPr>
            <w:bookmarkStart w:id="18" w:name="_Toc324338809"/>
            <w:r w:rsidRPr="00E05213">
              <w:rPr>
                <w:rFonts w:ascii="Times New Roman" w:eastAsia="Calibri" w:hAnsi="Times New Roman"/>
                <w:b w:val="0"/>
                <w:color w:val="auto"/>
                <w:sz w:val="24"/>
                <w:szCs w:val="24"/>
              </w:rPr>
              <w:t>As we noted earlier, the Bourns College of Engineering is proud to be one of the most diverse engineering colleges in America. The number of domestic undergraduates from underrepresented backgrounds jumped 95.6% from the fall of 2006 to the fall of 2010 (the most recent academic year for which full data are available</w:t>
            </w:r>
            <w:r w:rsidR="00F82918" w:rsidRPr="00E05213">
              <w:rPr>
                <w:rFonts w:ascii="Times New Roman" w:eastAsia="Calibri" w:hAnsi="Times New Roman"/>
                <w:b w:val="0"/>
                <w:color w:val="auto"/>
                <w:sz w:val="24"/>
                <w:szCs w:val="24"/>
              </w:rPr>
              <w:t xml:space="preserve">, see </w:t>
            </w:r>
            <w:r w:rsidR="00C8387E">
              <w:fldChar w:fldCharType="begin"/>
            </w:r>
            <w:r w:rsidR="00C8387E">
              <w:instrText xml:space="preserve"> REF _Ref323142845 \h  \* MERGEFORMAT </w:instrText>
            </w:r>
            <w:r w:rsidR="00C8387E">
              <w:fldChar w:fldCharType="separate"/>
            </w:r>
            <w:r w:rsidR="009D4F3E" w:rsidRPr="00E05213">
              <w:rPr>
                <w:rFonts w:ascii="Times New Roman" w:eastAsia="Calibri" w:hAnsi="Times New Roman"/>
                <w:b w:val="0"/>
                <w:color w:val="auto"/>
                <w:sz w:val="24"/>
                <w:szCs w:val="24"/>
              </w:rPr>
              <w:t>Table 7</w:t>
            </w:r>
            <w:r w:rsidR="00C8387E">
              <w:fldChar w:fldCharType="end"/>
            </w:r>
            <w:r w:rsidRPr="00E05213">
              <w:rPr>
                <w:rFonts w:ascii="Times New Roman" w:eastAsia="Calibri" w:hAnsi="Times New Roman"/>
                <w:b w:val="0"/>
                <w:color w:val="auto"/>
                <w:sz w:val="24"/>
                <w:szCs w:val="24"/>
              </w:rPr>
              <w:t>). In recognition of our efforts to recruit and retain students from diverse backgrounds to engineering, ABET awarded the Bourns College of Engineering the 2009 Claire</w:t>
            </w:r>
            <w:r w:rsidR="00F82918" w:rsidRPr="00E05213">
              <w:rPr>
                <w:rFonts w:ascii="Times New Roman" w:eastAsia="Calibri" w:hAnsi="Times New Roman"/>
                <w:b w:val="0"/>
                <w:color w:val="auto"/>
                <w:sz w:val="24"/>
                <w:szCs w:val="24"/>
              </w:rPr>
              <w:t xml:space="preserve"> Felbinger Award for Diversity</w:t>
            </w:r>
            <w:r w:rsidR="00E73E71" w:rsidRPr="00E05213">
              <w:rPr>
                <w:rFonts w:ascii="Times New Roman" w:eastAsia="Calibri" w:hAnsi="Times New Roman"/>
                <w:b w:val="0"/>
                <w:color w:val="auto"/>
                <w:sz w:val="24"/>
                <w:szCs w:val="24"/>
              </w:rPr>
              <w:t xml:space="preserve">, as shown in </w:t>
            </w:r>
            <w:r w:rsidR="00C8387E">
              <w:fldChar w:fldCharType="begin"/>
            </w:r>
            <w:r w:rsidR="00C8387E">
              <w:instrText xml:space="preserve"> RE</w:instrText>
            </w:r>
            <w:r w:rsidR="00C8387E">
              <w:instrText xml:space="preserve">F _Ref327954158 \h  \* MERGEFORMAT </w:instrText>
            </w:r>
            <w:r w:rsidR="00C8387E">
              <w:fldChar w:fldCharType="separate"/>
            </w:r>
            <w:r w:rsidR="009E3931" w:rsidRPr="00E05213">
              <w:rPr>
                <w:rFonts w:ascii="Times New Roman" w:eastAsia="Calibri" w:hAnsi="Times New Roman"/>
                <w:b w:val="0"/>
                <w:color w:val="auto"/>
                <w:sz w:val="24"/>
                <w:szCs w:val="24"/>
              </w:rPr>
              <w:t>Figure 8</w:t>
            </w:r>
            <w:r w:rsidR="00C8387E">
              <w:fldChar w:fldCharType="end"/>
            </w:r>
            <w:r w:rsidRPr="00E05213">
              <w:rPr>
                <w:rFonts w:ascii="Times New Roman" w:eastAsia="Calibri" w:hAnsi="Times New Roman"/>
                <w:b w:val="0"/>
                <w:color w:val="auto"/>
                <w:sz w:val="24"/>
                <w:szCs w:val="24"/>
              </w:rPr>
              <w:t>. Our citation read: “</w:t>
            </w:r>
            <w:r w:rsidRPr="00E05213">
              <w:rPr>
                <w:rFonts w:ascii="Times New Roman" w:eastAsia="Calibri" w:hAnsi="Times New Roman"/>
                <w:b w:val="0"/>
                <w:i/>
                <w:color w:val="auto"/>
                <w:sz w:val="24"/>
                <w:szCs w:val="24"/>
              </w:rPr>
              <w:t>In recognition of extraordinarily successful initiatives for recruiting undergraduate and graduate students from diverse and disadvantaged backgrounds, retaining them though the bachelor's degree, and advancing them to graduate studies and careers in engineering</w:t>
            </w:r>
            <w:r w:rsidRPr="00E05213">
              <w:rPr>
                <w:rFonts w:ascii="Times New Roman" w:eastAsia="Calibri" w:hAnsi="Times New Roman"/>
                <w:b w:val="0"/>
                <w:color w:val="auto"/>
                <w:sz w:val="24"/>
                <w:szCs w:val="24"/>
              </w:rPr>
              <w:t>.” Our faculty and staff truly appreciate this recognition of their efforts by ABET.</w:t>
            </w:r>
            <w:bookmarkEnd w:id="18"/>
          </w:p>
          <w:p w:rsidR="00F82918" w:rsidRPr="001E06DA" w:rsidRDefault="00F82918" w:rsidP="00B5017B">
            <w:pPr>
              <w:ind w:left="720" w:hanging="720"/>
              <w:jc w:val="both"/>
              <w:rPr>
                <w:rFonts w:ascii="Calibri" w:eastAsia="Calibri" w:hAnsi="Calibri"/>
                <w:sz w:val="22"/>
                <w:szCs w:val="22"/>
              </w:rPr>
            </w:pPr>
          </w:p>
        </w:tc>
        <w:tc>
          <w:tcPr>
            <w:tcW w:w="3978" w:type="dxa"/>
          </w:tcPr>
          <w:p w:rsidR="00502D43" w:rsidRPr="00E05213" w:rsidRDefault="00C8387E" w:rsidP="00B5017B">
            <w:pPr>
              <w:pStyle w:val="Heading1"/>
              <w:spacing w:before="0"/>
              <w:jc w:val="both"/>
              <w:rPr>
                <w:rFonts w:ascii="Times New Roman" w:eastAsia="Calibri" w:hAnsi="Times New Roman"/>
                <w:b w:val="0"/>
                <w:noProof/>
                <w:color w:val="auto"/>
                <w:sz w:val="18"/>
                <w:szCs w:val="18"/>
              </w:rPr>
            </w:pPr>
            <w:r>
              <w:rPr>
                <w:rFonts w:ascii="Times New Roman" w:eastAsia="Calibri" w:hAnsi="Times New Roman"/>
                <w:b w:val="0"/>
                <w:noProof/>
                <w:color w:val="auto"/>
                <w:sz w:val="18"/>
                <w:szCs w:val="18"/>
              </w:rPr>
              <w:drawing>
                <wp:inline distT="0" distB="0" distL="0" distR="0">
                  <wp:extent cx="2324100" cy="2009775"/>
                  <wp:effectExtent l="0" t="0" r="0" b="0"/>
                  <wp:docPr id="19" name="Picture 215" descr="Description: ABET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escription: ABET awar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24100" cy="2009775"/>
                          </a:xfrm>
                          <a:prstGeom prst="rect">
                            <a:avLst/>
                          </a:prstGeom>
                          <a:noFill/>
                          <a:ln>
                            <a:noFill/>
                          </a:ln>
                        </pic:spPr>
                      </pic:pic>
                    </a:graphicData>
                  </a:graphic>
                </wp:inline>
              </w:drawing>
            </w:r>
          </w:p>
          <w:p w:rsidR="00E73E71" w:rsidRPr="00E73E71" w:rsidRDefault="00E73E71" w:rsidP="00E73E71">
            <w:pPr>
              <w:pStyle w:val="Caption"/>
              <w:jc w:val="both"/>
              <w:rPr>
                <w:sz w:val="20"/>
              </w:rPr>
            </w:pPr>
            <w:bookmarkStart w:id="19" w:name="_Ref327954158"/>
            <w:r w:rsidRPr="00E73E71">
              <w:rPr>
                <w:sz w:val="20"/>
              </w:rPr>
              <w:t xml:space="preserve">Figure </w:t>
            </w:r>
            <w:r w:rsidRPr="00E73E71">
              <w:rPr>
                <w:sz w:val="20"/>
              </w:rPr>
              <w:fldChar w:fldCharType="begin"/>
            </w:r>
            <w:r w:rsidRPr="00E73E71">
              <w:rPr>
                <w:sz w:val="20"/>
              </w:rPr>
              <w:instrText xml:space="preserve"> SEQ Figure \* ARABIC </w:instrText>
            </w:r>
            <w:r w:rsidRPr="00E73E71">
              <w:rPr>
                <w:sz w:val="20"/>
              </w:rPr>
              <w:fldChar w:fldCharType="separate"/>
            </w:r>
            <w:r w:rsidR="009D4F3E">
              <w:rPr>
                <w:noProof/>
                <w:sz w:val="20"/>
              </w:rPr>
              <w:t>8</w:t>
            </w:r>
            <w:r w:rsidRPr="00E73E71">
              <w:rPr>
                <w:sz w:val="20"/>
              </w:rPr>
              <w:fldChar w:fldCharType="end"/>
            </w:r>
            <w:bookmarkEnd w:id="19"/>
            <w:r w:rsidRPr="00E73E71">
              <w:rPr>
                <w:sz w:val="20"/>
              </w:rPr>
              <w:t>:</w:t>
            </w:r>
            <w:r w:rsidRPr="00E73E71">
              <w:rPr>
                <w:rFonts w:eastAsia="Calibri"/>
                <w:sz w:val="20"/>
                <w:szCs w:val="24"/>
              </w:rPr>
              <w:t xml:space="preserve"> Associate Dean C.V. Ravishankar, left, accepts the 2009 Claire Felbinger Award from ABET President-Elect David Holger</w:t>
            </w:r>
          </w:p>
          <w:p w:rsidR="00502D43" w:rsidRPr="001E06DA" w:rsidRDefault="00502D43" w:rsidP="00E73E71">
            <w:pPr>
              <w:pStyle w:val="Caption"/>
              <w:keepNext/>
              <w:jc w:val="both"/>
              <w:rPr>
                <w:rFonts w:ascii="Calibri" w:eastAsia="Calibri" w:hAnsi="Calibri"/>
                <w:sz w:val="22"/>
              </w:rPr>
            </w:pPr>
          </w:p>
        </w:tc>
      </w:tr>
    </w:tbl>
    <w:p w:rsidR="00F82918" w:rsidRDefault="00F82918" w:rsidP="00F82918">
      <w:pPr>
        <w:pStyle w:val="Caption"/>
        <w:keepNext/>
        <w:jc w:val="both"/>
      </w:pPr>
      <w:bookmarkStart w:id="20" w:name="_Ref323142845"/>
      <w:r>
        <w:t xml:space="preserve">Table </w:t>
      </w:r>
      <w:r w:rsidR="00C8387E">
        <w:fldChar w:fldCharType="begin"/>
      </w:r>
      <w:r w:rsidR="00C8387E">
        <w:instrText xml:space="preserve"> SEQ Table \* ARABIC </w:instrText>
      </w:r>
      <w:r w:rsidR="00C8387E">
        <w:fldChar w:fldCharType="separate"/>
      </w:r>
      <w:r w:rsidR="009E3931">
        <w:rPr>
          <w:noProof/>
        </w:rPr>
        <w:t>7</w:t>
      </w:r>
      <w:r w:rsidR="00C8387E">
        <w:rPr>
          <w:noProof/>
        </w:rPr>
        <w:fldChar w:fldCharType="end"/>
      </w:r>
      <w:bookmarkEnd w:id="20"/>
      <w:r>
        <w:t xml:space="preserve">: </w:t>
      </w:r>
      <w:r w:rsidRPr="00F82918">
        <w:t>The number of domestic undergraduates from underrepresented backgrounds in the Bourns College of Engineering has nearly doubled since 2006.</w:t>
      </w: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1170"/>
        <w:gridCol w:w="1080"/>
        <w:gridCol w:w="1170"/>
        <w:gridCol w:w="1080"/>
        <w:gridCol w:w="1170"/>
      </w:tblGrid>
      <w:tr w:rsidR="00F82918" w:rsidTr="00F82918">
        <w:tc>
          <w:tcPr>
            <w:tcW w:w="4230" w:type="dxa"/>
          </w:tcPr>
          <w:p w:rsidR="00F82918" w:rsidRDefault="00F82918" w:rsidP="00B5017B"/>
        </w:tc>
        <w:tc>
          <w:tcPr>
            <w:tcW w:w="1170" w:type="dxa"/>
          </w:tcPr>
          <w:p w:rsidR="00F82918" w:rsidRPr="00F82918" w:rsidRDefault="00F82918" w:rsidP="00B5017B">
            <w:pPr>
              <w:rPr>
                <w:sz w:val="22"/>
              </w:rPr>
            </w:pPr>
            <w:r w:rsidRPr="00F82918">
              <w:rPr>
                <w:sz w:val="22"/>
              </w:rPr>
              <w:t>Fall 2006</w:t>
            </w:r>
          </w:p>
        </w:tc>
        <w:tc>
          <w:tcPr>
            <w:tcW w:w="1080" w:type="dxa"/>
          </w:tcPr>
          <w:p w:rsidR="00F82918" w:rsidRPr="00F82918" w:rsidRDefault="00F82918" w:rsidP="00B5017B">
            <w:pPr>
              <w:rPr>
                <w:sz w:val="22"/>
              </w:rPr>
            </w:pPr>
            <w:r w:rsidRPr="00F82918">
              <w:rPr>
                <w:sz w:val="22"/>
              </w:rPr>
              <w:t>Fall 2007</w:t>
            </w:r>
          </w:p>
        </w:tc>
        <w:tc>
          <w:tcPr>
            <w:tcW w:w="1170" w:type="dxa"/>
          </w:tcPr>
          <w:p w:rsidR="00F82918" w:rsidRPr="00F82918" w:rsidRDefault="00F82918" w:rsidP="00B5017B">
            <w:pPr>
              <w:rPr>
                <w:sz w:val="22"/>
              </w:rPr>
            </w:pPr>
            <w:r w:rsidRPr="00F82918">
              <w:rPr>
                <w:sz w:val="22"/>
              </w:rPr>
              <w:t>Fall 2008</w:t>
            </w:r>
          </w:p>
        </w:tc>
        <w:tc>
          <w:tcPr>
            <w:tcW w:w="1080" w:type="dxa"/>
          </w:tcPr>
          <w:p w:rsidR="00F82918" w:rsidRPr="00F82918" w:rsidRDefault="00F82918" w:rsidP="00B5017B">
            <w:pPr>
              <w:rPr>
                <w:sz w:val="22"/>
              </w:rPr>
            </w:pPr>
            <w:r w:rsidRPr="00F82918">
              <w:rPr>
                <w:sz w:val="22"/>
              </w:rPr>
              <w:t>Fall 2009</w:t>
            </w:r>
          </w:p>
        </w:tc>
        <w:tc>
          <w:tcPr>
            <w:tcW w:w="1170" w:type="dxa"/>
          </w:tcPr>
          <w:p w:rsidR="00F82918" w:rsidRPr="00F82918" w:rsidRDefault="00F82918" w:rsidP="00B5017B">
            <w:pPr>
              <w:rPr>
                <w:sz w:val="22"/>
              </w:rPr>
            </w:pPr>
            <w:r w:rsidRPr="00F82918">
              <w:rPr>
                <w:sz w:val="22"/>
              </w:rPr>
              <w:t>Fall 2010</w:t>
            </w:r>
          </w:p>
        </w:tc>
      </w:tr>
      <w:tr w:rsidR="00F82918" w:rsidTr="00F82918">
        <w:tc>
          <w:tcPr>
            <w:tcW w:w="4230" w:type="dxa"/>
          </w:tcPr>
          <w:p w:rsidR="00F82918" w:rsidRPr="00F82918" w:rsidRDefault="00F82918" w:rsidP="00B5017B">
            <w:pPr>
              <w:rPr>
                <w:sz w:val="22"/>
              </w:rPr>
            </w:pPr>
            <w:r w:rsidRPr="00F82918">
              <w:rPr>
                <w:sz w:val="22"/>
              </w:rPr>
              <w:t xml:space="preserve">Undergraduate: % domestic </w:t>
            </w:r>
            <w:r w:rsidRPr="00F82918">
              <w:rPr>
                <w:sz w:val="20"/>
              </w:rPr>
              <w:t>underrepresented</w:t>
            </w:r>
          </w:p>
        </w:tc>
        <w:tc>
          <w:tcPr>
            <w:tcW w:w="1170" w:type="dxa"/>
          </w:tcPr>
          <w:p w:rsidR="00F82918" w:rsidRPr="00F82918" w:rsidRDefault="00F82918" w:rsidP="00F82918">
            <w:pPr>
              <w:jc w:val="center"/>
              <w:rPr>
                <w:sz w:val="22"/>
              </w:rPr>
            </w:pPr>
            <w:r w:rsidRPr="00F82918">
              <w:rPr>
                <w:sz w:val="22"/>
              </w:rPr>
              <w:t>27%</w:t>
            </w:r>
          </w:p>
        </w:tc>
        <w:tc>
          <w:tcPr>
            <w:tcW w:w="1080" w:type="dxa"/>
          </w:tcPr>
          <w:p w:rsidR="00F82918" w:rsidRPr="00F82918" w:rsidRDefault="00F82918" w:rsidP="00F82918">
            <w:pPr>
              <w:jc w:val="center"/>
              <w:rPr>
                <w:sz w:val="22"/>
              </w:rPr>
            </w:pPr>
            <w:r w:rsidRPr="00F82918">
              <w:rPr>
                <w:sz w:val="22"/>
              </w:rPr>
              <w:t>29%</w:t>
            </w:r>
          </w:p>
        </w:tc>
        <w:tc>
          <w:tcPr>
            <w:tcW w:w="1170" w:type="dxa"/>
          </w:tcPr>
          <w:p w:rsidR="00F82918" w:rsidRPr="00F82918" w:rsidRDefault="00F82918" w:rsidP="00F82918">
            <w:pPr>
              <w:jc w:val="center"/>
              <w:rPr>
                <w:sz w:val="22"/>
              </w:rPr>
            </w:pPr>
            <w:r w:rsidRPr="00F82918">
              <w:rPr>
                <w:sz w:val="22"/>
              </w:rPr>
              <w:t>31%</w:t>
            </w:r>
          </w:p>
        </w:tc>
        <w:tc>
          <w:tcPr>
            <w:tcW w:w="1080" w:type="dxa"/>
          </w:tcPr>
          <w:p w:rsidR="00F82918" w:rsidRPr="00F82918" w:rsidRDefault="00F82918" w:rsidP="00F82918">
            <w:pPr>
              <w:jc w:val="center"/>
              <w:rPr>
                <w:sz w:val="22"/>
              </w:rPr>
            </w:pPr>
            <w:r w:rsidRPr="00F82918">
              <w:rPr>
                <w:sz w:val="22"/>
              </w:rPr>
              <w:t>31%</w:t>
            </w:r>
          </w:p>
        </w:tc>
        <w:tc>
          <w:tcPr>
            <w:tcW w:w="1170" w:type="dxa"/>
          </w:tcPr>
          <w:p w:rsidR="00F82918" w:rsidRPr="00F82918" w:rsidRDefault="00F82918" w:rsidP="00F82918">
            <w:pPr>
              <w:jc w:val="center"/>
              <w:rPr>
                <w:sz w:val="22"/>
              </w:rPr>
            </w:pPr>
            <w:r w:rsidRPr="00F82918">
              <w:rPr>
                <w:sz w:val="22"/>
              </w:rPr>
              <w:t>33%</w:t>
            </w:r>
          </w:p>
        </w:tc>
      </w:tr>
      <w:tr w:rsidR="00F82918" w:rsidTr="00F82918">
        <w:tc>
          <w:tcPr>
            <w:tcW w:w="4230" w:type="dxa"/>
          </w:tcPr>
          <w:p w:rsidR="00F82918" w:rsidRPr="00F82918" w:rsidRDefault="00F82918" w:rsidP="00F82918">
            <w:pPr>
              <w:rPr>
                <w:sz w:val="22"/>
              </w:rPr>
            </w:pPr>
            <w:r w:rsidRPr="00F82918">
              <w:rPr>
                <w:sz w:val="22"/>
              </w:rPr>
              <w:t xml:space="preserve">Undergraduate: # domestic </w:t>
            </w:r>
            <w:r w:rsidRPr="00F82918">
              <w:rPr>
                <w:sz w:val="20"/>
              </w:rPr>
              <w:t>underrepresented</w:t>
            </w:r>
          </w:p>
        </w:tc>
        <w:tc>
          <w:tcPr>
            <w:tcW w:w="1170" w:type="dxa"/>
          </w:tcPr>
          <w:p w:rsidR="00F82918" w:rsidRPr="00F82918" w:rsidRDefault="00F82918" w:rsidP="00F82918">
            <w:pPr>
              <w:jc w:val="center"/>
              <w:rPr>
                <w:sz w:val="22"/>
              </w:rPr>
            </w:pPr>
            <w:r w:rsidRPr="00F82918">
              <w:rPr>
                <w:sz w:val="22"/>
              </w:rPr>
              <w:t>340</w:t>
            </w:r>
          </w:p>
        </w:tc>
        <w:tc>
          <w:tcPr>
            <w:tcW w:w="1080" w:type="dxa"/>
          </w:tcPr>
          <w:p w:rsidR="00F82918" w:rsidRPr="00F82918" w:rsidRDefault="00F82918" w:rsidP="00F82918">
            <w:pPr>
              <w:jc w:val="center"/>
              <w:rPr>
                <w:sz w:val="22"/>
              </w:rPr>
            </w:pPr>
            <w:r w:rsidRPr="00F82918">
              <w:rPr>
                <w:sz w:val="22"/>
              </w:rPr>
              <w:t>377</w:t>
            </w:r>
          </w:p>
        </w:tc>
        <w:tc>
          <w:tcPr>
            <w:tcW w:w="1170" w:type="dxa"/>
          </w:tcPr>
          <w:p w:rsidR="00F82918" w:rsidRPr="00F82918" w:rsidRDefault="00F82918" w:rsidP="00F82918">
            <w:pPr>
              <w:jc w:val="center"/>
              <w:rPr>
                <w:sz w:val="22"/>
              </w:rPr>
            </w:pPr>
            <w:r w:rsidRPr="00F82918">
              <w:rPr>
                <w:sz w:val="22"/>
              </w:rPr>
              <w:t>449</w:t>
            </w:r>
          </w:p>
        </w:tc>
        <w:tc>
          <w:tcPr>
            <w:tcW w:w="1080" w:type="dxa"/>
          </w:tcPr>
          <w:p w:rsidR="00F82918" w:rsidRPr="00F82918" w:rsidRDefault="00F82918" w:rsidP="00F82918">
            <w:pPr>
              <w:jc w:val="center"/>
              <w:rPr>
                <w:sz w:val="22"/>
              </w:rPr>
            </w:pPr>
            <w:r w:rsidRPr="00F82918">
              <w:rPr>
                <w:sz w:val="22"/>
              </w:rPr>
              <w:t>521</w:t>
            </w:r>
          </w:p>
        </w:tc>
        <w:tc>
          <w:tcPr>
            <w:tcW w:w="1170" w:type="dxa"/>
          </w:tcPr>
          <w:p w:rsidR="00F82918" w:rsidRPr="00F82918" w:rsidRDefault="00F82918" w:rsidP="00F82918">
            <w:pPr>
              <w:jc w:val="center"/>
              <w:rPr>
                <w:sz w:val="22"/>
              </w:rPr>
            </w:pPr>
            <w:r w:rsidRPr="00F82918">
              <w:rPr>
                <w:sz w:val="22"/>
              </w:rPr>
              <w:t>665</w:t>
            </w:r>
          </w:p>
        </w:tc>
      </w:tr>
      <w:tr w:rsidR="00F82918" w:rsidTr="00F82918">
        <w:tc>
          <w:tcPr>
            <w:tcW w:w="4230" w:type="dxa"/>
          </w:tcPr>
          <w:p w:rsidR="00F82918" w:rsidRPr="00F82918" w:rsidRDefault="00F82918" w:rsidP="00B5017B">
            <w:pPr>
              <w:rPr>
                <w:sz w:val="22"/>
              </w:rPr>
            </w:pPr>
            <w:r w:rsidRPr="00F82918">
              <w:rPr>
                <w:sz w:val="22"/>
              </w:rPr>
              <w:t>Undergraduate: % domestic female</w:t>
            </w:r>
          </w:p>
        </w:tc>
        <w:tc>
          <w:tcPr>
            <w:tcW w:w="1170" w:type="dxa"/>
          </w:tcPr>
          <w:p w:rsidR="00F82918" w:rsidRPr="00F82918" w:rsidRDefault="00F82918" w:rsidP="00F82918">
            <w:pPr>
              <w:jc w:val="center"/>
              <w:rPr>
                <w:sz w:val="22"/>
              </w:rPr>
            </w:pPr>
            <w:r w:rsidRPr="00F82918">
              <w:rPr>
                <w:sz w:val="22"/>
              </w:rPr>
              <w:t>12%</w:t>
            </w:r>
          </w:p>
        </w:tc>
        <w:tc>
          <w:tcPr>
            <w:tcW w:w="1080" w:type="dxa"/>
          </w:tcPr>
          <w:p w:rsidR="00F82918" w:rsidRPr="00F82918" w:rsidRDefault="00F82918" w:rsidP="00F82918">
            <w:pPr>
              <w:jc w:val="center"/>
              <w:rPr>
                <w:sz w:val="22"/>
              </w:rPr>
            </w:pPr>
            <w:r w:rsidRPr="00F82918">
              <w:rPr>
                <w:sz w:val="22"/>
              </w:rPr>
              <w:t>12%</w:t>
            </w:r>
          </w:p>
        </w:tc>
        <w:tc>
          <w:tcPr>
            <w:tcW w:w="1170" w:type="dxa"/>
          </w:tcPr>
          <w:p w:rsidR="00F82918" w:rsidRPr="00F82918" w:rsidRDefault="00F82918" w:rsidP="00F82918">
            <w:pPr>
              <w:jc w:val="center"/>
              <w:rPr>
                <w:sz w:val="22"/>
              </w:rPr>
            </w:pPr>
            <w:r w:rsidRPr="00F82918">
              <w:rPr>
                <w:sz w:val="22"/>
              </w:rPr>
              <w:t>15%</w:t>
            </w:r>
          </w:p>
        </w:tc>
        <w:tc>
          <w:tcPr>
            <w:tcW w:w="1080" w:type="dxa"/>
          </w:tcPr>
          <w:p w:rsidR="00F82918" w:rsidRPr="00F82918" w:rsidRDefault="00F82918" w:rsidP="00F82918">
            <w:pPr>
              <w:jc w:val="center"/>
              <w:rPr>
                <w:sz w:val="22"/>
              </w:rPr>
            </w:pPr>
            <w:r w:rsidRPr="00F82918">
              <w:rPr>
                <w:sz w:val="22"/>
              </w:rPr>
              <w:t>17%</w:t>
            </w:r>
          </w:p>
        </w:tc>
        <w:tc>
          <w:tcPr>
            <w:tcW w:w="1170" w:type="dxa"/>
          </w:tcPr>
          <w:p w:rsidR="00F82918" w:rsidRPr="00F82918" w:rsidRDefault="00F82918" w:rsidP="00F82918">
            <w:pPr>
              <w:jc w:val="center"/>
              <w:rPr>
                <w:sz w:val="22"/>
              </w:rPr>
            </w:pPr>
            <w:r w:rsidRPr="00F82918">
              <w:rPr>
                <w:sz w:val="22"/>
              </w:rPr>
              <w:t>17%</w:t>
            </w:r>
          </w:p>
        </w:tc>
      </w:tr>
      <w:tr w:rsidR="00F82918" w:rsidTr="00F82918">
        <w:tc>
          <w:tcPr>
            <w:tcW w:w="4230" w:type="dxa"/>
          </w:tcPr>
          <w:p w:rsidR="00F82918" w:rsidRPr="00F82918" w:rsidRDefault="00F82918" w:rsidP="00B5017B">
            <w:pPr>
              <w:rPr>
                <w:sz w:val="22"/>
              </w:rPr>
            </w:pPr>
            <w:r w:rsidRPr="00F82918">
              <w:rPr>
                <w:sz w:val="22"/>
              </w:rPr>
              <w:t>Undergraduate: # domestic female</w:t>
            </w:r>
          </w:p>
        </w:tc>
        <w:tc>
          <w:tcPr>
            <w:tcW w:w="1170" w:type="dxa"/>
          </w:tcPr>
          <w:p w:rsidR="00F82918" w:rsidRPr="00F82918" w:rsidRDefault="00F82918" w:rsidP="00F82918">
            <w:pPr>
              <w:jc w:val="center"/>
              <w:rPr>
                <w:sz w:val="22"/>
              </w:rPr>
            </w:pPr>
            <w:r w:rsidRPr="00F82918">
              <w:rPr>
                <w:sz w:val="22"/>
              </w:rPr>
              <w:t>151</w:t>
            </w:r>
          </w:p>
        </w:tc>
        <w:tc>
          <w:tcPr>
            <w:tcW w:w="1080" w:type="dxa"/>
          </w:tcPr>
          <w:p w:rsidR="00F82918" w:rsidRPr="00F82918" w:rsidRDefault="00F82918" w:rsidP="00F82918">
            <w:pPr>
              <w:jc w:val="center"/>
              <w:rPr>
                <w:sz w:val="22"/>
              </w:rPr>
            </w:pPr>
            <w:r w:rsidRPr="00F82918">
              <w:rPr>
                <w:sz w:val="22"/>
              </w:rPr>
              <w:t>156</w:t>
            </w:r>
          </w:p>
        </w:tc>
        <w:tc>
          <w:tcPr>
            <w:tcW w:w="1170" w:type="dxa"/>
          </w:tcPr>
          <w:p w:rsidR="00F82918" w:rsidRPr="00F82918" w:rsidRDefault="00F82918" w:rsidP="00F82918">
            <w:pPr>
              <w:jc w:val="center"/>
              <w:rPr>
                <w:sz w:val="22"/>
              </w:rPr>
            </w:pPr>
            <w:r w:rsidRPr="00F82918">
              <w:rPr>
                <w:sz w:val="22"/>
              </w:rPr>
              <w:t>222</w:t>
            </w:r>
          </w:p>
        </w:tc>
        <w:tc>
          <w:tcPr>
            <w:tcW w:w="1080" w:type="dxa"/>
          </w:tcPr>
          <w:p w:rsidR="00F82918" w:rsidRPr="00F82918" w:rsidRDefault="00F82918" w:rsidP="00F82918">
            <w:pPr>
              <w:jc w:val="center"/>
              <w:rPr>
                <w:sz w:val="22"/>
              </w:rPr>
            </w:pPr>
            <w:r w:rsidRPr="00F82918">
              <w:rPr>
                <w:sz w:val="22"/>
              </w:rPr>
              <w:t>291</w:t>
            </w:r>
          </w:p>
        </w:tc>
        <w:tc>
          <w:tcPr>
            <w:tcW w:w="1170" w:type="dxa"/>
          </w:tcPr>
          <w:p w:rsidR="00F82918" w:rsidRPr="00F82918" w:rsidRDefault="00F82918" w:rsidP="00F82918">
            <w:pPr>
              <w:jc w:val="center"/>
              <w:rPr>
                <w:sz w:val="22"/>
              </w:rPr>
            </w:pPr>
            <w:r w:rsidRPr="00F82918">
              <w:rPr>
                <w:sz w:val="22"/>
              </w:rPr>
              <w:t>348</w:t>
            </w:r>
          </w:p>
        </w:tc>
      </w:tr>
      <w:tr w:rsidR="00F82918" w:rsidTr="00F82918">
        <w:tc>
          <w:tcPr>
            <w:tcW w:w="4230" w:type="dxa"/>
          </w:tcPr>
          <w:p w:rsidR="00F82918" w:rsidRPr="00F82918" w:rsidRDefault="00F82918" w:rsidP="00B5017B">
            <w:pPr>
              <w:rPr>
                <w:sz w:val="22"/>
              </w:rPr>
            </w:pPr>
            <w:r w:rsidRPr="00F82918">
              <w:rPr>
                <w:sz w:val="22"/>
              </w:rPr>
              <w:t>Graduate: % domestic underrepresented</w:t>
            </w:r>
          </w:p>
        </w:tc>
        <w:tc>
          <w:tcPr>
            <w:tcW w:w="1170" w:type="dxa"/>
          </w:tcPr>
          <w:p w:rsidR="00F82918" w:rsidRPr="00F82918" w:rsidRDefault="00F82918" w:rsidP="00F82918">
            <w:pPr>
              <w:jc w:val="center"/>
              <w:rPr>
                <w:sz w:val="22"/>
              </w:rPr>
            </w:pPr>
            <w:r w:rsidRPr="00F82918">
              <w:rPr>
                <w:sz w:val="22"/>
              </w:rPr>
              <w:t>16%</w:t>
            </w:r>
          </w:p>
        </w:tc>
        <w:tc>
          <w:tcPr>
            <w:tcW w:w="1080" w:type="dxa"/>
          </w:tcPr>
          <w:p w:rsidR="00F82918" w:rsidRPr="00F82918" w:rsidRDefault="00F82918" w:rsidP="00F82918">
            <w:pPr>
              <w:jc w:val="center"/>
              <w:rPr>
                <w:sz w:val="22"/>
              </w:rPr>
            </w:pPr>
            <w:r w:rsidRPr="00F82918">
              <w:rPr>
                <w:sz w:val="22"/>
              </w:rPr>
              <w:t>21%</w:t>
            </w:r>
          </w:p>
        </w:tc>
        <w:tc>
          <w:tcPr>
            <w:tcW w:w="1170" w:type="dxa"/>
          </w:tcPr>
          <w:p w:rsidR="00F82918" w:rsidRPr="00F82918" w:rsidRDefault="00F82918" w:rsidP="00F82918">
            <w:pPr>
              <w:jc w:val="center"/>
              <w:rPr>
                <w:sz w:val="22"/>
              </w:rPr>
            </w:pPr>
            <w:r w:rsidRPr="00F82918">
              <w:rPr>
                <w:sz w:val="22"/>
              </w:rPr>
              <w:t>18%</w:t>
            </w:r>
          </w:p>
        </w:tc>
        <w:tc>
          <w:tcPr>
            <w:tcW w:w="1080" w:type="dxa"/>
          </w:tcPr>
          <w:p w:rsidR="00F82918" w:rsidRPr="00F82918" w:rsidRDefault="00F82918" w:rsidP="00F82918">
            <w:pPr>
              <w:jc w:val="center"/>
              <w:rPr>
                <w:sz w:val="22"/>
              </w:rPr>
            </w:pPr>
            <w:r w:rsidRPr="00F82918">
              <w:rPr>
                <w:sz w:val="22"/>
              </w:rPr>
              <w:t>16%</w:t>
            </w:r>
          </w:p>
        </w:tc>
        <w:tc>
          <w:tcPr>
            <w:tcW w:w="1170" w:type="dxa"/>
          </w:tcPr>
          <w:p w:rsidR="00F82918" w:rsidRPr="00F82918" w:rsidRDefault="00F82918" w:rsidP="00F82918">
            <w:pPr>
              <w:jc w:val="center"/>
              <w:rPr>
                <w:sz w:val="22"/>
              </w:rPr>
            </w:pPr>
            <w:r w:rsidRPr="00F82918">
              <w:rPr>
                <w:sz w:val="22"/>
              </w:rPr>
              <w:t>17%</w:t>
            </w:r>
          </w:p>
        </w:tc>
      </w:tr>
      <w:tr w:rsidR="00F82918" w:rsidTr="00F82918">
        <w:tc>
          <w:tcPr>
            <w:tcW w:w="4230" w:type="dxa"/>
          </w:tcPr>
          <w:p w:rsidR="00F82918" w:rsidRPr="00F82918" w:rsidRDefault="00F82918" w:rsidP="00B5017B">
            <w:pPr>
              <w:rPr>
                <w:sz w:val="22"/>
              </w:rPr>
            </w:pPr>
            <w:r w:rsidRPr="00F82918">
              <w:rPr>
                <w:sz w:val="22"/>
              </w:rPr>
              <w:t>Graduate: # domestic underrepresented</w:t>
            </w:r>
          </w:p>
        </w:tc>
        <w:tc>
          <w:tcPr>
            <w:tcW w:w="1170" w:type="dxa"/>
          </w:tcPr>
          <w:p w:rsidR="00F82918" w:rsidRPr="00F82918" w:rsidRDefault="00F82918" w:rsidP="00F82918">
            <w:pPr>
              <w:jc w:val="center"/>
              <w:rPr>
                <w:sz w:val="22"/>
              </w:rPr>
            </w:pPr>
            <w:r w:rsidRPr="00F82918">
              <w:rPr>
                <w:sz w:val="22"/>
              </w:rPr>
              <w:t>14</w:t>
            </w:r>
          </w:p>
        </w:tc>
        <w:tc>
          <w:tcPr>
            <w:tcW w:w="1080" w:type="dxa"/>
          </w:tcPr>
          <w:p w:rsidR="00F82918" w:rsidRPr="00F82918" w:rsidRDefault="00F82918" w:rsidP="00F82918">
            <w:pPr>
              <w:jc w:val="center"/>
              <w:rPr>
                <w:sz w:val="22"/>
              </w:rPr>
            </w:pPr>
            <w:r w:rsidRPr="00F82918">
              <w:rPr>
                <w:sz w:val="22"/>
              </w:rPr>
              <w:t>24</w:t>
            </w:r>
          </w:p>
        </w:tc>
        <w:tc>
          <w:tcPr>
            <w:tcW w:w="1170" w:type="dxa"/>
          </w:tcPr>
          <w:p w:rsidR="00F82918" w:rsidRPr="00F82918" w:rsidRDefault="00F82918" w:rsidP="00F82918">
            <w:pPr>
              <w:jc w:val="center"/>
              <w:rPr>
                <w:sz w:val="22"/>
              </w:rPr>
            </w:pPr>
            <w:r w:rsidRPr="00F82918">
              <w:rPr>
                <w:sz w:val="22"/>
              </w:rPr>
              <w:t>27</w:t>
            </w:r>
          </w:p>
        </w:tc>
        <w:tc>
          <w:tcPr>
            <w:tcW w:w="1080" w:type="dxa"/>
          </w:tcPr>
          <w:p w:rsidR="00F82918" w:rsidRPr="00F82918" w:rsidRDefault="00F82918" w:rsidP="00F82918">
            <w:pPr>
              <w:jc w:val="center"/>
              <w:rPr>
                <w:sz w:val="22"/>
              </w:rPr>
            </w:pPr>
            <w:r w:rsidRPr="00F82918">
              <w:rPr>
                <w:sz w:val="22"/>
              </w:rPr>
              <w:t>24</w:t>
            </w:r>
          </w:p>
        </w:tc>
        <w:tc>
          <w:tcPr>
            <w:tcW w:w="1170" w:type="dxa"/>
          </w:tcPr>
          <w:p w:rsidR="00F82918" w:rsidRPr="00F82918" w:rsidRDefault="00F82918" w:rsidP="00F82918">
            <w:pPr>
              <w:jc w:val="center"/>
              <w:rPr>
                <w:sz w:val="22"/>
              </w:rPr>
            </w:pPr>
            <w:r w:rsidRPr="00F82918">
              <w:rPr>
                <w:sz w:val="22"/>
              </w:rPr>
              <w:t>32</w:t>
            </w:r>
          </w:p>
        </w:tc>
      </w:tr>
    </w:tbl>
    <w:p w:rsidR="00DB3A97" w:rsidRPr="001E06DA" w:rsidRDefault="00B76402" w:rsidP="003B2DE3">
      <w:pPr>
        <w:pStyle w:val="Heading1"/>
        <w:spacing w:before="0" w:after="80"/>
        <w:rPr>
          <w:rFonts w:ascii="Times New Roman" w:hAnsi="Times New Roman"/>
          <w:color w:val="auto"/>
        </w:rPr>
      </w:pPr>
      <w:r>
        <w:rPr>
          <w:rFonts w:ascii="Times New Roman" w:hAnsi="Times New Roman"/>
          <w:color w:val="auto"/>
        </w:rPr>
        <w:br w:type="page"/>
      </w:r>
      <w:bookmarkStart w:id="21" w:name="_Toc324338810"/>
      <w:r w:rsidR="00DB3A97" w:rsidRPr="001E06DA">
        <w:rPr>
          <w:rFonts w:ascii="Times New Roman" w:hAnsi="Times New Roman"/>
          <w:color w:val="auto"/>
        </w:rPr>
        <w:lastRenderedPageBreak/>
        <w:t>CRITERION 2.  PROGRAM EDUCATIONAL OBJECTIVES</w:t>
      </w:r>
      <w:bookmarkEnd w:id="21"/>
    </w:p>
    <w:p w:rsidR="00DB3A97" w:rsidRPr="001E06DA" w:rsidRDefault="00DB3A97" w:rsidP="00232E68">
      <w:pPr>
        <w:pStyle w:val="ColorfulList-Accent11"/>
        <w:numPr>
          <w:ilvl w:val="0"/>
          <w:numId w:val="2"/>
        </w:numPr>
        <w:rPr>
          <w:b/>
        </w:rPr>
      </w:pPr>
      <w:r w:rsidRPr="001E06DA">
        <w:rPr>
          <w:b/>
        </w:rPr>
        <w:t>Mission Statement</w:t>
      </w:r>
    </w:p>
    <w:p w:rsidR="00C7603F" w:rsidRPr="007C7BEB" w:rsidRDefault="00C7603F" w:rsidP="0096294E">
      <w:pPr>
        <w:spacing w:after="120"/>
        <w:ind w:left="360"/>
        <w:jc w:val="both"/>
      </w:pPr>
      <w:r w:rsidRPr="001E06DA">
        <w:t xml:space="preserve">The University of California, Riverside serves the needs and enhances the quality of life of the diverse people of California, the nation and the world through knowledge – its communication, discovery, translation, application, and preservation. The undergraduate, graduate and </w:t>
      </w:r>
      <w:r w:rsidRPr="007C7BEB">
        <w:t>professional degree programs; research programs; and outreach activities develop leaders who inspire, create, and enrich California’s economic, social, cultural, and environmental future.</w:t>
      </w:r>
      <w:r w:rsidRPr="007C7BEB">
        <w:tab/>
      </w:r>
    </w:p>
    <w:p w:rsidR="00C7603F" w:rsidRPr="007C7BEB" w:rsidRDefault="00C7603F" w:rsidP="0096294E">
      <w:pPr>
        <w:spacing w:after="120"/>
        <w:ind w:left="360"/>
        <w:jc w:val="both"/>
      </w:pPr>
      <w:r w:rsidRPr="007C7BEB">
        <w:t>With its roots as a Citrus Experiment Station, UC Riverside is guided by its land grant tradition of giving back by addressing some of the most vexing problems facing society. Whether it is assuring a safe, nutritious, and affordable food supply; stimulating the human mind and soul through the humanities and arts; or finding solutions to the profound challenges in education, engineering, business, healthcare, and the environment, UC Riverside is living the promise.</w:t>
      </w:r>
    </w:p>
    <w:p w:rsidR="00C7603F" w:rsidRPr="007C7BEB" w:rsidRDefault="00C7603F" w:rsidP="0096294E">
      <w:pPr>
        <w:spacing w:after="120"/>
        <w:ind w:left="360"/>
        <w:jc w:val="both"/>
      </w:pPr>
      <w:r w:rsidRPr="007C7BEB">
        <w:t>The mission of the Bourns College of Engineering is to:</w:t>
      </w:r>
    </w:p>
    <w:p w:rsidR="00C7603F" w:rsidRPr="007C7BEB" w:rsidRDefault="00C7603F" w:rsidP="00BC56EE">
      <w:pPr>
        <w:numPr>
          <w:ilvl w:val="0"/>
          <w:numId w:val="19"/>
        </w:numPr>
        <w:jc w:val="both"/>
      </w:pPr>
      <w:r w:rsidRPr="007C7BEB">
        <w:t>Produce engineers with the educational foundation and adaptive skills to serve rapidly evolving technology industries;</w:t>
      </w:r>
    </w:p>
    <w:p w:rsidR="00C7603F" w:rsidRPr="007C7BEB" w:rsidRDefault="00C7603F" w:rsidP="00BC56EE">
      <w:pPr>
        <w:numPr>
          <w:ilvl w:val="0"/>
          <w:numId w:val="19"/>
        </w:numPr>
        <w:jc w:val="both"/>
      </w:pPr>
      <w:r w:rsidRPr="007C7BEB">
        <w:t>Conduct nationally recognized engineering research focused on providing a technical edge for the United States;</w:t>
      </w:r>
    </w:p>
    <w:p w:rsidR="00C7603F" w:rsidRPr="007C7BEB" w:rsidRDefault="00C7603F" w:rsidP="00BC56EE">
      <w:pPr>
        <w:numPr>
          <w:ilvl w:val="0"/>
          <w:numId w:val="19"/>
        </w:numPr>
        <w:jc w:val="both"/>
      </w:pPr>
      <w:r w:rsidRPr="007C7BEB">
        <w:t>Contribute to knowledge of both fundamental and applied areas of engineering;</w:t>
      </w:r>
    </w:p>
    <w:p w:rsidR="00C7603F" w:rsidRPr="007C7BEB" w:rsidRDefault="00C7603F" w:rsidP="00BC56EE">
      <w:pPr>
        <w:numPr>
          <w:ilvl w:val="0"/>
          <w:numId w:val="19"/>
        </w:numPr>
        <w:jc w:val="both"/>
      </w:pPr>
      <w:r w:rsidRPr="007C7BEB">
        <w:t>Provide diverse curricula that will instill in our students the imagination, talents, creativity, and skills necessary for the varied and rapidly changing requirements of modern life;</w:t>
      </w:r>
    </w:p>
    <w:p w:rsidR="00C7603F" w:rsidRPr="007C7BEB" w:rsidRDefault="00C7603F" w:rsidP="00BC56EE">
      <w:pPr>
        <w:numPr>
          <w:ilvl w:val="0"/>
          <w:numId w:val="19"/>
        </w:numPr>
        <w:jc w:val="both"/>
      </w:pPr>
      <w:r w:rsidRPr="007C7BEB">
        <w:t>Enable our graduates to serve in a wide variety of other fields that require leadership, teamwork, decision-making and problem-solving abilities; and</w:t>
      </w:r>
    </w:p>
    <w:p w:rsidR="00C7603F" w:rsidRPr="007C7BEB" w:rsidRDefault="00C7603F" w:rsidP="00BC56EE">
      <w:pPr>
        <w:numPr>
          <w:ilvl w:val="0"/>
          <w:numId w:val="19"/>
        </w:numPr>
        <w:jc w:val="both"/>
      </w:pPr>
      <w:r w:rsidRPr="007C7BEB">
        <w:t xml:space="preserve">Be a catalyst for industrial growth in Inland Southern California. </w:t>
      </w:r>
    </w:p>
    <w:p w:rsidR="00C7603F" w:rsidRPr="007C7BEB" w:rsidRDefault="00C7603F" w:rsidP="0096294E">
      <w:pPr>
        <w:spacing w:before="120" w:after="120"/>
        <w:ind w:left="360"/>
        <w:jc w:val="both"/>
      </w:pPr>
      <w:r w:rsidRPr="007C7BEB">
        <w:t>The vision of the Bourns College of Engineering is to become a nationally recognized leader in engineering research and education.</w:t>
      </w:r>
    </w:p>
    <w:p w:rsidR="00DB3A97" w:rsidRPr="007C7BEB" w:rsidRDefault="00DB3A97" w:rsidP="00232E68">
      <w:pPr>
        <w:pStyle w:val="ColorfulList-Accent11"/>
        <w:numPr>
          <w:ilvl w:val="0"/>
          <w:numId w:val="2"/>
        </w:numPr>
        <w:jc w:val="both"/>
        <w:rPr>
          <w:b/>
        </w:rPr>
      </w:pPr>
      <w:r w:rsidRPr="007C7BEB">
        <w:rPr>
          <w:b/>
        </w:rPr>
        <w:t>Program Educational Objectives</w:t>
      </w:r>
    </w:p>
    <w:p w:rsidR="0024006A" w:rsidRPr="007C7BEB" w:rsidRDefault="0024006A" w:rsidP="00315B71">
      <w:pPr>
        <w:spacing w:after="120"/>
        <w:ind w:left="360"/>
        <w:jc w:val="both"/>
      </w:pPr>
      <w:r w:rsidRPr="007C7BEB">
        <w:t>Before listing our</w:t>
      </w:r>
      <w:r w:rsidR="00DB3A97" w:rsidRPr="007C7BEB">
        <w:t xml:space="preserve"> </w:t>
      </w:r>
      <w:r w:rsidR="0097288F" w:rsidRPr="007C7BEB">
        <w:t>p</w:t>
      </w:r>
      <w:r w:rsidR="00DB3A97" w:rsidRPr="007C7BEB">
        <w:t xml:space="preserve">rogram </w:t>
      </w:r>
      <w:r w:rsidR="0097288F" w:rsidRPr="007C7BEB">
        <w:t>e</w:t>
      </w:r>
      <w:r w:rsidR="00DB3A97" w:rsidRPr="007C7BEB">
        <w:t xml:space="preserve">ducational </w:t>
      </w:r>
      <w:r w:rsidR="0097288F" w:rsidRPr="007C7BEB">
        <w:t>o</w:t>
      </w:r>
      <w:r w:rsidR="00DB3A97" w:rsidRPr="007C7BEB">
        <w:t>bjectives</w:t>
      </w:r>
      <w:r w:rsidR="00884550" w:rsidRPr="007C7BEB">
        <w:t>,</w:t>
      </w:r>
      <w:r w:rsidRPr="007C7BEB">
        <w:t xml:space="preserve"> we will take a moment to state the vision </w:t>
      </w:r>
      <w:r w:rsidR="00884550" w:rsidRPr="007C7BEB">
        <w:t xml:space="preserve">and mission </w:t>
      </w:r>
      <w:r w:rsidR="0096294E" w:rsidRPr="007C7BEB">
        <w:t xml:space="preserve">of the College </w:t>
      </w:r>
      <w:r w:rsidRPr="007C7BEB">
        <w:t>of Engineering, and vision</w:t>
      </w:r>
      <w:r w:rsidR="00884550" w:rsidRPr="007C7BEB">
        <w:t xml:space="preserve"> and mission</w:t>
      </w:r>
      <w:r w:rsidRPr="007C7BEB">
        <w:t xml:space="preserve"> of the Computer </w:t>
      </w:r>
      <w:r w:rsidR="006972C8">
        <w:t>Science</w:t>
      </w:r>
      <w:r w:rsidRPr="007C7BEB">
        <w:t xml:space="preserve"> program, since both of these </w:t>
      </w:r>
      <w:r w:rsidRPr="007C7BEB">
        <w:rPr>
          <w:i/>
        </w:rPr>
        <w:t>informed</w:t>
      </w:r>
      <w:r w:rsidRPr="007C7BEB">
        <w:t xml:space="preserve"> </w:t>
      </w:r>
      <w:r w:rsidR="00884550" w:rsidRPr="007C7BEB">
        <w:t xml:space="preserve">the creation of </w:t>
      </w:r>
      <w:r w:rsidRPr="007C7BEB">
        <w:t>our PEOs.</w:t>
      </w:r>
    </w:p>
    <w:p w:rsidR="00B6464E" w:rsidRPr="007C7BEB" w:rsidRDefault="0096294E" w:rsidP="00315B71">
      <w:pPr>
        <w:spacing w:after="120"/>
        <w:ind w:left="360"/>
        <w:jc w:val="both"/>
      </w:pPr>
      <w:r w:rsidRPr="007C7BEB">
        <w:t xml:space="preserve">The vision of the College </w:t>
      </w:r>
      <w:r w:rsidR="00B6464E" w:rsidRPr="007C7BEB">
        <w:t xml:space="preserve">of Engineering </w:t>
      </w:r>
      <w:r w:rsidR="00795327" w:rsidRPr="007C7BEB">
        <w:t xml:space="preserve">is to </w:t>
      </w:r>
      <w:r w:rsidR="00B6464E" w:rsidRPr="007C7BEB">
        <w:rPr>
          <w:i/>
        </w:rPr>
        <w:t>become a nationally recognized leader in</w:t>
      </w:r>
      <w:r w:rsidR="00315B71" w:rsidRPr="007C7BEB">
        <w:rPr>
          <w:i/>
        </w:rPr>
        <w:t xml:space="preserve"> </w:t>
      </w:r>
      <w:r w:rsidR="00B6464E" w:rsidRPr="007C7BEB">
        <w:rPr>
          <w:i/>
        </w:rPr>
        <w:t>engineering research and education.</w:t>
      </w:r>
      <w:r w:rsidR="00B6464E" w:rsidRPr="007C7BEB">
        <w:t xml:space="preserve"> </w:t>
      </w:r>
    </w:p>
    <w:p w:rsidR="00B6464E" w:rsidRPr="007C7BEB" w:rsidRDefault="00B6464E" w:rsidP="00315B71">
      <w:pPr>
        <w:spacing w:after="120"/>
        <w:ind w:left="360"/>
        <w:jc w:val="both"/>
      </w:pPr>
      <w:r w:rsidRPr="007C7BEB">
        <w:t xml:space="preserve">Its mission is to: </w:t>
      </w:r>
    </w:p>
    <w:p w:rsidR="00B6464E" w:rsidRPr="007C7BEB" w:rsidRDefault="00B6464E" w:rsidP="00BC56EE">
      <w:pPr>
        <w:numPr>
          <w:ilvl w:val="0"/>
          <w:numId w:val="11"/>
        </w:numPr>
        <w:jc w:val="both"/>
      </w:pPr>
      <w:r w:rsidRPr="007C7BEB">
        <w:rPr>
          <w:i/>
        </w:rPr>
        <w:t>Produce engineers with the educational foundation and the adaptive skills to serve rapidly evolving technology industries</w:t>
      </w:r>
      <w:r w:rsidRPr="007C7BEB">
        <w:t xml:space="preserve">. </w:t>
      </w:r>
    </w:p>
    <w:p w:rsidR="00B6464E" w:rsidRPr="007C7BEB" w:rsidRDefault="00B6464E" w:rsidP="00BC56EE">
      <w:pPr>
        <w:numPr>
          <w:ilvl w:val="0"/>
          <w:numId w:val="11"/>
        </w:numPr>
        <w:jc w:val="both"/>
      </w:pPr>
      <w:r w:rsidRPr="007C7BEB">
        <w:rPr>
          <w:i/>
        </w:rPr>
        <w:t xml:space="preserve">Conduct nationally recognized engineering research focused </w:t>
      </w:r>
      <w:r w:rsidR="00100987" w:rsidRPr="007C7BEB">
        <w:rPr>
          <w:i/>
        </w:rPr>
        <w:t>on</w:t>
      </w:r>
      <w:r w:rsidRPr="007C7BEB">
        <w:rPr>
          <w:i/>
        </w:rPr>
        <w:t xml:space="preserve"> providing a technical edge for the U.S</w:t>
      </w:r>
      <w:r w:rsidRPr="007C7BEB">
        <w:t xml:space="preserve">. </w:t>
      </w:r>
    </w:p>
    <w:p w:rsidR="00B6464E" w:rsidRPr="007C7BEB" w:rsidRDefault="00B6464E" w:rsidP="00BC56EE">
      <w:pPr>
        <w:numPr>
          <w:ilvl w:val="0"/>
          <w:numId w:val="11"/>
        </w:numPr>
        <w:jc w:val="both"/>
      </w:pPr>
      <w:r w:rsidRPr="007C7BEB">
        <w:rPr>
          <w:i/>
        </w:rPr>
        <w:t>Contribute to knowledge in both fundamental and applied areas of engineering</w:t>
      </w:r>
      <w:r w:rsidRPr="007C7BEB">
        <w:t xml:space="preserve">. </w:t>
      </w:r>
    </w:p>
    <w:p w:rsidR="00B6464E" w:rsidRPr="007C7BEB" w:rsidRDefault="00B6464E" w:rsidP="00BC56EE">
      <w:pPr>
        <w:numPr>
          <w:ilvl w:val="0"/>
          <w:numId w:val="11"/>
        </w:numPr>
        <w:jc w:val="both"/>
      </w:pPr>
      <w:r w:rsidRPr="007C7BEB">
        <w:rPr>
          <w:i/>
        </w:rPr>
        <w:t xml:space="preserve">Provide diverse curricula that will instill  our students with the imagination, talents, creativity and skills necessary for the varied and rapidly changing requirements of </w:t>
      </w:r>
      <w:r w:rsidRPr="007C7BEB">
        <w:rPr>
          <w:i/>
        </w:rPr>
        <w:lastRenderedPageBreak/>
        <w:t>modern life and to enable them to serve in a wide varie</w:t>
      </w:r>
      <w:r w:rsidR="00100987" w:rsidRPr="007C7BEB">
        <w:rPr>
          <w:i/>
        </w:rPr>
        <w:t>ty of other fields that require</w:t>
      </w:r>
      <w:r w:rsidRPr="007C7BEB">
        <w:rPr>
          <w:i/>
        </w:rPr>
        <w:t xml:space="preserve"> leadership, teamwork, decision making, and problem solving abilities</w:t>
      </w:r>
      <w:r w:rsidRPr="007C7BEB">
        <w:t xml:space="preserve">. </w:t>
      </w:r>
    </w:p>
    <w:p w:rsidR="00B6464E" w:rsidRPr="007C7BEB" w:rsidRDefault="00B6464E" w:rsidP="00BC56EE">
      <w:pPr>
        <w:numPr>
          <w:ilvl w:val="0"/>
          <w:numId w:val="11"/>
        </w:numPr>
        <w:spacing w:after="80"/>
        <w:jc w:val="both"/>
      </w:pPr>
      <w:r w:rsidRPr="007C7BEB">
        <w:rPr>
          <w:i/>
        </w:rPr>
        <w:t>Be a catalyst for industrial growth in the Inland Empire</w:t>
      </w:r>
      <w:r w:rsidR="0024006A" w:rsidRPr="007C7BEB">
        <w:rPr>
          <w:rStyle w:val="FootnoteReference"/>
          <w:i/>
        </w:rPr>
        <w:footnoteReference w:id="3"/>
      </w:r>
      <w:r w:rsidRPr="007C7BEB">
        <w:t xml:space="preserve">.  </w:t>
      </w:r>
    </w:p>
    <w:p w:rsidR="00B6464E" w:rsidRPr="007C7BEB" w:rsidRDefault="00B6464E" w:rsidP="00354EE2">
      <w:pPr>
        <w:spacing w:after="120"/>
        <w:ind w:left="360"/>
        <w:jc w:val="both"/>
      </w:pPr>
      <w:r w:rsidRPr="007C7BEB">
        <w:t xml:space="preserve">The vision of the Computer </w:t>
      </w:r>
      <w:r w:rsidR="00006F17" w:rsidRPr="007C7BEB">
        <w:t>Science</w:t>
      </w:r>
      <w:r w:rsidRPr="007C7BEB">
        <w:t xml:space="preserve"> program at UC Riverside is to provide students with the knowledge and skills needed to: </w:t>
      </w:r>
    </w:p>
    <w:p w:rsidR="00B6464E" w:rsidRPr="007C7BEB" w:rsidRDefault="00B6464E" w:rsidP="00BC56EE">
      <w:pPr>
        <w:numPr>
          <w:ilvl w:val="0"/>
          <w:numId w:val="12"/>
        </w:numPr>
        <w:jc w:val="both"/>
      </w:pPr>
      <w:r w:rsidRPr="007C7BEB">
        <w:rPr>
          <w:i/>
        </w:rPr>
        <w:t>Pursue the two primary alternatives after graduation, which are to obtain employment in industry or pursue graduate studies</w:t>
      </w:r>
      <w:r w:rsidRPr="007C7BEB">
        <w:t xml:space="preserve">. </w:t>
      </w:r>
    </w:p>
    <w:p w:rsidR="00B6464E" w:rsidRPr="007C7BEB" w:rsidRDefault="00B6464E" w:rsidP="00BC56EE">
      <w:pPr>
        <w:numPr>
          <w:ilvl w:val="0"/>
          <w:numId w:val="12"/>
        </w:numPr>
        <w:jc w:val="both"/>
      </w:pPr>
      <w:r w:rsidRPr="007C7BEB">
        <w:rPr>
          <w:i/>
        </w:rPr>
        <w:t>Succeed in a career involving a lifelong learning process</w:t>
      </w:r>
      <w:r w:rsidRPr="007C7BEB">
        <w:t xml:space="preserve">. </w:t>
      </w:r>
    </w:p>
    <w:p w:rsidR="00B6464E" w:rsidRPr="007C7BEB" w:rsidRDefault="00B6464E" w:rsidP="00BC56EE">
      <w:pPr>
        <w:numPr>
          <w:ilvl w:val="0"/>
          <w:numId w:val="12"/>
        </w:numPr>
        <w:jc w:val="both"/>
      </w:pPr>
      <w:r w:rsidRPr="007C7BEB">
        <w:rPr>
          <w:i/>
        </w:rPr>
        <w:t>The curriculum is also designed to provide the breadth and the intellectual discipline required to enter professional careers in fields outside engineering such as business and law</w:t>
      </w:r>
      <w:r w:rsidRPr="007C7BEB">
        <w:t>.</w:t>
      </w:r>
    </w:p>
    <w:p w:rsidR="008B34C0" w:rsidRPr="007C7BEB" w:rsidRDefault="00B6464E" w:rsidP="00315B71">
      <w:pPr>
        <w:spacing w:before="120" w:after="120"/>
        <w:ind w:left="360"/>
        <w:jc w:val="both"/>
      </w:pPr>
      <w:r w:rsidRPr="007C7BEB">
        <w:t xml:space="preserve">This vision of the </w:t>
      </w:r>
      <w:r w:rsidR="00100987" w:rsidRPr="007C7BEB">
        <w:t xml:space="preserve">Computer </w:t>
      </w:r>
      <w:r w:rsidR="00006F17" w:rsidRPr="007C7BEB">
        <w:t xml:space="preserve">Science </w:t>
      </w:r>
      <w:r w:rsidR="00100987" w:rsidRPr="007C7BEB">
        <w:t>program le</w:t>
      </w:r>
      <w:r w:rsidRPr="007C7BEB">
        <w:t>d us to define the following Program</w:t>
      </w:r>
      <w:r w:rsidR="00315B71" w:rsidRPr="007C7BEB">
        <w:t xml:space="preserve"> </w:t>
      </w:r>
      <w:r w:rsidRPr="007C7BEB">
        <w:t xml:space="preserve">Educational Objectives (PEOs): </w:t>
      </w:r>
    </w:p>
    <w:p w:rsidR="008B34C0" w:rsidRPr="007C7BEB" w:rsidRDefault="008B34C0" w:rsidP="00006F17">
      <w:pPr>
        <w:jc w:val="both"/>
      </w:pPr>
      <w:r w:rsidRPr="007C7BEB">
        <w:t xml:space="preserve">Graduates of UCR’s BS degree program in Computer </w:t>
      </w:r>
      <w:r w:rsidR="00006F17" w:rsidRPr="007C7BEB">
        <w:t xml:space="preserve">Science </w:t>
      </w:r>
      <w:r w:rsidR="00C202DB" w:rsidRPr="007C7BEB">
        <w:t>will meet high professional, ethical, and societal goals as demonstrated by:</w:t>
      </w:r>
    </w:p>
    <w:p w:rsidR="00C202DB" w:rsidRPr="007C7BEB" w:rsidRDefault="00C202DB" w:rsidP="00C202DB"/>
    <w:p w:rsidR="008B34C0" w:rsidRPr="007C7BEB" w:rsidRDefault="008B34C0" w:rsidP="008B34C0">
      <w:pPr>
        <w:ind w:left="360"/>
        <w:jc w:val="both"/>
      </w:pPr>
      <w:r w:rsidRPr="007C7BEB">
        <w:t xml:space="preserve">success in </w:t>
      </w:r>
      <w:r w:rsidRPr="007C7BEB">
        <w:rPr>
          <w:i/>
        </w:rPr>
        <w:t>post-graduation studies as evidenced by</w:t>
      </w:r>
      <w:r w:rsidRPr="007C7BEB">
        <w:t>:</w:t>
      </w:r>
    </w:p>
    <w:p w:rsidR="008B34C0" w:rsidRPr="007C7BEB" w:rsidRDefault="008B34C0" w:rsidP="00BC56EE">
      <w:pPr>
        <w:numPr>
          <w:ilvl w:val="0"/>
          <w:numId w:val="13"/>
        </w:numPr>
        <w:jc w:val="both"/>
      </w:pPr>
      <w:r w:rsidRPr="007C7BEB">
        <w:t>satisfaction with the decision to further their education</w:t>
      </w:r>
    </w:p>
    <w:p w:rsidR="008B34C0" w:rsidRPr="007C7BEB" w:rsidRDefault="008B34C0" w:rsidP="00BC56EE">
      <w:pPr>
        <w:numPr>
          <w:ilvl w:val="0"/>
          <w:numId w:val="13"/>
        </w:numPr>
        <w:jc w:val="both"/>
      </w:pPr>
      <w:r w:rsidRPr="007C7BEB">
        <w:t>advanced degrees earned</w:t>
      </w:r>
    </w:p>
    <w:p w:rsidR="008B34C0" w:rsidRPr="007C7BEB" w:rsidRDefault="008B34C0" w:rsidP="00BC56EE">
      <w:pPr>
        <w:numPr>
          <w:ilvl w:val="0"/>
          <w:numId w:val="13"/>
        </w:numPr>
        <w:jc w:val="both"/>
      </w:pPr>
      <w:r w:rsidRPr="007C7BEB">
        <w:t>professional visibility (e.g., publications, presentations, patents, inventions, awards)</w:t>
      </w:r>
    </w:p>
    <w:p w:rsidR="008B34C0" w:rsidRPr="007C7BEB" w:rsidRDefault="008B34C0" w:rsidP="00BC56EE">
      <w:pPr>
        <w:numPr>
          <w:ilvl w:val="0"/>
          <w:numId w:val="13"/>
        </w:numPr>
        <w:jc w:val="both"/>
      </w:pPr>
      <w:r w:rsidRPr="007C7BEB">
        <w:t>professional responsibilities (e.g. professional mentoring, professional society membership and offices, reviewing and editorial work for professional journals)</w:t>
      </w:r>
    </w:p>
    <w:p w:rsidR="008B34C0" w:rsidRPr="007C7BEB" w:rsidRDefault="008B34C0" w:rsidP="008B34C0">
      <w:pPr>
        <w:ind w:left="360"/>
        <w:jc w:val="both"/>
      </w:pPr>
    </w:p>
    <w:p w:rsidR="008B34C0" w:rsidRPr="007C7BEB" w:rsidRDefault="008B34C0" w:rsidP="008B34C0">
      <w:pPr>
        <w:ind w:left="360"/>
        <w:jc w:val="both"/>
      </w:pPr>
      <w:r w:rsidRPr="007C7BEB">
        <w:t xml:space="preserve">success in </w:t>
      </w:r>
      <w:r w:rsidRPr="007C7BEB">
        <w:rPr>
          <w:i/>
        </w:rPr>
        <w:t>a chosen profession or vocation  as evidenced by</w:t>
      </w:r>
      <w:r w:rsidRPr="007C7BEB">
        <w:t>:</w:t>
      </w:r>
    </w:p>
    <w:p w:rsidR="008B34C0" w:rsidRPr="007C7BEB" w:rsidRDefault="008B34C0" w:rsidP="00BC56EE">
      <w:pPr>
        <w:numPr>
          <w:ilvl w:val="0"/>
          <w:numId w:val="14"/>
        </w:numPr>
        <w:jc w:val="both"/>
      </w:pPr>
      <w:r w:rsidRPr="007C7BEB">
        <w:t>career satisfaction</w:t>
      </w:r>
    </w:p>
    <w:p w:rsidR="008B34C0" w:rsidRPr="007C7BEB" w:rsidRDefault="008B34C0" w:rsidP="00BC56EE">
      <w:pPr>
        <w:numPr>
          <w:ilvl w:val="0"/>
          <w:numId w:val="14"/>
        </w:numPr>
        <w:jc w:val="both"/>
      </w:pPr>
      <w:r w:rsidRPr="007C7BEB">
        <w:t>promotions/raises (e.g. Management leadership positions or distinguished technical positions)</w:t>
      </w:r>
    </w:p>
    <w:p w:rsidR="008B34C0" w:rsidRPr="007C7BEB" w:rsidRDefault="008B34C0" w:rsidP="00BC56EE">
      <w:pPr>
        <w:numPr>
          <w:ilvl w:val="0"/>
          <w:numId w:val="14"/>
        </w:numPr>
        <w:jc w:val="both"/>
      </w:pPr>
      <w:r w:rsidRPr="007C7BEB">
        <w:t>professional visibility (e.g., publications, presentations, patents, inventions, awards)</w:t>
      </w:r>
    </w:p>
    <w:p w:rsidR="008B34C0" w:rsidRPr="007C7BEB" w:rsidRDefault="008B34C0" w:rsidP="00BC56EE">
      <w:pPr>
        <w:numPr>
          <w:ilvl w:val="0"/>
          <w:numId w:val="14"/>
        </w:numPr>
        <w:jc w:val="both"/>
      </w:pPr>
      <w:r w:rsidRPr="007C7BEB">
        <w:t>professional responsibilities (e.g. professional registration, professional mentoring, professional society membership and offices)</w:t>
      </w:r>
    </w:p>
    <w:p w:rsidR="008B34C0" w:rsidRPr="007C7BEB" w:rsidRDefault="008B34C0" w:rsidP="00BC56EE">
      <w:pPr>
        <w:numPr>
          <w:ilvl w:val="0"/>
          <w:numId w:val="14"/>
        </w:numPr>
        <w:jc w:val="both"/>
      </w:pPr>
      <w:r w:rsidRPr="007C7BEB">
        <w:t>entrepreneurial activities</w:t>
      </w:r>
    </w:p>
    <w:p w:rsidR="008B34C0" w:rsidRPr="007C7BEB" w:rsidRDefault="008B34C0" w:rsidP="00BC56EE">
      <w:pPr>
        <w:numPr>
          <w:ilvl w:val="0"/>
          <w:numId w:val="14"/>
        </w:numPr>
        <w:jc w:val="both"/>
      </w:pPr>
      <w:r w:rsidRPr="007C7BEB">
        <w:t>consulting activities</w:t>
      </w:r>
    </w:p>
    <w:p w:rsidR="008B34C0" w:rsidRPr="007C7BEB" w:rsidRDefault="008B34C0" w:rsidP="008B34C0">
      <w:pPr>
        <w:ind w:left="360"/>
        <w:jc w:val="both"/>
      </w:pPr>
    </w:p>
    <w:p w:rsidR="008B34C0" w:rsidRPr="007C7BEB" w:rsidRDefault="008B34C0" w:rsidP="008B34C0">
      <w:pPr>
        <w:ind w:left="360"/>
        <w:jc w:val="both"/>
      </w:pPr>
      <w:r w:rsidRPr="007C7BEB">
        <w:t>contributions</w:t>
      </w:r>
      <w:r w:rsidRPr="007C7BEB">
        <w:rPr>
          <w:i/>
        </w:rPr>
        <w:t xml:space="preserve"> to society as evidenced by</w:t>
      </w:r>
      <w:r w:rsidRPr="007C7BEB">
        <w:t>:</w:t>
      </w:r>
    </w:p>
    <w:p w:rsidR="008B34C0" w:rsidRPr="007C7BEB" w:rsidRDefault="008B34C0" w:rsidP="00BC56EE">
      <w:pPr>
        <w:numPr>
          <w:ilvl w:val="0"/>
          <w:numId w:val="15"/>
        </w:numPr>
        <w:jc w:val="both"/>
      </w:pPr>
      <w:r w:rsidRPr="007C7BEB">
        <w:t>Leadership roles</w:t>
      </w:r>
    </w:p>
    <w:p w:rsidR="008B34C0" w:rsidRPr="007C7BEB" w:rsidRDefault="008B34C0" w:rsidP="00BC56EE">
      <w:pPr>
        <w:numPr>
          <w:ilvl w:val="0"/>
          <w:numId w:val="15"/>
        </w:numPr>
        <w:jc w:val="both"/>
      </w:pPr>
      <w:r w:rsidRPr="007C7BEB">
        <w:t>Public service</w:t>
      </w:r>
    </w:p>
    <w:p w:rsidR="008B34C0" w:rsidRPr="007C7BEB" w:rsidRDefault="008B34C0" w:rsidP="00BC56EE">
      <w:pPr>
        <w:numPr>
          <w:ilvl w:val="0"/>
          <w:numId w:val="15"/>
        </w:numPr>
        <w:jc w:val="both"/>
      </w:pPr>
      <w:r w:rsidRPr="007C7BEB">
        <w:t>Mentoring / outreach activities</w:t>
      </w:r>
    </w:p>
    <w:p w:rsidR="008B34C0" w:rsidRPr="007C7BEB" w:rsidRDefault="008B34C0" w:rsidP="00BC56EE">
      <w:pPr>
        <w:numPr>
          <w:ilvl w:val="0"/>
          <w:numId w:val="15"/>
        </w:numPr>
        <w:jc w:val="both"/>
      </w:pPr>
      <w:r w:rsidRPr="007C7BEB">
        <w:t>Volunteer service</w:t>
      </w:r>
    </w:p>
    <w:p w:rsidR="00B6464E" w:rsidRPr="00315B71" w:rsidRDefault="00B6464E" w:rsidP="0024006A">
      <w:pPr>
        <w:ind w:left="360"/>
        <w:jc w:val="both"/>
      </w:pPr>
    </w:p>
    <w:p w:rsidR="008674A2" w:rsidRPr="007C7BEB" w:rsidRDefault="008B34C0" w:rsidP="008B3AB6">
      <w:pPr>
        <w:spacing w:after="60"/>
        <w:ind w:left="144"/>
        <w:jc w:val="both"/>
      </w:pPr>
      <w:r w:rsidRPr="007C7BEB">
        <w:lastRenderedPageBreak/>
        <w:t>These PEOs are a change from the last ABET accreditation</w:t>
      </w:r>
      <w:r w:rsidR="001B5442" w:rsidRPr="007C7BEB">
        <w:t>, and w</w:t>
      </w:r>
      <w:r w:rsidRPr="007C7BEB">
        <w:t>ere changed in response to feedback</w:t>
      </w:r>
      <w:r w:rsidR="001B5442" w:rsidRPr="007C7BEB">
        <w:t xml:space="preserve"> from ABET </w:t>
      </w:r>
      <w:r w:rsidR="008674A2" w:rsidRPr="007C7BEB">
        <w:t xml:space="preserve">to CEN and EE </w:t>
      </w:r>
      <w:r w:rsidR="003B2DE3" w:rsidRPr="007C7BEB">
        <w:t xml:space="preserve">about their PEOs </w:t>
      </w:r>
      <w:r w:rsidR="001B5442" w:rsidRPr="007C7BEB">
        <w:t>after the 2006 site visit</w:t>
      </w:r>
      <w:r w:rsidR="008674A2" w:rsidRPr="007C7BEB">
        <w:t xml:space="preserve"> (note, that is </w:t>
      </w:r>
      <w:r w:rsidR="008674A2" w:rsidRPr="007C7BEB">
        <w:rPr>
          <w:i/>
        </w:rPr>
        <w:t>not</w:t>
      </w:r>
      <w:r w:rsidR="008674A2" w:rsidRPr="007C7BEB">
        <w:t xml:space="preserve"> an error, as we explain below, the </w:t>
      </w:r>
      <w:r w:rsidR="008674A2" w:rsidRPr="007C7BEB">
        <w:rPr>
          <w:i/>
        </w:rPr>
        <w:t>CEN/EE</w:t>
      </w:r>
      <w:r w:rsidR="008674A2" w:rsidRPr="007C7BEB">
        <w:t xml:space="preserve"> feedback</w:t>
      </w:r>
      <w:r w:rsidR="003B2DE3" w:rsidRPr="007C7BEB">
        <w:t xml:space="preserve"> also</w:t>
      </w:r>
      <w:r w:rsidR="008674A2" w:rsidRPr="007C7BEB">
        <w:t xml:space="preserve"> informed </w:t>
      </w:r>
      <w:r w:rsidR="008674A2" w:rsidRPr="007C7BEB">
        <w:rPr>
          <w:i/>
        </w:rPr>
        <w:t>CS</w:t>
      </w:r>
      <w:r w:rsidR="008674A2" w:rsidRPr="007C7BEB">
        <w:t>)</w:t>
      </w:r>
      <w:r w:rsidRPr="007C7BEB">
        <w:t xml:space="preserve">. </w:t>
      </w:r>
    </w:p>
    <w:p w:rsidR="003B2DE3" w:rsidRPr="007C7BEB" w:rsidRDefault="003B2DE3" w:rsidP="008B3AB6">
      <w:pPr>
        <w:spacing w:after="60"/>
        <w:ind w:left="144"/>
        <w:jc w:val="both"/>
      </w:pPr>
      <w:r w:rsidRPr="007C7BEB">
        <w:t>Because the CS program has many overlapping courses with the CEN program, and the CEN program has many overlapping courses with the EE program, the CS</w:t>
      </w:r>
      <w:r w:rsidR="0067114A">
        <w:t>E</w:t>
      </w:r>
      <w:r w:rsidRPr="007C7BEB">
        <w:t xml:space="preserve"> department and EE department decided in 2007 that it would be advantageous if all three programs (CS/CE/EE) could share their PEOs if at all possible. Thus a committee was formed with representatives from all programs and a single set of PEOs for all programs was drafted.</w:t>
      </w:r>
      <w:r w:rsidR="008B3AB6" w:rsidRPr="007C7BEB">
        <w:t xml:space="preserve">  </w:t>
      </w:r>
    </w:p>
    <w:p w:rsidR="008B3AB6" w:rsidRPr="007C7BEB" w:rsidRDefault="008B3AB6" w:rsidP="008B3AB6">
      <w:pPr>
        <w:ind w:left="144"/>
        <w:jc w:val="both"/>
      </w:pPr>
      <w:r w:rsidRPr="007C7BEB">
        <w:t>In October 2007, Dr. Eamonn Keogh and Dr. Tom Payne had a series of meetings with all the interested parties, including the CS</w:t>
      </w:r>
      <w:r w:rsidR="007C7BEB" w:rsidRPr="007C7BEB">
        <w:t>E</w:t>
      </w:r>
      <w:r w:rsidRPr="007C7BEB">
        <w:t xml:space="preserve"> Assessment and Accreditation committee, the EE Assessment and Accreditation committee (Dr. Amit K. Roy-Chowdhury and Dr Roger Lake), the CS</w:t>
      </w:r>
      <w:r w:rsidR="007C7BEB" w:rsidRPr="007C7BEB">
        <w:t>E</w:t>
      </w:r>
      <w:r w:rsidRPr="007C7BEB">
        <w:t xml:space="preserve"> Undergrad educatio</w:t>
      </w:r>
      <w:r w:rsidR="00643942">
        <w:t>n committee and the Chair of CS</w:t>
      </w:r>
      <w:r w:rsidRPr="007C7BEB">
        <w:t>E, Dr. Laxmi Bhuyan. On November 6</w:t>
      </w:r>
      <w:r w:rsidRPr="007C7BEB">
        <w:rPr>
          <w:vertAlign w:val="superscript"/>
        </w:rPr>
        <w:t>th</w:t>
      </w:r>
      <w:r w:rsidRPr="007C7BEB">
        <w:t xml:space="preserve"> 2007, the committee finalized the new PEOs.</w:t>
      </w:r>
    </w:p>
    <w:p w:rsidR="008B3AB6" w:rsidRPr="007C7BEB" w:rsidRDefault="008B3AB6" w:rsidP="008B3AB6">
      <w:pPr>
        <w:ind w:left="144"/>
        <w:jc w:val="both"/>
      </w:pPr>
      <w:r w:rsidRPr="007C7BEB">
        <w:t>On November 8</w:t>
      </w:r>
      <w:r w:rsidRPr="007C7BEB">
        <w:rPr>
          <w:vertAlign w:val="superscript"/>
        </w:rPr>
        <w:t>th</w:t>
      </w:r>
      <w:r w:rsidRPr="007C7BEB">
        <w:t xml:space="preserve"> 2007, Dr. Keogh presented the new PEOs to the CS Board of Advisors, from 1:00pm to 1:30pm. Each member got a take home copy, and was invited to discuss the PEOs both at the meeting, and offline by email at a later date.</w:t>
      </w:r>
    </w:p>
    <w:p w:rsidR="008B3AB6" w:rsidRPr="007C7BEB" w:rsidRDefault="008B3AB6" w:rsidP="008B3AB6">
      <w:pPr>
        <w:ind w:left="144"/>
        <w:jc w:val="both"/>
      </w:pPr>
      <w:r w:rsidRPr="007C7BEB">
        <w:t>On November 14</w:t>
      </w:r>
      <w:r w:rsidRPr="007C7BEB">
        <w:rPr>
          <w:vertAlign w:val="superscript"/>
        </w:rPr>
        <w:t>th</w:t>
      </w:r>
      <w:r w:rsidRPr="007C7BEB">
        <w:t xml:space="preserve"> 2007, Dr. Keogh presented the new PEOs with notes from the Board of Advisors to </w:t>
      </w:r>
      <w:r w:rsidR="00643942">
        <w:t>the entire CS</w:t>
      </w:r>
      <w:r w:rsidRPr="007C7BEB">
        <w:t xml:space="preserve">E faculty, 40 minutes were spent discussing the PEOs and they were adopted by a majority vote. </w:t>
      </w:r>
    </w:p>
    <w:p w:rsidR="008B3AB6" w:rsidRPr="007C7BEB" w:rsidRDefault="008B3AB6" w:rsidP="008B3AB6">
      <w:pPr>
        <w:ind w:left="144"/>
        <w:jc w:val="both"/>
      </w:pPr>
      <w:r w:rsidRPr="007C7BEB">
        <w:t>Dr. Keogh solicited feedback and approval for our new PEOs from employers of our CE students. This process was conducted by phone, email and in four cases, by an onsite visit by a delegation from our department. We also solicited comment and approval for our new PEOs from our students.</w:t>
      </w:r>
    </w:p>
    <w:p w:rsidR="008B3AB6" w:rsidRPr="007C7BEB" w:rsidRDefault="008B3AB6" w:rsidP="008B3AB6">
      <w:pPr>
        <w:ind w:left="144"/>
        <w:jc w:val="both"/>
      </w:pPr>
      <w:r w:rsidRPr="007C7BEB">
        <w:t xml:space="preserve">In summary, we created new PEOs after soliciting input and approval from all our constituents, our Board of Advisors, employers of our students, faculty, and the students themselves. Furthermore, we have carefully documented this process at every step. </w:t>
      </w:r>
    </w:p>
    <w:p w:rsidR="008B3AB6" w:rsidRPr="00321179" w:rsidRDefault="008B3AB6" w:rsidP="008B3AB6">
      <w:pPr>
        <w:spacing w:after="60"/>
        <w:ind w:left="144"/>
        <w:jc w:val="both"/>
      </w:pPr>
      <w:r w:rsidRPr="007C7BEB">
        <w:t>Finally, the PEOs (and the documentation of the process to create them) were approved by ABET</w:t>
      </w:r>
      <w:r w:rsidR="007C7BEB">
        <w:t xml:space="preserve"> EAC for CE and EE</w:t>
      </w:r>
      <w:r w:rsidRPr="007C7BEB">
        <w:t xml:space="preserve"> in 2007</w:t>
      </w:r>
      <w:r w:rsidR="007C7BEB">
        <w:t xml:space="preserve">, however this is the first time ABET is seeing these PEOS </w:t>
      </w:r>
      <w:r w:rsidR="007C7BEB" w:rsidRPr="00321179">
        <w:t>for CS</w:t>
      </w:r>
      <w:r w:rsidRPr="00321179">
        <w:t>.</w:t>
      </w:r>
    </w:p>
    <w:p w:rsidR="00B6464E" w:rsidRPr="00321179" w:rsidRDefault="00B6464E" w:rsidP="008B3AB6">
      <w:pPr>
        <w:spacing w:after="60"/>
        <w:ind w:left="144"/>
        <w:jc w:val="both"/>
      </w:pPr>
      <w:r w:rsidRPr="00321179">
        <w:t>The above mission, vision and program educational objectives are published in the college</w:t>
      </w:r>
      <w:r w:rsidR="00315B71" w:rsidRPr="00321179">
        <w:t xml:space="preserve"> </w:t>
      </w:r>
      <w:r w:rsidRPr="00321179">
        <w:t>catalog and are availa</w:t>
      </w:r>
      <w:r w:rsidR="00FF25CF" w:rsidRPr="00321179">
        <w:t>ble online at the following URL:</w:t>
      </w:r>
      <w:r w:rsidRPr="00321179">
        <w:t xml:space="preserve">  </w:t>
      </w:r>
    </w:p>
    <w:p w:rsidR="00321179" w:rsidRPr="00321179" w:rsidRDefault="00321179" w:rsidP="008B3AB6">
      <w:pPr>
        <w:spacing w:after="60"/>
        <w:ind w:left="144"/>
        <w:jc w:val="both"/>
        <w:rPr>
          <w:i/>
        </w:rPr>
      </w:pPr>
      <w:r w:rsidRPr="00321179">
        <w:rPr>
          <w:i/>
        </w:rPr>
        <w:t xml:space="preserve">   http://www1.cs.ucr.edu/education/undergraduate/csmajor/</w:t>
      </w:r>
    </w:p>
    <w:p w:rsidR="00FA59CB" w:rsidRPr="00321179" w:rsidRDefault="00FA59CB" w:rsidP="008B3AB6">
      <w:pPr>
        <w:spacing w:after="60"/>
        <w:ind w:left="144"/>
        <w:jc w:val="both"/>
      </w:pPr>
      <w:r w:rsidRPr="00321179">
        <w:t xml:space="preserve">The Computer Science and Engineering Department consult regularly with </w:t>
      </w:r>
      <w:r w:rsidR="00006F17" w:rsidRPr="00321179">
        <w:t>its</w:t>
      </w:r>
      <w:r w:rsidRPr="00321179">
        <w:t xml:space="preserve"> constituencies (see Section </w:t>
      </w:r>
      <w:r w:rsidRPr="00321179">
        <w:rPr>
          <w:b/>
        </w:rPr>
        <w:t>D. Program Constituencies</w:t>
      </w:r>
      <w:r w:rsidRPr="00321179">
        <w:t xml:space="preserve">), particularly </w:t>
      </w:r>
      <w:r w:rsidR="00006F17" w:rsidRPr="00321179">
        <w:t>its advisory board</w:t>
      </w:r>
      <w:r w:rsidRPr="00321179">
        <w:t xml:space="preserve">, to review their Program Educational Objectives </w:t>
      </w:r>
      <w:r w:rsidR="00006F17" w:rsidRPr="00321179">
        <w:t>and update them as appropriate</w:t>
      </w:r>
      <w:r w:rsidRPr="00321179">
        <w:t xml:space="preserve">. </w:t>
      </w:r>
    </w:p>
    <w:p w:rsidR="00DB3A97" w:rsidRPr="00321179" w:rsidRDefault="007C6862" w:rsidP="008B3AB6">
      <w:pPr>
        <w:spacing w:after="60"/>
        <w:ind w:left="144"/>
        <w:jc w:val="both"/>
      </w:pPr>
      <w:r w:rsidRPr="00321179">
        <w:t xml:space="preserve">Naturally, the University and College of Engineering missions are much broader and more general than the Computer </w:t>
      </w:r>
      <w:r w:rsidR="006972C8">
        <w:t>Science</w:t>
      </w:r>
      <w:r w:rsidRPr="00321179">
        <w:t xml:space="preserve"> PEOs. However, we note that all are directed toward preparing our students to make an impact in their professional caree</w:t>
      </w:r>
      <w:r w:rsidR="00432229" w:rsidRPr="00321179">
        <w:t xml:space="preserve">rs and all share the vision of </w:t>
      </w:r>
      <w:r w:rsidRPr="00321179">
        <w:t>developing le</w:t>
      </w:r>
      <w:r w:rsidR="00432229" w:rsidRPr="00321179">
        <w:t xml:space="preserve">aders in industry, government, </w:t>
      </w:r>
      <w:r w:rsidRPr="00321179">
        <w:t xml:space="preserve">academia and society. Moreover, the PEOs articulate elements of the Computer </w:t>
      </w:r>
      <w:r w:rsidR="00006F17" w:rsidRPr="00321179">
        <w:t>Science</w:t>
      </w:r>
      <w:r w:rsidRPr="00321179">
        <w:t xml:space="preserve"> curriculum that will enable our graduates to apply their knowledge, to communicate effectively, and to exercise creativity through problem</w:t>
      </w:r>
      <w:r w:rsidR="00FF25CF" w:rsidRPr="00321179">
        <w:t>-</w:t>
      </w:r>
      <w:r w:rsidRPr="00321179">
        <w:t>solving and to prepare our graduates for a variety of careers in industry,</w:t>
      </w:r>
      <w:r w:rsidR="00100987" w:rsidRPr="00321179">
        <w:t xml:space="preserve"> and</w:t>
      </w:r>
      <w:r w:rsidRPr="00321179">
        <w:t xml:space="preserve"> academia.</w:t>
      </w:r>
    </w:p>
    <w:p w:rsidR="003B2DE3" w:rsidRPr="00074E20" w:rsidRDefault="003B2DE3" w:rsidP="00E30DD3">
      <w:pPr>
        <w:spacing w:after="60"/>
        <w:ind w:left="360"/>
        <w:jc w:val="both"/>
      </w:pPr>
      <w:r w:rsidRPr="00321179">
        <w:br w:type="page"/>
      </w:r>
    </w:p>
    <w:p w:rsidR="00DB3A97" w:rsidRPr="00074E20" w:rsidRDefault="00DB3A97" w:rsidP="0080405C">
      <w:pPr>
        <w:pStyle w:val="ColorfulList-Accent11"/>
        <w:numPr>
          <w:ilvl w:val="0"/>
          <w:numId w:val="2"/>
        </w:numPr>
        <w:spacing w:after="120"/>
        <w:rPr>
          <w:b/>
        </w:rPr>
      </w:pPr>
      <w:r w:rsidRPr="00074E20">
        <w:rPr>
          <w:b/>
        </w:rPr>
        <w:t>Consistency of the Program Educational Objectives with the Mission of the Institution</w:t>
      </w:r>
    </w:p>
    <w:p w:rsidR="004F2B5A" w:rsidRPr="00074E20" w:rsidRDefault="00C8387E" w:rsidP="00E30DD3">
      <w:pPr>
        <w:spacing w:after="60"/>
        <w:ind w:left="360"/>
        <w:jc w:val="both"/>
      </w:pPr>
      <w:r>
        <w:fldChar w:fldCharType="begin"/>
      </w:r>
      <w:r>
        <w:instrText xml:space="preserve"> REF _Ref318565372 \h  \* MERGEFORMAT </w:instrText>
      </w:r>
      <w:r>
        <w:fldChar w:fldCharType="separate"/>
      </w:r>
      <w:r w:rsidR="009D4F3E">
        <w:t>Table 8</w:t>
      </w:r>
      <w:r>
        <w:fldChar w:fldCharType="end"/>
      </w:r>
      <w:r w:rsidR="00D01100" w:rsidRPr="00074E20">
        <w:t xml:space="preserve"> below illustrates the correspondence of the in</w:t>
      </w:r>
      <w:r w:rsidR="0039720B" w:rsidRPr="00074E20">
        <w:t>stitutional</w:t>
      </w:r>
      <w:r w:rsidR="00D01100" w:rsidRPr="00074E20">
        <w:t xml:space="preserve"> objectives to the </w:t>
      </w:r>
      <w:r w:rsidR="00006F17" w:rsidRPr="00074E20">
        <w:t>CS</w:t>
      </w:r>
      <w:r w:rsidR="00D01100" w:rsidRPr="00074E20">
        <w:t xml:space="preserve"> objectives</w:t>
      </w:r>
      <w:r w:rsidR="00833AF3" w:rsidRPr="00074E20">
        <w:t>.</w:t>
      </w:r>
      <w:r w:rsidR="00BE40C8" w:rsidRPr="00074E20">
        <w:t xml:space="preserve"> This mapping is shown to the entire faculty at least once a year (most recently on March 5</w:t>
      </w:r>
      <w:r w:rsidR="00BE40C8" w:rsidRPr="00074E20">
        <w:rPr>
          <w:vertAlign w:val="superscript"/>
        </w:rPr>
        <w:t>th</w:t>
      </w:r>
      <w:r w:rsidR="00BE40C8" w:rsidRPr="00074E20">
        <w:t xml:space="preserve"> 2012) who are invited to open</w:t>
      </w:r>
      <w:r w:rsidR="00100987" w:rsidRPr="00074E20">
        <w:t>ly discuss it</w:t>
      </w:r>
      <w:r w:rsidR="00BE40C8" w:rsidRPr="00074E20">
        <w:t xml:space="preserve"> and offer revisions. </w:t>
      </w:r>
    </w:p>
    <w:p w:rsidR="00D01100" w:rsidRDefault="00D01100" w:rsidP="00D01100">
      <w:pPr>
        <w:pStyle w:val="Caption"/>
        <w:keepNext/>
      </w:pPr>
      <w:bookmarkStart w:id="22" w:name="_Ref318565372"/>
      <w:r>
        <w:t xml:space="preserve">Table </w:t>
      </w:r>
      <w:r w:rsidR="00C8387E">
        <w:fldChar w:fldCharType="begin"/>
      </w:r>
      <w:r w:rsidR="00C8387E">
        <w:instrText xml:space="preserve"> SEQ Table \* ARABIC </w:instrText>
      </w:r>
      <w:r w:rsidR="00C8387E">
        <w:fldChar w:fldCharType="separate"/>
      </w:r>
      <w:r w:rsidR="009E3931">
        <w:rPr>
          <w:noProof/>
        </w:rPr>
        <w:t>8</w:t>
      </w:r>
      <w:r w:rsidR="00C8387E">
        <w:rPr>
          <w:noProof/>
        </w:rPr>
        <w:fldChar w:fldCharType="end"/>
      </w:r>
      <w:bookmarkEnd w:id="22"/>
      <w:r>
        <w:t xml:space="preserve">: </w:t>
      </w:r>
      <w:r w:rsidRPr="00D01100">
        <w:t xml:space="preserve">Program Educational Objectives </w:t>
      </w:r>
      <w:r>
        <w:t>and</w:t>
      </w:r>
      <w:r w:rsidRPr="00D01100">
        <w:t xml:space="preserve"> the Mission of the Institution</w:t>
      </w:r>
    </w:p>
    <w:tbl>
      <w:tblPr>
        <w:tblW w:w="94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6"/>
        <w:gridCol w:w="1536"/>
        <w:gridCol w:w="1536"/>
        <w:gridCol w:w="1350"/>
        <w:gridCol w:w="1980"/>
        <w:gridCol w:w="1530"/>
      </w:tblGrid>
      <w:tr w:rsidR="00EA12A4" w:rsidTr="00EA12A4">
        <w:trPr>
          <w:trHeight w:val="1034"/>
        </w:trPr>
        <w:tc>
          <w:tcPr>
            <w:tcW w:w="1536" w:type="dxa"/>
            <w:tcBorders>
              <w:top w:val="single" w:sz="4" w:space="0" w:color="000000"/>
              <w:left w:val="single" w:sz="4" w:space="0" w:color="000000"/>
              <w:bottom w:val="single" w:sz="4" w:space="0" w:color="000000"/>
              <w:right w:val="single" w:sz="4" w:space="0" w:color="000000"/>
              <w:tl2br w:val="single" w:sz="4" w:space="0" w:color="000000"/>
            </w:tcBorders>
          </w:tcPr>
          <w:p w:rsidR="00D01100" w:rsidRPr="00EA12A4" w:rsidRDefault="00D01100" w:rsidP="00EA12A4">
            <w:pPr>
              <w:ind w:left="144"/>
              <w:jc w:val="right"/>
              <w:rPr>
                <w:rFonts w:eastAsia="Calibri"/>
                <w:sz w:val="18"/>
                <w:szCs w:val="22"/>
              </w:rPr>
            </w:pPr>
            <w:r w:rsidRPr="00EA12A4">
              <w:rPr>
                <w:rFonts w:eastAsia="Calibri"/>
                <w:sz w:val="18"/>
                <w:szCs w:val="22"/>
              </w:rPr>
              <w:t>UCR CE Mission</w:t>
            </w:r>
          </w:p>
          <w:p w:rsidR="00D01100" w:rsidRPr="00EA12A4" w:rsidRDefault="00D01100" w:rsidP="00EA12A4">
            <w:pPr>
              <w:ind w:left="720" w:hanging="720"/>
              <w:jc w:val="both"/>
              <w:rPr>
                <w:rFonts w:eastAsia="Calibri"/>
                <w:sz w:val="18"/>
                <w:szCs w:val="22"/>
              </w:rPr>
            </w:pPr>
          </w:p>
          <w:p w:rsidR="00D01100" w:rsidRPr="00EA12A4" w:rsidRDefault="00D01100" w:rsidP="00EA12A4">
            <w:pPr>
              <w:ind w:left="720" w:hanging="720"/>
              <w:jc w:val="both"/>
              <w:rPr>
                <w:rFonts w:eastAsia="Calibri"/>
                <w:sz w:val="18"/>
                <w:szCs w:val="22"/>
              </w:rPr>
            </w:pPr>
          </w:p>
          <w:p w:rsidR="00D01100" w:rsidRPr="00EA12A4" w:rsidRDefault="00D01100" w:rsidP="00EA12A4">
            <w:pPr>
              <w:ind w:left="720" w:hanging="720"/>
              <w:jc w:val="both"/>
              <w:rPr>
                <w:rFonts w:eastAsia="Calibri"/>
                <w:sz w:val="18"/>
                <w:szCs w:val="22"/>
              </w:rPr>
            </w:pPr>
          </w:p>
          <w:p w:rsidR="0093742C" w:rsidRDefault="00D01100" w:rsidP="00F31F89">
            <w:pPr>
              <w:ind w:left="-144"/>
              <w:jc w:val="center"/>
              <w:rPr>
                <w:rFonts w:eastAsia="Calibri"/>
                <w:sz w:val="18"/>
                <w:szCs w:val="22"/>
              </w:rPr>
            </w:pPr>
            <w:r w:rsidRPr="00EA12A4">
              <w:rPr>
                <w:rFonts w:eastAsia="Calibri"/>
                <w:sz w:val="18"/>
                <w:szCs w:val="22"/>
              </w:rPr>
              <w:t>UCR CE PEOs</w:t>
            </w:r>
          </w:p>
          <w:p w:rsidR="00F31F89" w:rsidRPr="00EA12A4" w:rsidRDefault="00F31F89" w:rsidP="00EA12A4">
            <w:pPr>
              <w:ind w:left="720" w:hanging="720"/>
              <w:jc w:val="center"/>
              <w:rPr>
                <w:rFonts w:eastAsia="Calibri"/>
                <w:sz w:val="18"/>
                <w:szCs w:val="22"/>
              </w:rPr>
            </w:pPr>
            <w:r w:rsidRPr="00F31F89">
              <w:rPr>
                <w:rFonts w:eastAsia="Calibri"/>
                <w:sz w:val="14"/>
                <w:szCs w:val="22"/>
              </w:rPr>
              <w:t>(abridged)</w:t>
            </w:r>
          </w:p>
        </w:tc>
        <w:tc>
          <w:tcPr>
            <w:tcW w:w="1536" w:type="dxa"/>
            <w:tcBorders>
              <w:left w:val="single" w:sz="4" w:space="0" w:color="000000"/>
            </w:tcBorders>
          </w:tcPr>
          <w:p w:rsidR="0093742C" w:rsidRPr="00EA12A4" w:rsidRDefault="0093742C" w:rsidP="00220B84">
            <w:pPr>
              <w:jc w:val="center"/>
              <w:rPr>
                <w:rFonts w:eastAsia="Calibri"/>
                <w:sz w:val="16"/>
                <w:szCs w:val="16"/>
              </w:rPr>
            </w:pPr>
            <w:r w:rsidRPr="00EA12A4">
              <w:rPr>
                <w:rFonts w:eastAsia="Calibri"/>
                <w:sz w:val="16"/>
                <w:szCs w:val="16"/>
              </w:rPr>
              <w:t>..educational foundation and the adaptive skills to serve rapidly evolving technology industries.</w:t>
            </w:r>
          </w:p>
        </w:tc>
        <w:tc>
          <w:tcPr>
            <w:tcW w:w="1536" w:type="dxa"/>
          </w:tcPr>
          <w:p w:rsidR="0093742C" w:rsidRPr="00EA12A4" w:rsidRDefault="0093742C" w:rsidP="00220B84">
            <w:pPr>
              <w:jc w:val="center"/>
              <w:rPr>
                <w:rFonts w:eastAsia="Calibri"/>
                <w:sz w:val="16"/>
                <w:szCs w:val="16"/>
              </w:rPr>
            </w:pPr>
            <w:r w:rsidRPr="00EA12A4">
              <w:rPr>
                <w:rFonts w:eastAsia="Calibri"/>
                <w:sz w:val="16"/>
                <w:szCs w:val="16"/>
              </w:rPr>
              <w:t>..nationally recognized engineering research ...</w:t>
            </w:r>
          </w:p>
          <w:p w:rsidR="0093742C" w:rsidRPr="00EA12A4" w:rsidRDefault="0093742C" w:rsidP="00220B84">
            <w:pPr>
              <w:jc w:val="center"/>
              <w:rPr>
                <w:rFonts w:eastAsia="Calibri"/>
                <w:sz w:val="16"/>
                <w:szCs w:val="16"/>
              </w:rPr>
            </w:pPr>
          </w:p>
        </w:tc>
        <w:tc>
          <w:tcPr>
            <w:tcW w:w="1350" w:type="dxa"/>
          </w:tcPr>
          <w:p w:rsidR="0093742C" w:rsidRPr="00EA12A4" w:rsidRDefault="0093742C" w:rsidP="00220B84">
            <w:pPr>
              <w:jc w:val="center"/>
              <w:rPr>
                <w:rFonts w:eastAsia="Calibri"/>
                <w:sz w:val="16"/>
                <w:szCs w:val="16"/>
              </w:rPr>
            </w:pPr>
            <w:r w:rsidRPr="00EA12A4">
              <w:rPr>
                <w:rFonts w:eastAsia="Calibri"/>
                <w:sz w:val="16"/>
                <w:szCs w:val="16"/>
              </w:rPr>
              <w:t>Contribute knowledge fundamental and applied areas of engineering.</w:t>
            </w:r>
          </w:p>
          <w:p w:rsidR="0093742C" w:rsidRPr="00EA12A4" w:rsidRDefault="0093742C" w:rsidP="00220B84">
            <w:pPr>
              <w:jc w:val="center"/>
              <w:rPr>
                <w:rFonts w:eastAsia="Calibri"/>
                <w:sz w:val="16"/>
                <w:szCs w:val="16"/>
              </w:rPr>
            </w:pPr>
          </w:p>
        </w:tc>
        <w:tc>
          <w:tcPr>
            <w:tcW w:w="1980" w:type="dxa"/>
          </w:tcPr>
          <w:p w:rsidR="0093742C" w:rsidRPr="00EA12A4" w:rsidRDefault="00D01100" w:rsidP="00220B84">
            <w:pPr>
              <w:jc w:val="center"/>
              <w:rPr>
                <w:rFonts w:eastAsia="Calibri"/>
                <w:sz w:val="16"/>
                <w:szCs w:val="16"/>
              </w:rPr>
            </w:pPr>
            <w:r w:rsidRPr="00EA12A4">
              <w:rPr>
                <w:rFonts w:eastAsia="Calibri"/>
                <w:sz w:val="16"/>
                <w:szCs w:val="16"/>
              </w:rPr>
              <w:t xml:space="preserve">instill .. </w:t>
            </w:r>
            <w:r w:rsidR="0093742C" w:rsidRPr="00EA12A4">
              <w:rPr>
                <w:rFonts w:eastAsia="Calibri"/>
                <w:sz w:val="16"/>
                <w:szCs w:val="16"/>
              </w:rPr>
              <w:t xml:space="preserve">skills </w:t>
            </w:r>
            <w:r w:rsidRPr="00EA12A4">
              <w:rPr>
                <w:rFonts w:eastAsia="Calibri"/>
                <w:sz w:val="16"/>
                <w:szCs w:val="16"/>
              </w:rPr>
              <w:t>..</w:t>
            </w:r>
            <w:r w:rsidR="0093742C" w:rsidRPr="00EA12A4">
              <w:rPr>
                <w:rFonts w:eastAsia="Calibri"/>
                <w:sz w:val="16"/>
                <w:szCs w:val="16"/>
              </w:rPr>
              <w:t xml:space="preserve">to enable </w:t>
            </w:r>
            <w:r w:rsidRPr="00EA12A4">
              <w:rPr>
                <w:rFonts w:eastAsia="Calibri"/>
                <w:sz w:val="16"/>
                <w:szCs w:val="16"/>
              </w:rPr>
              <w:t>..</w:t>
            </w:r>
            <w:r w:rsidR="0093742C" w:rsidRPr="00EA12A4">
              <w:rPr>
                <w:rFonts w:eastAsia="Calibri"/>
                <w:sz w:val="16"/>
                <w:szCs w:val="16"/>
              </w:rPr>
              <w:t xml:space="preserve"> a wide variety of other fields that requires leadership, teamwork, decision making, and problem solving abilities.</w:t>
            </w:r>
          </w:p>
        </w:tc>
        <w:tc>
          <w:tcPr>
            <w:tcW w:w="1530" w:type="dxa"/>
          </w:tcPr>
          <w:p w:rsidR="0093742C" w:rsidRPr="00EA12A4" w:rsidRDefault="0093742C" w:rsidP="00220B84">
            <w:pPr>
              <w:jc w:val="center"/>
              <w:rPr>
                <w:rFonts w:eastAsia="Calibri"/>
                <w:sz w:val="16"/>
                <w:szCs w:val="16"/>
              </w:rPr>
            </w:pPr>
            <w:r w:rsidRPr="00EA12A4">
              <w:rPr>
                <w:rFonts w:eastAsia="Calibri"/>
                <w:sz w:val="16"/>
                <w:szCs w:val="16"/>
              </w:rPr>
              <w:t>Be a catalyst for industrial growth in the Inland Empire.</w:t>
            </w:r>
          </w:p>
          <w:p w:rsidR="0093742C" w:rsidRPr="00EA12A4" w:rsidRDefault="0093742C" w:rsidP="00220B84">
            <w:pPr>
              <w:jc w:val="center"/>
              <w:rPr>
                <w:rFonts w:eastAsia="Calibri"/>
                <w:sz w:val="16"/>
                <w:szCs w:val="16"/>
              </w:rPr>
            </w:pPr>
          </w:p>
        </w:tc>
      </w:tr>
      <w:tr w:rsidR="00EA12A4" w:rsidTr="001603A3">
        <w:tc>
          <w:tcPr>
            <w:tcW w:w="1536" w:type="dxa"/>
            <w:tcBorders>
              <w:top w:val="single" w:sz="4" w:space="0" w:color="000000"/>
              <w:bottom w:val="single" w:sz="4" w:space="0" w:color="000000"/>
            </w:tcBorders>
          </w:tcPr>
          <w:p w:rsidR="0093742C" w:rsidRPr="00EA12A4" w:rsidRDefault="00D01100" w:rsidP="00D01100">
            <w:pPr>
              <w:rPr>
                <w:rFonts w:eastAsia="Calibri"/>
                <w:sz w:val="20"/>
                <w:szCs w:val="22"/>
              </w:rPr>
            </w:pPr>
            <w:r w:rsidRPr="00EA12A4">
              <w:rPr>
                <w:rFonts w:eastAsia="Calibri"/>
                <w:sz w:val="20"/>
                <w:szCs w:val="22"/>
              </w:rPr>
              <w:t xml:space="preserve">success in </w:t>
            </w:r>
            <w:r w:rsidRPr="00EA12A4">
              <w:rPr>
                <w:rFonts w:eastAsia="Calibri"/>
                <w:i/>
                <w:sz w:val="20"/>
                <w:szCs w:val="22"/>
              </w:rPr>
              <w:t>post-graduation studies</w:t>
            </w:r>
          </w:p>
        </w:tc>
        <w:tc>
          <w:tcPr>
            <w:tcW w:w="1536" w:type="dxa"/>
            <w:shd w:val="pct20" w:color="auto" w:fill="auto"/>
          </w:tcPr>
          <w:p w:rsidR="0093742C" w:rsidRPr="00EA12A4" w:rsidRDefault="0093742C" w:rsidP="00EA12A4">
            <w:pPr>
              <w:jc w:val="both"/>
              <w:rPr>
                <w:rFonts w:eastAsia="Calibri"/>
                <w:sz w:val="22"/>
                <w:szCs w:val="22"/>
              </w:rPr>
            </w:pPr>
          </w:p>
        </w:tc>
        <w:tc>
          <w:tcPr>
            <w:tcW w:w="1536" w:type="dxa"/>
          </w:tcPr>
          <w:p w:rsidR="0093742C" w:rsidRPr="00EA12A4" w:rsidRDefault="0093742C" w:rsidP="00EA12A4">
            <w:pPr>
              <w:jc w:val="both"/>
              <w:rPr>
                <w:rFonts w:eastAsia="Calibri"/>
                <w:sz w:val="22"/>
                <w:szCs w:val="22"/>
              </w:rPr>
            </w:pPr>
          </w:p>
        </w:tc>
        <w:tc>
          <w:tcPr>
            <w:tcW w:w="1350" w:type="dxa"/>
            <w:shd w:val="pct20" w:color="auto" w:fill="auto"/>
          </w:tcPr>
          <w:p w:rsidR="0093742C" w:rsidRPr="00EA12A4" w:rsidRDefault="0093742C" w:rsidP="00EA12A4">
            <w:pPr>
              <w:jc w:val="both"/>
              <w:rPr>
                <w:rFonts w:eastAsia="Calibri"/>
                <w:sz w:val="22"/>
                <w:szCs w:val="22"/>
              </w:rPr>
            </w:pPr>
          </w:p>
        </w:tc>
        <w:tc>
          <w:tcPr>
            <w:tcW w:w="1980" w:type="dxa"/>
            <w:shd w:val="pct20" w:color="auto" w:fill="auto"/>
          </w:tcPr>
          <w:p w:rsidR="0093742C" w:rsidRPr="00EA12A4" w:rsidRDefault="0093742C" w:rsidP="00EA12A4">
            <w:pPr>
              <w:jc w:val="both"/>
              <w:rPr>
                <w:rFonts w:eastAsia="Calibri"/>
                <w:sz w:val="22"/>
                <w:szCs w:val="22"/>
              </w:rPr>
            </w:pPr>
          </w:p>
        </w:tc>
        <w:tc>
          <w:tcPr>
            <w:tcW w:w="1530" w:type="dxa"/>
          </w:tcPr>
          <w:p w:rsidR="0093742C" w:rsidRPr="00EA12A4" w:rsidRDefault="0093742C" w:rsidP="00EA12A4">
            <w:pPr>
              <w:jc w:val="both"/>
              <w:rPr>
                <w:rFonts w:eastAsia="Calibri"/>
                <w:sz w:val="22"/>
                <w:szCs w:val="22"/>
              </w:rPr>
            </w:pPr>
          </w:p>
        </w:tc>
      </w:tr>
      <w:tr w:rsidR="00EA12A4" w:rsidTr="00220B84">
        <w:tc>
          <w:tcPr>
            <w:tcW w:w="1536" w:type="dxa"/>
            <w:tcBorders>
              <w:top w:val="single" w:sz="4" w:space="0" w:color="000000"/>
              <w:bottom w:val="single" w:sz="4" w:space="0" w:color="000000"/>
            </w:tcBorders>
          </w:tcPr>
          <w:p w:rsidR="0093742C" w:rsidRPr="00EA12A4" w:rsidRDefault="00D01100" w:rsidP="00D01100">
            <w:pPr>
              <w:rPr>
                <w:rFonts w:eastAsia="Calibri"/>
                <w:sz w:val="20"/>
                <w:szCs w:val="22"/>
              </w:rPr>
            </w:pPr>
            <w:r w:rsidRPr="00EA12A4">
              <w:rPr>
                <w:rFonts w:eastAsia="Calibri"/>
                <w:sz w:val="20"/>
                <w:szCs w:val="22"/>
              </w:rPr>
              <w:t xml:space="preserve">success in </w:t>
            </w:r>
            <w:r w:rsidRPr="00EA12A4">
              <w:rPr>
                <w:rFonts w:eastAsia="Calibri"/>
                <w:i/>
                <w:sz w:val="20"/>
                <w:szCs w:val="22"/>
              </w:rPr>
              <w:t xml:space="preserve">a chosen profession or vocation  </w:t>
            </w:r>
          </w:p>
        </w:tc>
        <w:tc>
          <w:tcPr>
            <w:tcW w:w="1536" w:type="dxa"/>
            <w:shd w:val="pct20" w:color="auto" w:fill="auto"/>
          </w:tcPr>
          <w:p w:rsidR="0093742C" w:rsidRPr="00EA12A4" w:rsidRDefault="0093742C" w:rsidP="00EA12A4">
            <w:pPr>
              <w:jc w:val="both"/>
              <w:rPr>
                <w:rFonts w:eastAsia="Calibri"/>
                <w:sz w:val="22"/>
                <w:szCs w:val="22"/>
              </w:rPr>
            </w:pPr>
          </w:p>
        </w:tc>
        <w:tc>
          <w:tcPr>
            <w:tcW w:w="1536" w:type="dxa"/>
            <w:shd w:val="pct20" w:color="auto" w:fill="auto"/>
          </w:tcPr>
          <w:p w:rsidR="0093742C" w:rsidRPr="00EA12A4" w:rsidRDefault="0093742C" w:rsidP="00EA12A4">
            <w:pPr>
              <w:jc w:val="both"/>
              <w:rPr>
                <w:rFonts w:eastAsia="Calibri"/>
                <w:sz w:val="22"/>
                <w:szCs w:val="22"/>
              </w:rPr>
            </w:pPr>
          </w:p>
        </w:tc>
        <w:tc>
          <w:tcPr>
            <w:tcW w:w="1350" w:type="dxa"/>
          </w:tcPr>
          <w:p w:rsidR="0093742C" w:rsidRPr="00EA12A4" w:rsidRDefault="0093742C" w:rsidP="00EA12A4">
            <w:pPr>
              <w:jc w:val="both"/>
              <w:rPr>
                <w:rFonts w:eastAsia="Calibri"/>
                <w:sz w:val="22"/>
                <w:szCs w:val="22"/>
              </w:rPr>
            </w:pPr>
          </w:p>
        </w:tc>
        <w:tc>
          <w:tcPr>
            <w:tcW w:w="1980" w:type="dxa"/>
          </w:tcPr>
          <w:p w:rsidR="0093742C" w:rsidRPr="00EA12A4" w:rsidRDefault="0093742C" w:rsidP="00EA12A4">
            <w:pPr>
              <w:jc w:val="both"/>
              <w:rPr>
                <w:rFonts w:eastAsia="Calibri"/>
                <w:sz w:val="22"/>
                <w:szCs w:val="22"/>
              </w:rPr>
            </w:pPr>
          </w:p>
        </w:tc>
        <w:tc>
          <w:tcPr>
            <w:tcW w:w="1530" w:type="dxa"/>
            <w:shd w:val="pct20" w:color="auto" w:fill="auto"/>
          </w:tcPr>
          <w:p w:rsidR="0093742C" w:rsidRPr="00EA12A4" w:rsidRDefault="00220B84" w:rsidP="00EA12A4">
            <w:pPr>
              <w:jc w:val="both"/>
              <w:rPr>
                <w:rFonts w:eastAsia="Calibri"/>
                <w:sz w:val="22"/>
                <w:szCs w:val="22"/>
              </w:rPr>
            </w:pPr>
            <w:r>
              <w:rPr>
                <w:rFonts w:eastAsia="Calibri"/>
                <w:sz w:val="22"/>
                <w:szCs w:val="22"/>
              </w:rPr>
              <w:t>*</w:t>
            </w:r>
          </w:p>
        </w:tc>
      </w:tr>
      <w:tr w:rsidR="00EA12A4" w:rsidTr="00220B84">
        <w:tc>
          <w:tcPr>
            <w:tcW w:w="1536" w:type="dxa"/>
            <w:tcBorders>
              <w:top w:val="single" w:sz="4" w:space="0" w:color="000000"/>
            </w:tcBorders>
          </w:tcPr>
          <w:p w:rsidR="00D01100" w:rsidRPr="00EA12A4" w:rsidRDefault="00D01100" w:rsidP="00D01100">
            <w:pPr>
              <w:rPr>
                <w:rFonts w:eastAsia="Calibri"/>
                <w:sz w:val="20"/>
                <w:szCs w:val="22"/>
              </w:rPr>
            </w:pPr>
            <w:r w:rsidRPr="00EA12A4">
              <w:rPr>
                <w:rFonts w:eastAsia="Calibri"/>
                <w:i/>
                <w:sz w:val="20"/>
                <w:szCs w:val="22"/>
              </w:rPr>
              <w:t>contributions to society</w:t>
            </w:r>
          </w:p>
        </w:tc>
        <w:tc>
          <w:tcPr>
            <w:tcW w:w="1536" w:type="dxa"/>
          </w:tcPr>
          <w:p w:rsidR="00D01100" w:rsidRPr="00EA12A4" w:rsidRDefault="00D01100" w:rsidP="00EA12A4">
            <w:pPr>
              <w:jc w:val="both"/>
              <w:rPr>
                <w:rFonts w:eastAsia="Calibri"/>
                <w:sz w:val="22"/>
                <w:szCs w:val="22"/>
              </w:rPr>
            </w:pPr>
          </w:p>
        </w:tc>
        <w:tc>
          <w:tcPr>
            <w:tcW w:w="1536" w:type="dxa"/>
            <w:shd w:val="pct20" w:color="auto" w:fill="auto"/>
          </w:tcPr>
          <w:p w:rsidR="00D01100" w:rsidRPr="00EA12A4" w:rsidRDefault="00D01100" w:rsidP="00EA12A4">
            <w:pPr>
              <w:jc w:val="both"/>
              <w:rPr>
                <w:rFonts w:eastAsia="Calibri"/>
                <w:sz w:val="22"/>
                <w:szCs w:val="22"/>
              </w:rPr>
            </w:pPr>
          </w:p>
        </w:tc>
        <w:tc>
          <w:tcPr>
            <w:tcW w:w="1350" w:type="dxa"/>
            <w:shd w:val="pct20" w:color="auto" w:fill="auto"/>
          </w:tcPr>
          <w:p w:rsidR="00D01100" w:rsidRPr="00EA12A4" w:rsidRDefault="00D01100" w:rsidP="00EA12A4">
            <w:pPr>
              <w:jc w:val="both"/>
              <w:rPr>
                <w:rFonts w:eastAsia="Calibri"/>
                <w:sz w:val="22"/>
                <w:szCs w:val="22"/>
              </w:rPr>
            </w:pPr>
          </w:p>
        </w:tc>
        <w:tc>
          <w:tcPr>
            <w:tcW w:w="1980" w:type="dxa"/>
          </w:tcPr>
          <w:p w:rsidR="00D01100" w:rsidRPr="00EA12A4" w:rsidRDefault="00D01100" w:rsidP="00EA12A4">
            <w:pPr>
              <w:jc w:val="both"/>
              <w:rPr>
                <w:rFonts w:eastAsia="Calibri"/>
                <w:sz w:val="22"/>
                <w:szCs w:val="22"/>
              </w:rPr>
            </w:pPr>
          </w:p>
        </w:tc>
        <w:tc>
          <w:tcPr>
            <w:tcW w:w="1530" w:type="dxa"/>
          </w:tcPr>
          <w:p w:rsidR="00D01100" w:rsidRPr="00EA12A4" w:rsidRDefault="00D01100" w:rsidP="00EA12A4">
            <w:pPr>
              <w:jc w:val="both"/>
              <w:rPr>
                <w:rFonts w:eastAsia="Calibri"/>
                <w:sz w:val="22"/>
                <w:szCs w:val="22"/>
              </w:rPr>
            </w:pPr>
          </w:p>
        </w:tc>
      </w:tr>
    </w:tbl>
    <w:p w:rsidR="0093742C" w:rsidRPr="00074E20" w:rsidRDefault="00220B84" w:rsidP="00B66216">
      <w:pPr>
        <w:spacing w:after="80"/>
        <w:ind w:left="576"/>
        <w:jc w:val="both"/>
        <w:rPr>
          <w:sz w:val="20"/>
        </w:rPr>
      </w:pPr>
      <w:r w:rsidRPr="00220B84">
        <w:rPr>
          <w:sz w:val="20"/>
        </w:rPr>
        <w:t xml:space="preserve">* </w:t>
      </w:r>
      <w:r w:rsidRPr="00D74371">
        <w:rPr>
          <w:sz w:val="18"/>
        </w:rPr>
        <w:t xml:space="preserve">We note that an unusually large fraction of our students are from the Inland Empire, and choose to stay in the area after graduation. For example ESRI in Redlands (the largest GIS company in the world) has hired dozens of our students, </w:t>
      </w:r>
      <w:r w:rsidR="00100987">
        <w:rPr>
          <w:sz w:val="18"/>
        </w:rPr>
        <w:t xml:space="preserve">and </w:t>
      </w:r>
      <w:r w:rsidRPr="00074E20">
        <w:rPr>
          <w:sz w:val="18"/>
        </w:rPr>
        <w:t>ISCA Tech</w:t>
      </w:r>
      <w:r w:rsidR="00FA59CB" w:rsidRPr="00074E20">
        <w:rPr>
          <w:sz w:val="18"/>
        </w:rPr>
        <w:t>, a startup</w:t>
      </w:r>
      <w:r w:rsidRPr="00074E20">
        <w:rPr>
          <w:sz w:val="18"/>
        </w:rPr>
        <w:t xml:space="preserve"> in Riverside (chemical and biological sensors) has hired </w:t>
      </w:r>
      <w:r w:rsidR="00FA59CB" w:rsidRPr="00074E20">
        <w:rPr>
          <w:sz w:val="18"/>
        </w:rPr>
        <w:t>six</w:t>
      </w:r>
      <w:r w:rsidRPr="00074E20">
        <w:rPr>
          <w:sz w:val="18"/>
        </w:rPr>
        <w:t xml:space="preserve"> of our graduates etc</w:t>
      </w:r>
      <w:r w:rsidR="00B66216" w:rsidRPr="00074E20">
        <w:rPr>
          <w:sz w:val="18"/>
        </w:rPr>
        <w:t>.</w:t>
      </w:r>
    </w:p>
    <w:p w:rsidR="004F2B5A" w:rsidRPr="00074E20" w:rsidRDefault="00833AF3" w:rsidP="00074E20">
      <w:pPr>
        <w:spacing w:before="120" w:after="240"/>
        <w:ind w:left="360"/>
        <w:jc w:val="both"/>
      </w:pPr>
      <w:r w:rsidRPr="00074E20">
        <w:t xml:space="preserve">Our program objectives are designed to produce graduates who will be well educated in the fundamental concepts of computer engineering and mathematical principle. Moreover, they will have an appreciation of the need </w:t>
      </w:r>
      <w:r w:rsidRPr="00074E20">
        <w:rPr>
          <w:i/>
        </w:rPr>
        <w:t>for</w:t>
      </w:r>
      <w:r w:rsidRPr="00074E20">
        <w:t xml:space="preserve">, and the skills </w:t>
      </w:r>
      <w:r w:rsidRPr="00074E20">
        <w:rPr>
          <w:i/>
        </w:rPr>
        <w:t>to</w:t>
      </w:r>
      <w:r w:rsidRPr="00074E20">
        <w:t xml:space="preserve"> be able to continue professional </w:t>
      </w:r>
      <w:r w:rsidR="00100987" w:rsidRPr="00074E20">
        <w:t>development throughout their lives</w:t>
      </w:r>
      <w:r w:rsidRPr="00074E20">
        <w:t>.  Due to a progressively more globalized economy interdisciplinary teaming and communication skills are becoming increasingly important, and as such we prepare graduates to function responsibly in such diverse environments.</w:t>
      </w:r>
    </w:p>
    <w:p w:rsidR="008B3AB6" w:rsidRPr="00006F17" w:rsidRDefault="008B3AB6" w:rsidP="00BE40C8">
      <w:pPr>
        <w:spacing w:after="240"/>
        <w:ind w:left="360"/>
        <w:jc w:val="both"/>
        <w:rPr>
          <w:color w:val="7030A0"/>
        </w:rPr>
      </w:pPr>
    </w:p>
    <w:p w:rsidR="00DB3A97" w:rsidRPr="00074E20" w:rsidRDefault="00112DDD" w:rsidP="00232E68">
      <w:pPr>
        <w:pStyle w:val="ColorfulList-Accent11"/>
        <w:numPr>
          <w:ilvl w:val="0"/>
          <w:numId w:val="2"/>
        </w:numPr>
        <w:rPr>
          <w:b/>
        </w:rPr>
      </w:pPr>
      <w:r>
        <w:rPr>
          <w:b/>
        </w:rPr>
        <w:br w:type="page"/>
      </w:r>
      <w:r w:rsidR="00DB3A97" w:rsidRPr="00074E20">
        <w:rPr>
          <w:b/>
        </w:rPr>
        <w:lastRenderedPageBreak/>
        <w:t>Program Constituencies</w:t>
      </w:r>
    </w:p>
    <w:p w:rsidR="001A5C18" w:rsidRPr="00074E20" w:rsidRDefault="004A2EF3" w:rsidP="00006F17">
      <w:pPr>
        <w:spacing w:before="120" w:after="120"/>
        <w:ind w:left="360"/>
        <w:jc w:val="both"/>
      </w:pPr>
      <w:r w:rsidRPr="00074E20">
        <w:t xml:space="preserve">The constituencies of the Computer </w:t>
      </w:r>
      <w:r w:rsidR="00006F17" w:rsidRPr="00074E20">
        <w:t>Science</w:t>
      </w:r>
      <w:r w:rsidRPr="00074E20">
        <w:t xml:space="preserve"> program are the</w:t>
      </w:r>
      <w:r w:rsidR="00795327" w:rsidRPr="00074E20">
        <w:t xml:space="preserve"> students, faculty, employers, </w:t>
      </w:r>
      <w:r w:rsidRPr="00074E20">
        <w:t xml:space="preserve">alumni, </w:t>
      </w:r>
      <w:r w:rsidR="00006F17" w:rsidRPr="00074E20">
        <w:t>the Advisory Board</w:t>
      </w:r>
      <w:r w:rsidRPr="00074E20">
        <w:t xml:space="preserve">, and the community at large. The faculty has primary responsibility for educating </w:t>
      </w:r>
      <w:r w:rsidR="00795327" w:rsidRPr="00074E20">
        <w:t xml:space="preserve">the students and to effect the </w:t>
      </w:r>
      <w:r w:rsidRPr="00074E20">
        <w:t xml:space="preserve">program’s educational objectives. The current students in the program and Computer </w:t>
      </w:r>
      <w:r w:rsidR="00006F17" w:rsidRPr="00074E20">
        <w:t xml:space="preserve">Science </w:t>
      </w:r>
      <w:r w:rsidRPr="00074E20">
        <w:t xml:space="preserve">alumni are essential constituencies.  The </w:t>
      </w:r>
      <w:r w:rsidR="00006F17" w:rsidRPr="00074E20">
        <w:t xml:space="preserve">current members of the </w:t>
      </w:r>
      <w:r w:rsidRPr="00074E20">
        <w:t xml:space="preserve">Computer </w:t>
      </w:r>
      <w:r w:rsidR="00006F17" w:rsidRPr="00074E20">
        <w:t xml:space="preserve">Science </w:t>
      </w:r>
      <w:r w:rsidRPr="00074E20">
        <w:t>A</w:t>
      </w:r>
      <w:r w:rsidR="00006F17" w:rsidRPr="00074E20">
        <w:t>dvisory Board</w:t>
      </w:r>
      <w:r w:rsidR="005E2E0D" w:rsidRPr="00074E20">
        <w:t xml:space="preserve"> </w:t>
      </w:r>
      <w:r w:rsidR="00006F17" w:rsidRPr="00074E20">
        <w:t>are</w:t>
      </w:r>
      <w:r w:rsidR="005E2E0D" w:rsidRPr="00074E20">
        <w:t xml:space="preserve"> listed i</w:t>
      </w:r>
      <w:r w:rsidR="00006F17" w:rsidRPr="00074E20">
        <w:t>n</w:t>
      </w:r>
      <w:r w:rsidR="005E2E0D" w:rsidRPr="00074E20">
        <w:t xml:space="preserve"> </w:t>
      </w:r>
      <w:r w:rsidR="00C8387E">
        <w:fldChar w:fldCharType="begin"/>
      </w:r>
      <w:r w:rsidR="00C8387E">
        <w:instrText xml:space="preserve"> REF _Ref318793817 \h  \* MERGEFORMAT </w:instrText>
      </w:r>
      <w:r w:rsidR="00C8387E">
        <w:fldChar w:fldCharType="separate"/>
      </w:r>
      <w:r w:rsidR="009D4F3E">
        <w:t>Table 9</w:t>
      </w:r>
      <w:r w:rsidR="00C8387E">
        <w:fldChar w:fldCharType="end"/>
      </w:r>
      <w:r w:rsidR="00006F17" w:rsidRPr="00074E20">
        <w:t xml:space="preserve">. </w:t>
      </w:r>
      <w:r w:rsidRPr="00074E20">
        <w:t>Given that a large fraction of the Advisory Board members are associated with industry, the Advisory Board serve</w:t>
      </w:r>
      <w:r w:rsidR="00100987" w:rsidRPr="00074E20">
        <w:t>s</w:t>
      </w:r>
      <w:r w:rsidRPr="00074E20">
        <w:t xml:space="preserve"> as an important bridge to our graduates’ employer constituency. </w:t>
      </w:r>
    </w:p>
    <w:p w:rsidR="005E2E0D" w:rsidRDefault="005E2E0D" w:rsidP="005E2E0D">
      <w:pPr>
        <w:pStyle w:val="Caption"/>
        <w:keepNext/>
      </w:pPr>
      <w:bookmarkStart w:id="23" w:name="_Ref318793817"/>
      <w:r>
        <w:t xml:space="preserve">Table </w:t>
      </w:r>
      <w:r w:rsidR="00C8387E">
        <w:fldChar w:fldCharType="begin"/>
      </w:r>
      <w:r w:rsidR="00C8387E">
        <w:instrText xml:space="preserve"> SEQ Table \* ARABIC </w:instrText>
      </w:r>
      <w:r w:rsidR="00C8387E">
        <w:fldChar w:fldCharType="separate"/>
      </w:r>
      <w:r w:rsidR="009E3931">
        <w:rPr>
          <w:noProof/>
        </w:rPr>
        <w:t>9</w:t>
      </w:r>
      <w:r w:rsidR="00C8387E">
        <w:rPr>
          <w:noProof/>
        </w:rPr>
        <w:fldChar w:fldCharType="end"/>
      </w:r>
      <w:bookmarkEnd w:id="23"/>
      <w:r>
        <w:t>: Computer Science Department Board of Advisors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4"/>
        <w:gridCol w:w="4622"/>
      </w:tblGrid>
      <w:tr w:rsidR="005E2E0D" w:rsidTr="00BE3689">
        <w:tc>
          <w:tcPr>
            <w:tcW w:w="4594" w:type="dxa"/>
          </w:tcPr>
          <w:p w:rsidR="005E2E0D" w:rsidRPr="00D74371" w:rsidRDefault="005E2E0D" w:rsidP="00BE3689">
            <w:pPr>
              <w:ind w:left="720" w:hanging="720"/>
              <w:jc w:val="both"/>
              <w:rPr>
                <w:rFonts w:eastAsia="Calibri"/>
                <w:b/>
                <w:sz w:val="22"/>
                <w:szCs w:val="22"/>
              </w:rPr>
            </w:pPr>
            <w:r w:rsidRPr="00D74371">
              <w:rPr>
                <w:rFonts w:eastAsia="Calibri"/>
                <w:b/>
                <w:sz w:val="22"/>
                <w:szCs w:val="22"/>
              </w:rPr>
              <w:t>Name</w:t>
            </w:r>
          </w:p>
        </w:tc>
        <w:tc>
          <w:tcPr>
            <w:tcW w:w="4622" w:type="dxa"/>
          </w:tcPr>
          <w:p w:rsidR="005E2E0D" w:rsidRPr="00D74371" w:rsidRDefault="005E2E0D" w:rsidP="00BE3689">
            <w:pPr>
              <w:ind w:left="720" w:hanging="720"/>
              <w:jc w:val="both"/>
              <w:rPr>
                <w:rFonts w:eastAsia="Calibri"/>
                <w:b/>
                <w:sz w:val="22"/>
                <w:szCs w:val="22"/>
              </w:rPr>
            </w:pPr>
            <w:r w:rsidRPr="00D74371">
              <w:rPr>
                <w:rFonts w:eastAsia="Calibri"/>
                <w:b/>
                <w:sz w:val="22"/>
                <w:szCs w:val="22"/>
              </w:rPr>
              <w:t>Affiliation</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Dr. Amit Agrawal</w:t>
            </w:r>
          </w:p>
        </w:tc>
        <w:tc>
          <w:tcPr>
            <w:tcW w:w="4622" w:type="dxa"/>
          </w:tcPr>
          <w:p w:rsidR="005E2E0D" w:rsidRPr="007339FC" w:rsidRDefault="00573379" w:rsidP="001A5C18">
            <w:pPr>
              <w:spacing w:before="40" w:after="60"/>
              <w:ind w:left="144" w:right="144"/>
              <w:rPr>
                <w:sz w:val="18"/>
                <w:szCs w:val="18"/>
              </w:rPr>
            </w:pPr>
            <w:r w:rsidRPr="007339FC">
              <w:rPr>
                <w:sz w:val="18"/>
                <w:szCs w:val="18"/>
              </w:rPr>
              <w:t>Auryn, Inc</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Mr. Flavio Bonomi</w:t>
            </w:r>
          </w:p>
        </w:tc>
        <w:tc>
          <w:tcPr>
            <w:tcW w:w="4622" w:type="dxa"/>
          </w:tcPr>
          <w:p w:rsidR="005E2E0D" w:rsidRPr="007339FC" w:rsidRDefault="00573379" w:rsidP="001A5C18">
            <w:pPr>
              <w:spacing w:before="40" w:after="60"/>
              <w:ind w:left="144" w:right="144"/>
              <w:rPr>
                <w:sz w:val="18"/>
                <w:szCs w:val="18"/>
              </w:rPr>
            </w:pPr>
            <w:r w:rsidRPr="007339FC">
              <w:rPr>
                <w:sz w:val="18"/>
                <w:szCs w:val="18"/>
              </w:rPr>
              <w:t>Cisco Systems</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 xml:space="preserve">Dr. Michael Campbell </w:t>
            </w:r>
            <w:r w:rsidRPr="007339FC">
              <w:rPr>
                <w:b/>
                <w:color w:val="000000"/>
                <w:sz w:val="18"/>
                <w:szCs w:val="18"/>
              </w:rPr>
              <w:t>(Chair)</w:t>
            </w:r>
          </w:p>
        </w:tc>
        <w:tc>
          <w:tcPr>
            <w:tcW w:w="4622" w:type="dxa"/>
          </w:tcPr>
          <w:p w:rsidR="005E2E0D" w:rsidRPr="007339FC" w:rsidRDefault="00573379" w:rsidP="001A5C18">
            <w:pPr>
              <w:spacing w:before="40" w:after="60"/>
              <w:ind w:left="144" w:right="144"/>
              <w:rPr>
                <w:sz w:val="18"/>
                <w:szCs w:val="18"/>
              </w:rPr>
            </w:pPr>
            <w:r w:rsidRPr="007339FC">
              <w:rPr>
                <w:sz w:val="18"/>
                <w:szCs w:val="18"/>
              </w:rPr>
              <w:t>The Aerospace Corporation</w:t>
            </w:r>
          </w:p>
        </w:tc>
      </w:tr>
      <w:tr w:rsidR="005E2E0D" w:rsidTr="00BE3689">
        <w:tc>
          <w:tcPr>
            <w:tcW w:w="4594" w:type="dxa"/>
          </w:tcPr>
          <w:p w:rsidR="005E2E0D" w:rsidRPr="007339FC" w:rsidRDefault="00573379" w:rsidP="001A5C18">
            <w:pPr>
              <w:tabs>
                <w:tab w:val="left" w:pos="1267"/>
              </w:tabs>
              <w:spacing w:before="40" w:after="60"/>
              <w:ind w:left="144" w:right="144"/>
              <w:rPr>
                <w:sz w:val="18"/>
                <w:szCs w:val="18"/>
              </w:rPr>
            </w:pPr>
            <w:r w:rsidRPr="007339FC">
              <w:rPr>
                <w:sz w:val="18"/>
                <w:szCs w:val="18"/>
              </w:rPr>
              <w:t>Mr. Son K. Dao</w:t>
            </w:r>
          </w:p>
        </w:tc>
        <w:tc>
          <w:tcPr>
            <w:tcW w:w="4622" w:type="dxa"/>
          </w:tcPr>
          <w:p w:rsidR="005E2E0D" w:rsidRPr="007339FC" w:rsidRDefault="00573379" w:rsidP="001A5C18">
            <w:pPr>
              <w:spacing w:before="40" w:after="60"/>
              <w:ind w:left="144" w:right="144"/>
              <w:rPr>
                <w:sz w:val="18"/>
                <w:szCs w:val="18"/>
              </w:rPr>
            </w:pPr>
            <w:r w:rsidRPr="007339FC">
              <w:rPr>
                <w:sz w:val="18"/>
                <w:szCs w:val="18"/>
              </w:rPr>
              <w:t>HRL Laboratories, LLC</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Mr. Don Dye</w:t>
            </w:r>
          </w:p>
        </w:tc>
        <w:tc>
          <w:tcPr>
            <w:tcW w:w="4622" w:type="dxa"/>
          </w:tcPr>
          <w:p w:rsidR="005E2E0D" w:rsidRPr="007339FC" w:rsidRDefault="00573379" w:rsidP="001A5C18">
            <w:pPr>
              <w:spacing w:before="40" w:after="60"/>
              <w:ind w:left="144" w:right="144"/>
              <w:rPr>
                <w:sz w:val="18"/>
                <w:szCs w:val="18"/>
              </w:rPr>
            </w:pPr>
            <w:r w:rsidRPr="007339FC">
              <w:rPr>
                <w:bCs/>
                <w:sz w:val="18"/>
                <w:szCs w:val="18"/>
              </w:rPr>
              <w:t>Acorn Technology Corporation</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Petros Efstathopoulos</w:t>
            </w:r>
          </w:p>
        </w:tc>
        <w:tc>
          <w:tcPr>
            <w:tcW w:w="4622" w:type="dxa"/>
          </w:tcPr>
          <w:p w:rsidR="005E2E0D" w:rsidRPr="007339FC" w:rsidRDefault="00573379" w:rsidP="001A5C18">
            <w:pPr>
              <w:spacing w:before="40" w:after="60"/>
              <w:ind w:left="144" w:right="144"/>
              <w:rPr>
                <w:sz w:val="18"/>
                <w:szCs w:val="18"/>
              </w:rPr>
            </w:pPr>
            <w:r w:rsidRPr="007339FC">
              <w:rPr>
                <w:sz w:val="18"/>
                <w:szCs w:val="18"/>
              </w:rPr>
              <w:t>Symantec Corporation</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lang w:val="fr-FR"/>
              </w:rPr>
              <w:t>Mr. Vikram Gupta</w:t>
            </w:r>
          </w:p>
        </w:tc>
        <w:tc>
          <w:tcPr>
            <w:tcW w:w="4622" w:type="dxa"/>
          </w:tcPr>
          <w:p w:rsidR="005E2E0D" w:rsidRPr="007339FC" w:rsidRDefault="00573379" w:rsidP="001A5C18">
            <w:pPr>
              <w:spacing w:before="40" w:after="60"/>
              <w:ind w:left="144" w:right="144"/>
              <w:rPr>
                <w:sz w:val="18"/>
                <w:szCs w:val="18"/>
              </w:rPr>
            </w:pPr>
            <w:r w:rsidRPr="007339FC">
              <w:rPr>
                <w:sz w:val="18"/>
                <w:szCs w:val="18"/>
              </w:rPr>
              <w:t>Qualcomm Inc.</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Dr. John Harrell</w:t>
            </w:r>
          </w:p>
        </w:tc>
        <w:tc>
          <w:tcPr>
            <w:tcW w:w="4622" w:type="dxa"/>
          </w:tcPr>
          <w:p w:rsidR="005E2E0D" w:rsidRPr="007339FC" w:rsidRDefault="00573379" w:rsidP="001A5C18">
            <w:pPr>
              <w:spacing w:before="40" w:after="60"/>
              <w:ind w:left="144" w:right="144"/>
              <w:rPr>
                <w:sz w:val="18"/>
                <w:szCs w:val="18"/>
              </w:rPr>
            </w:pPr>
            <w:r w:rsidRPr="007339FC">
              <w:rPr>
                <w:sz w:val="18"/>
                <w:szCs w:val="18"/>
              </w:rPr>
              <w:t>The Aerospace Corp.</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Mr. Arman Hovakemian</w:t>
            </w:r>
          </w:p>
        </w:tc>
        <w:tc>
          <w:tcPr>
            <w:tcW w:w="4622" w:type="dxa"/>
          </w:tcPr>
          <w:p w:rsidR="005E2E0D" w:rsidRPr="007339FC" w:rsidRDefault="00573379" w:rsidP="001A5C18">
            <w:pPr>
              <w:spacing w:before="40" w:after="60"/>
              <w:ind w:left="144" w:right="144"/>
              <w:rPr>
                <w:sz w:val="18"/>
                <w:szCs w:val="18"/>
              </w:rPr>
            </w:pPr>
            <w:r w:rsidRPr="007339FC">
              <w:rPr>
                <w:sz w:val="18"/>
                <w:szCs w:val="18"/>
              </w:rPr>
              <w:t xml:space="preserve">Naval </w:t>
            </w:r>
            <w:smartTag w:uri="urn:schemas-microsoft-com:office:smarttags" w:element="PlaceName">
              <w:r w:rsidRPr="007339FC">
                <w:rPr>
                  <w:sz w:val="18"/>
                  <w:szCs w:val="18"/>
                </w:rPr>
                <w:t>Surface</w:t>
              </w:r>
            </w:smartTag>
            <w:r w:rsidRPr="007339FC">
              <w:rPr>
                <w:sz w:val="18"/>
                <w:szCs w:val="18"/>
              </w:rPr>
              <w:t xml:space="preserve"> </w:t>
            </w:r>
            <w:smartTag w:uri="urn:schemas-microsoft-com:office:smarttags" w:element="PlaceName">
              <w:r w:rsidRPr="007339FC">
                <w:rPr>
                  <w:sz w:val="18"/>
                  <w:szCs w:val="18"/>
                </w:rPr>
                <w:t>Warfare</w:t>
              </w:r>
            </w:smartTag>
            <w:r w:rsidRPr="007339FC">
              <w:rPr>
                <w:sz w:val="18"/>
                <w:szCs w:val="18"/>
              </w:rPr>
              <w:t xml:space="preserve"> Center</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Mr. Erik Hoel</w:t>
            </w:r>
          </w:p>
        </w:tc>
        <w:tc>
          <w:tcPr>
            <w:tcW w:w="4622" w:type="dxa"/>
          </w:tcPr>
          <w:p w:rsidR="005E2E0D" w:rsidRPr="007339FC" w:rsidRDefault="00573379" w:rsidP="001A5C18">
            <w:pPr>
              <w:spacing w:before="40" w:after="60"/>
              <w:ind w:left="144" w:right="144"/>
              <w:rPr>
                <w:sz w:val="18"/>
                <w:szCs w:val="18"/>
              </w:rPr>
            </w:pPr>
            <w:r w:rsidRPr="007339FC">
              <w:rPr>
                <w:sz w:val="18"/>
                <w:szCs w:val="18"/>
              </w:rPr>
              <w:t>Environmental Systems Research Institute</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 xml:space="preserve">Mr. Yu-Chin Hsu  </w:t>
            </w:r>
          </w:p>
        </w:tc>
        <w:tc>
          <w:tcPr>
            <w:tcW w:w="4622" w:type="dxa"/>
          </w:tcPr>
          <w:p w:rsidR="005E2E0D" w:rsidRPr="007339FC" w:rsidRDefault="00573379" w:rsidP="001A5C18">
            <w:pPr>
              <w:tabs>
                <w:tab w:val="left" w:pos="1048"/>
              </w:tabs>
              <w:spacing w:before="40" w:after="60"/>
              <w:ind w:left="144" w:right="144"/>
              <w:rPr>
                <w:sz w:val="18"/>
                <w:szCs w:val="18"/>
              </w:rPr>
            </w:pPr>
            <w:r w:rsidRPr="007339FC">
              <w:rPr>
                <w:sz w:val="18"/>
                <w:szCs w:val="18"/>
              </w:rPr>
              <w:t>Novas Software, Inc.</w:t>
            </w:r>
          </w:p>
        </w:tc>
      </w:tr>
      <w:tr w:rsidR="005E2E0D" w:rsidTr="00BE3689">
        <w:tc>
          <w:tcPr>
            <w:tcW w:w="4594" w:type="dxa"/>
          </w:tcPr>
          <w:p w:rsidR="005E2E0D" w:rsidRPr="007339FC" w:rsidRDefault="00573379" w:rsidP="001A5C18">
            <w:pPr>
              <w:tabs>
                <w:tab w:val="left" w:pos="945"/>
              </w:tabs>
              <w:spacing w:before="40" w:after="60"/>
              <w:ind w:left="144" w:right="144"/>
              <w:rPr>
                <w:sz w:val="18"/>
                <w:szCs w:val="18"/>
              </w:rPr>
            </w:pPr>
            <w:r w:rsidRPr="007339FC">
              <w:rPr>
                <w:sz w:val="18"/>
                <w:szCs w:val="18"/>
              </w:rPr>
              <w:t>Mr. Mark Jeffrey</w:t>
            </w:r>
          </w:p>
        </w:tc>
        <w:tc>
          <w:tcPr>
            <w:tcW w:w="4622" w:type="dxa"/>
          </w:tcPr>
          <w:p w:rsidR="005E2E0D" w:rsidRPr="007339FC" w:rsidRDefault="00573379" w:rsidP="001A5C18">
            <w:pPr>
              <w:spacing w:before="40" w:after="60"/>
              <w:ind w:left="144" w:right="144"/>
              <w:rPr>
                <w:sz w:val="18"/>
                <w:szCs w:val="18"/>
              </w:rPr>
            </w:pPr>
            <w:r w:rsidRPr="007339FC">
              <w:rPr>
                <w:sz w:val="18"/>
                <w:szCs w:val="18"/>
              </w:rPr>
              <w:t>CTO Serial Entrepreneur/ Mahalo.com</w:t>
            </w:r>
          </w:p>
        </w:tc>
      </w:tr>
      <w:tr w:rsidR="005E2E0D" w:rsidTr="00BE3689">
        <w:tc>
          <w:tcPr>
            <w:tcW w:w="4594" w:type="dxa"/>
          </w:tcPr>
          <w:p w:rsidR="005E2E0D" w:rsidRPr="007339FC" w:rsidRDefault="00573379" w:rsidP="001A5C18">
            <w:pPr>
              <w:spacing w:before="40" w:after="60"/>
              <w:ind w:left="144" w:right="144"/>
              <w:rPr>
                <w:sz w:val="18"/>
                <w:szCs w:val="18"/>
              </w:rPr>
            </w:pPr>
            <w:r w:rsidRPr="00795327">
              <w:rPr>
                <w:sz w:val="18"/>
                <w:szCs w:val="18"/>
              </w:rPr>
              <w:t>Dr. Ram Keralapura</w:t>
            </w:r>
          </w:p>
        </w:tc>
        <w:tc>
          <w:tcPr>
            <w:tcW w:w="4622" w:type="dxa"/>
          </w:tcPr>
          <w:p w:rsidR="005E2E0D" w:rsidRPr="007339FC" w:rsidRDefault="00573379" w:rsidP="001A5C18">
            <w:pPr>
              <w:spacing w:before="40" w:after="60"/>
              <w:ind w:left="144" w:right="144"/>
              <w:rPr>
                <w:sz w:val="18"/>
                <w:szCs w:val="18"/>
              </w:rPr>
            </w:pPr>
            <w:r w:rsidRPr="00795327">
              <w:rPr>
                <w:sz w:val="18"/>
                <w:szCs w:val="18"/>
              </w:rPr>
              <w:t>Office of CTO, Narus Inc.</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Mr. Ravi Kumar</w:t>
            </w:r>
            <w:r w:rsidRPr="007339FC">
              <w:rPr>
                <w:sz w:val="18"/>
                <w:szCs w:val="18"/>
              </w:rPr>
              <w:tab/>
            </w:r>
          </w:p>
        </w:tc>
        <w:tc>
          <w:tcPr>
            <w:tcW w:w="4622" w:type="dxa"/>
          </w:tcPr>
          <w:p w:rsidR="005E2E0D" w:rsidRPr="007339FC" w:rsidRDefault="00573379" w:rsidP="001A5C18">
            <w:pPr>
              <w:spacing w:before="40" w:after="60"/>
              <w:ind w:left="144" w:right="144"/>
              <w:rPr>
                <w:sz w:val="18"/>
                <w:szCs w:val="18"/>
              </w:rPr>
            </w:pPr>
            <w:r w:rsidRPr="007339FC">
              <w:rPr>
                <w:sz w:val="18"/>
                <w:szCs w:val="18"/>
              </w:rPr>
              <w:t>Yahoo! Research</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Mr. Joachim Kunkel</w:t>
            </w:r>
          </w:p>
        </w:tc>
        <w:tc>
          <w:tcPr>
            <w:tcW w:w="4622" w:type="dxa"/>
          </w:tcPr>
          <w:p w:rsidR="005E2E0D" w:rsidRPr="007339FC" w:rsidRDefault="00573379" w:rsidP="001A5C18">
            <w:pPr>
              <w:spacing w:before="40" w:after="60"/>
              <w:ind w:left="144" w:right="144"/>
              <w:rPr>
                <w:sz w:val="18"/>
                <w:szCs w:val="18"/>
              </w:rPr>
            </w:pPr>
            <w:r w:rsidRPr="007339FC">
              <w:rPr>
                <w:sz w:val="18"/>
                <w:szCs w:val="18"/>
              </w:rPr>
              <w:t>Synopsys, Inc.</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 xml:space="preserve">Dr. Bill Luebke  </w:t>
            </w:r>
          </w:p>
        </w:tc>
        <w:tc>
          <w:tcPr>
            <w:tcW w:w="4622" w:type="dxa"/>
          </w:tcPr>
          <w:p w:rsidR="005E2E0D" w:rsidRPr="007339FC" w:rsidRDefault="00573379" w:rsidP="001A5C18">
            <w:pPr>
              <w:spacing w:before="40" w:after="60"/>
              <w:ind w:left="144" w:right="144"/>
              <w:rPr>
                <w:sz w:val="18"/>
                <w:szCs w:val="18"/>
              </w:rPr>
            </w:pPr>
            <w:r w:rsidRPr="007339FC">
              <w:rPr>
                <w:sz w:val="18"/>
                <w:szCs w:val="18"/>
              </w:rPr>
              <w:t xml:space="preserve">Naval </w:t>
            </w:r>
            <w:smartTag w:uri="urn:schemas-microsoft-com:office:smarttags" w:element="PlaceName">
              <w:r w:rsidRPr="007339FC">
                <w:rPr>
                  <w:sz w:val="18"/>
                  <w:szCs w:val="18"/>
                </w:rPr>
                <w:t>Surface</w:t>
              </w:r>
            </w:smartTag>
            <w:r w:rsidRPr="007339FC">
              <w:rPr>
                <w:sz w:val="18"/>
                <w:szCs w:val="18"/>
              </w:rPr>
              <w:t xml:space="preserve"> </w:t>
            </w:r>
            <w:smartTag w:uri="urn:schemas-microsoft-com:office:smarttags" w:element="PlaceName">
              <w:r w:rsidRPr="007339FC">
                <w:rPr>
                  <w:sz w:val="18"/>
                  <w:szCs w:val="18"/>
                </w:rPr>
                <w:t>Warfare</w:t>
              </w:r>
            </w:smartTag>
            <w:r w:rsidRPr="007339FC">
              <w:rPr>
                <w:sz w:val="18"/>
                <w:szCs w:val="18"/>
              </w:rPr>
              <w:t xml:space="preserve"> Center</w:t>
            </w:r>
          </w:p>
        </w:tc>
      </w:tr>
      <w:tr w:rsidR="005E2E0D" w:rsidTr="00BE3689">
        <w:tc>
          <w:tcPr>
            <w:tcW w:w="4594" w:type="dxa"/>
          </w:tcPr>
          <w:p w:rsidR="005E2E0D" w:rsidRPr="007339FC" w:rsidRDefault="00573379" w:rsidP="001A5C18">
            <w:pPr>
              <w:spacing w:before="40" w:after="60"/>
              <w:ind w:left="144" w:right="144"/>
              <w:rPr>
                <w:sz w:val="18"/>
                <w:szCs w:val="18"/>
              </w:rPr>
            </w:pPr>
            <w:r w:rsidRPr="007339FC">
              <w:rPr>
                <w:sz w:val="18"/>
                <w:szCs w:val="18"/>
              </w:rPr>
              <w:t>Dr. James R. McGraw</w:t>
            </w:r>
          </w:p>
        </w:tc>
        <w:tc>
          <w:tcPr>
            <w:tcW w:w="4622" w:type="dxa"/>
          </w:tcPr>
          <w:p w:rsidR="005E2E0D" w:rsidRPr="007339FC" w:rsidRDefault="00573379" w:rsidP="001A5C18">
            <w:pPr>
              <w:spacing w:before="40" w:after="60"/>
              <w:ind w:left="144" w:right="144"/>
              <w:rPr>
                <w:sz w:val="18"/>
                <w:szCs w:val="18"/>
              </w:rPr>
            </w:pPr>
            <w:smartTag w:uri="urn:schemas-microsoft-com:office:smarttags" w:element="City">
              <w:r w:rsidRPr="007339FC">
                <w:rPr>
                  <w:sz w:val="18"/>
                  <w:szCs w:val="18"/>
                </w:rPr>
                <w:t>Lawrence</w:t>
              </w:r>
            </w:smartTag>
            <w:r w:rsidRPr="007339FC">
              <w:rPr>
                <w:sz w:val="18"/>
                <w:szCs w:val="18"/>
              </w:rPr>
              <w:t xml:space="preserve"> </w:t>
            </w:r>
            <w:smartTag w:uri="urn:schemas-microsoft-com:office:smarttags" w:element="City">
              <w:smartTag w:uri="urn:schemas-microsoft-com:office:smarttags" w:element="place">
                <w:r w:rsidRPr="007339FC">
                  <w:rPr>
                    <w:sz w:val="18"/>
                    <w:szCs w:val="18"/>
                  </w:rPr>
                  <w:t>Livermore</w:t>
                </w:r>
              </w:smartTag>
            </w:smartTag>
            <w:r w:rsidRPr="007339FC">
              <w:rPr>
                <w:sz w:val="18"/>
                <w:szCs w:val="18"/>
              </w:rPr>
              <w:t xml:space="preserve"> National Lab</w:t>
            </w:r>
          </w:p>
        </w:tc>
      </w:tr>
      <w:tr w:rsidR="005E2E0D" w:rsidTr="00BE3689">
        <w:tc>
          <w:tcPr>
            <w:tcW w:w="4594" w:type="dxa"/>
          </w:tcPr>
          <w:p w:rsidR="005E2E0D" w:rsidRPr="007339FC" w:rsidRDefault="007339FC" w:rsidP="001A5C18">
            <w:pPr>
              <w:spacing w:before="40" w:after="60"/>
              <w:ind w:left="144" w:right="144"/>
              <w:rPr>
                <w:sz w:val="18"/>
                <w:szCs w:val="18"/>
              </w:rPr>
            </w:pPr>
            <w:r w:rsidRPr="007339FC">
              <w:rPr>
                <w:sz w:val="18"/>
                <w:szCs w:val="18"/>
              </w:rPr>
              <w:t>Dr. Scott Morehouse</w:t>
            </w:r>
          </w:p>
        </w:tc>
        <w:tc>
          <w:tcPr>
            <w:tcW w:w="4622" w:type="dxa"/>
          </w:tcPr>
          <w:p w:rsidR="005E2E0D" w:rsidRPr="007339FC" w:rsidRDefault="007339FC" w:rsidP="001A5C18">
            <w:pPr>
              <w:spacing w:before="40" w:after="60"/>
              <w:ind w:left="144" w:right="144"/>
              <w:rPr>
                <w:sz w:val="18"/>
                <w:szCs w:val="18"/>
              </w:rPr>
            </w:pPr>
            <w:r w:rsidRPr="007339FC">
              <w:rPr>
                <w:sz w:val="18"/>
                <w:szCs w:val="18"/>
              </w:rPr>
              <w:t>Environmental Systems Research Institute</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rPr>
              <w:t>Dr. Ravi Iyer,</w:t>
            </w:r>
          </w:p>
        </w:tc>
        <w:tc>
          <w:tcPr>
            <w:tcW w:w="4622" w:type="dxa"/>
          </w:tcPr>
          <w:p w:rsidR="007339FC" w:rsidRPr="007339FC" w:rsidRDefault="007339FC" w:rsidP="001A5C18">
            <w:pPr>
              <w:spacing w:before="40" w:after="60"/>
              <w:ind w:left="144" w:right="144"/>
              <w:rPr>
                <w:sz w:val="18"/>
                <w:szCs w:val="18"/>
              </w:rPr>
            </w:pPr>
            <w:r w:rsidRPr="007339FC">
              <w:rPr>
                <w:sz w:val="18"/>
                <w:szCs w:val="18"/>
              </w:rPr>
              <w:t>Intel Corporation</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rPr>
              <w:t>Mr. Sibabrata Ray</w:t>
            </w:r>
          </w:p>
        </w:tc>
        <w:tc>
          <w:tcPr>
            <w:tcW w:w="4622" w:type="dxa"/>
          </w:tcPr>
          <w:p w:rsidR="007339FC" w:rsidRPr="007339FC" w:rsidRDefault="007339FC" w:rsidP="001A5C18">
            <w:pPr>
              <w:spacing w:before="40" w:after="60"/>
              <w:ind w:left="144" w:right="144"/>
              <w:rPr>
                <w:sz w:val="18"/>
                <w:szCs w:val="18"/>
              </w:rPr>
            </w:pPr>
            <w:r w:rsidRPr="007339FC">
              <w:rPr>
                <w:sz w:val="18"/>
                <w:szCs w:val="18"/>
              </w:rPr>
              <w:t>Google Inc.</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rPr>
              <w:t>Dr. Prabhakar Raghavan</w:t>
            </w:r>
          </w:p>
        </w:tc>
        <w:tc>
          <w:tcPr>
            <w:tcW w:w="4622" w:type="dxa"/>
          </w:tcPr>
          <w:p w:rsidR="007339FC" w:rsidRPr="007339FC" w:rsidRDefault="007339FC" w:rsidP="001A5C18">
            <w:pPr>
              <w:spacing w:before="40" w:after="60"/>
              <w:ind w:left="144" w:right="144"/>
              <w:rPr>
                <w:sz w:val="18"/>
                <w:szCs w:val="18"/>
              </w:rPr>
            </w:pPr>
            <w:r w:rsidRPr="007339FC">
              <w:rPr>
                <w:sz w:val="18"/>
                <w:szCs w:val="18"/>
              </w:rPr>
              <w:t>Yahoo! Labs</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rPr>
              <w:t>Mr. Doug Rosen</w:t>
            </w:r>
          </w:p>
        </w:tc>
        <w:tc>
          <w:tcPr>
            <w:tcW w:w="4622" w:type="dxa"/>
          </w:tcPr>
          <w:p w:rsidR="007339FC" w:rsidRPr="007339FC" w:rsidRDefault="007339FC" w:rsidP="001A5C18">
            <w:pPr>
              <w:spacing w:before="40" w:after="60"/>
              <w:ind w:left="144" w:right="144"/>
              <w:rPr>
                <w:sz w:val="18"/>
                <w:szCs w:val="18"/>
              </w:rPr>
            </w:pPr>
            <w:r w:rsidRPr="007339FC">
              <w:rPr>
                <w:sz w:val="18"/>
                <w:szCs w:val="18"/>
              </w:rPr>
              <w:t>Microsoft</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rPr>
              <w:t>Mr. Anthony Sarris</w:t>
            </w:r>
          </w:p>
        </w:tc>
        <w:tc>
          <w:tcPr>
            <w:tcW w:w="4622" w:type="dxa"/>
          </w:tcPr>
          <w:p w:rsidR="007339FC" w:rsidRPr="007339FC" w:rsidRDefault="007339FC" w:rsidP="001A5C18">
            <w:pPr>
              <w:spacing w:before="40" w:after="60"/>
              <w:ind w:left="144" w:right="144"/>
              <w:rPr>
                <w:sz w:val="18"/>
                <w:szCs w:val="18"/>
              </w:rPr>
            </w:pPr>
            <w:r w:rsidRPr="007339FC">
              <w:rPr>
                <w:sz w:val="18"/>
                <w:szCs w:val="18"/>
              </w:rPr>
              <w:t>Unisys Corporation</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lang w:val="fr-FR"/>
              </w:rPr>
              <w:t>Ms. Pat Thaler</w:t>
            </w:r>
          </w:p>
        </w:tc>
        <w:tc>
          <w:tcPr>
            <w:tcW w:w="4622" w:type="dxa"/>
          </w:tcPr>
          <w:p w:rsidR="007339FC" w:rsidRPr="007339FC" w:rsidRDefault="007339FC" w:rsidP="001A5C18">
            <w:pPr>
              <w:spacing w:before="40" w:after="60"/>
              <w:ind w:left="144" w:right="144"/>
              <w:rPr>
                <w:sz w:val="18"/>
                <w:szCs w:val="18"/>
              </w:rPr>
            </w:pPr>
            <w:r w:rsidRPr="007339FC">
              <w:rPr>
                <w:sz w:val="18"/>
                <w:szCs w:val="18"/>
                <w:lang w:val="fr-FR"/>
              </w:rPr>
              <w:t>Agilent Technologies, Inc.</w:t>
            </w:r>
          </w:p>
        </w:tc>
      </w:tr>
      <w:tr w:rsidR="007339FC" w:rsidTr="00BE3689">
        <w:tc>
          <w:tcPr>
            <w:tcW w:w="4594" w:type="dxa"/>
          </w:tcPr>
          <w:p w:rsidR="007339FC" w:rsidRPr="007339FC" w:rsidRDefault="007339FC" w:rsidP="001A5C18">
            <w:pPr>
              <w:spacing w:before="40" w:after="60"/>
              <w:ind w:left="144" w:right="144"/>
              <w:rPr>
                <w:sz w:val="18"/>
                <w:szCs w:val="18"/>
                <w:lang w:val="fr-FR"/>
              </w:rPr>
            </w:pPr>
            <w:r w:rsidRPr="007339FC">
              <w:rPr>
                <w:sz w:val="18"/>
                <w:szCs w:val="18"/>
              </w:rPr>
              <w:t>Mr. Geoffrey O. Thompson</w:t>
            </w:r>
          </w:p>
        </w:tc>
        <w:tc>
          <w:tcPr>
            <w:tcW w:w="4622" w:type="dxa"/>
          </w:tcPr>
          <w:p w:rsidR="007339FC" w:rsidRPr="007339FC" w:rsidRDefault="007339FC" w:rsidP="001A5C18">
            <w:pPr>
              <w:spacing w:before="40" w:after="60"/>
              <w:ind w:left="144" w:right="144"/>
              <w:rPr>
                <w:sz w:val="18"/>
                <w:szCs w:val="18"/>
                <w:lang w:val="fr-FR"/>
              </w:rPr>
            </w:pPr>
            <w:r w:rsidRPr="007339FC">
              <w:rPr>
                <w:sz w:val="18"/>
                <w:szCs w:val="18"/>
              </w:rPr>
              <w:t>Nortel Networks, Inc.</w:t>
            </w:r>
          </w:p>
        </w:tc>
      </w:tr>
      <w:tr w:rsidR="007339FC" w:rsidTr="00BE3689">
        <w:tc>
          <w:tcPr>
            <w:tcW w:w="4594" w:type="dxa"/>
          </w:tcPr>
          <w:p w:rsidR="007339FC" w:rsidRPr="007339FC" w:rsidRDefault="007339FC" w:rsidP="001A5C18">
            <w:pPr>
              <w:spacing w:before="40" w:after="60"/>
              <w:ind w:left="144" w:right="144"/>
              <w:rPr>
                <w:sz w:val="18"/>
                <w:szCs w:val="18"/>
              </w:rPr>
            </w:pPr>
            <w:r w:rsidRPr="007339FC">
              <w:rPr>
                <w:sz w:val="18"/>
                <w:szCs w:val="18"/>
              </w:rPr>
              <w:t xml:space="preserve">Mr. Kees Vissers   </w:t>
            </w:r>
          </w:p>
        </w:tc>
        <w:tc>
          <w:tcPr>
            <w:tcW w:w="4622" w:type="dxa"/>
          </w:tcPr>
          <w:p w:rsidR="00112DDD" w:rsidRPr="007339FC" w:rsidRDefault="007339FC" w:rsidP="00112DDD">
            <w:pPr>
              <w:spacing w:before="40" w:after="60"/>
              <w:ind w:left="144" w:right="144"/>
              <w:rPr>
                <w:sz w:val="18"/>
                <w:szCs w:val="18"/>
                <w:lang w:val="fr-FR"/>
              </w:rPr>
            </w:pPr>
            <w:r w:rsidRPr="007339FC">
              <w:rPr>
                <w:sz w:val="18"/>
                <w:szCs w:val="18"/>
              </w:rPr>
              <w:t>Xilinx Research, Inc.</w:t>
            </w:r>
          </w:p>
        </w:tc>
      </w:tr>
      <w:tr w:rsidR="00112DDD" w:rsidTr="00BE3689">
        <w:tc>
          <w:tcPr>
            <w:tcW w:w="4594" w:type="dxa"/>
          </w:tcPr>
          <w:p w:rsidR="00112DDD" w:rsidRPr="007339FC" w:rsidRDefault="00112DDD" w:rsidP="001A5C18">
            <w:pPr>
              <w:spacing w:before="40" w:after="60"/>
              <w:ind w:left="144" w:right="144"/>
              <w:rPr>
                <w:sz w:val="18"/>
                <w:szCs w:val="18"/>
              </w:rPr>
            </w:pPr>
            <w:r>
              <w:rPr>
                <w:sz w:val="18"/>
                <w:szCs w:val="18"/>
              </w:rPr>
              <w:t xml:space="preserve">Dr. </w:t>
            </w:r>
            <w:r w:rsidRPr="00112DDD">
              <w:rPr>
                <w:sz w:val="18"/>
                <w:szCs w:val="18"/>
              </w:rPr>
              <w:t>Ghaleb Abdulla</w:t>
            </w:r>
          </w:p>
        </w:tc>
        <w:tc>
          <w:tcPr>
            <w:tcW w:w="4622" w:type="dxa"/>
          </w:tcPr>
          <w:p w:rsidR="00112DDD" w:rsidRPr="007339FC" w:rsidRDefault="00112DDD" w:rsidP="00112DDD">
            <w:pPr>
              <w:spacing w:before="40" w:after="60"/>
              <w:ind w:left="144" w:right="144"/>
              <w:rPr>
                <w:sz w:val="18"/>
                <w:szCs w:val="18"/>
              </w:rPr>
            </w:pPr>
            <w:r>
              <w:rPr>
                <w:sz w:val="18"/>
                <w:szCs w:val="18"/>
              </w:rPr>
              <w:t>LALN</w:t>
            </w:r>
          </w:p>
        </w:tc>
      </w:tr>
      <w:tr w:rsidR="00112DDD" w:rsidTr="00BE3689">
        <w:tc>
          <w:tcPr>
            <w:tcW w:w="4594" w:type="dxa"/>
          </w:tcPr>
          <w:p w:rsidR="00112DDD" w:rsidRPr="007339FC" w:rsidRDefault="00112DDD" w:rsidP="00112DDD">
            <w:pPr>
              <w:spacing w:before="40" w:after="60"/>
              <w:ind w:left="144" w:right="144"/>
              <w:rPr>
                <w:sz w:val="18"/>
                <w:szCs w:val="18"/>
              </w:rPr>
            </w:pPr>
            <w:r>
              <w:rPr>
                <w:sz w:val="18"/>
                <w:szCs w:val="18"/>
              </w:rPr>
              <w:t xml:space="preserve">Dr. Ravi Iyer </w:t>
            </w:r>
          </w:p>
        </w:tc>
        <w:tc>
          <w:tcPr>
            <w:tcW w:w="4622" w:type="dxa"/>
          </w:tcPr>
          <w:p w:rsidR="00112DDD" w:rsidRPr="007339FC" w:rsidRDefault="00112DDD" w:rsidP="00112DDD">
            <w:pPr>
              <w:spacing w:before="40" w:after="60"/>
              <w:ind w:left="144" w:right="144"/>
              <w:rPr>
                <w:sz w:val="18"/>
                <w:szCs w:val="18"/>
              </w:rPr>
            </w:pPr>
            <w:r w:rsidRPr="00112DDD">
              <w:rPr>
                <w:sz w:val="18"/>
                <w:szCs w:val="18"/>
              </w:rPr>
              <w:t>Intel</w:t>
            </w:r>
          </w:p>
        </w:tc>
      </w:tr>
      <w:tr w:rsidR="00112DDD" w:rsidTr="00BE3689">
        <w:tc>
          <w:tcPr>
            <w:tcW w:w="4594" w:type="dxa"/>
          </w:tcPr>
          <w:p w:rsidR="00112DDD" w:rsidRPr="007339FC" w:rsidRDefault="00112DDD" w:rsidP="00112DDD">
            <w:pPr>
              <w:spacing w:before="40" w:after="60"/>
              <w:ind w:left="144" w:right="144"/>
              <w:rPr>
                <w:sz w:val="18"/>
                <w:szCs w:val="18"/>
              </w:rPr>
            </w:pPr>
            <w:r>
              <w:rPr>
                <w:sz w:val="18"/>
                <w:szCs w:val="18"/>
              </w:rPr>
              <w:t xml:space="preserve">Dr. </w:t>
            </w:r>
            <w:r w:rsidRPr="00112DDD">
              <w:rPr>
                <w:sz w:val="18"/>
                <w:szCs w:val="18"/>
              </w:rPr>
              <w:t>Jim Larus</w:t>
            </w:r>
          </w:p>
        </w:tc>
        <w:tc>
          <w:tcPr>
            <w:tcW w:w="4622" w:type="dxa"/>
          </w:tcPr>
          <w:p w:rsidR="00112DDD" w:rsidRPr="007339FC" w:rsidRDefault="00112DDD" w:rsidP="00112DDD">
            <w:pPr>
              <w:spacing w:before="40" w:after="60"/>
              <w:ind w:left="144" w:right="144"/>
              <w:rPr>
                <w:sz w:val="18"/>
                <w:szCs w:val="18"/>
              </w:rPr>
            </w:pPr>
            <w:r w:rsidRPr="00112DDD">
              <w:rPr>
                <w:sz w:val="18"/>
                <w:szCs w:val="18"/>
              </w:rPr>
              <w:t>Microsoft</w:t>
            </w:r>
          </w:p>
        </w:tc>
      </w:tr>
    </w:tbl>
    <w:p w:rsidR="008B3AB6" w:rsidRDefault="008B3AB6" w:rsidP="005E2E0D">
      <w:pPr>
        <w:spacing w:after="120"/>
        <w:ind w:left="360"/>
        <w:jc w:val="both"/>
        <w:rPr>
          <w:color w:val="7030A0"/>
        </w:rPr>
      </w:pPr>
    </w:p>
    <w:p w:rsidR="005E2E0D" w:rsidRPr="00074E20" w:rsidRDefault="008B3AB6" w:rsidP="005E2E0D">
      <w:pPr>
        <w:spacing w:after="120"/>
        <w:ind w:left="360"/>
        <w:jc w:val="both"/>
      </w:pPr>
      <w:r>
        <w:rPr>
          <w:color w:val="7030A0"/>
        </w:rPr>
        <w:br w:type="page"/>
      </w:r>
      <w:r w:rsidR="005E2E0D" w:rsidRPr="00074E20">
        <w:lastRenderedPageBreak/>
        <w:t xml:space="preserve">The Computer </w:t>
      </w:r>
      <w:r w:rsidR="00E60BF5" w:rsidRPr="00074E20">
        <w:t>Science</w:t>
      </w:r>
      <w:r w:rsidR="005E2E0D" w:rsidRPr="00074E20">
        <w:t xml:space="preserve"> Program is particularly sensitive to the needs of employers of our students. These employers are a diverse group, including (considering only students that graduated in 2012) defense contractors such as Raytheon Space and Airborne Systems, Rockwell Collins Inc and Boeing, communication/information heavyweights such as Ebay, Hewlett Packard, Microsoft, Google, Verizon Wireless, Environmental Systems Research Institute and SBC Communications, financial services companies including Farmers Insurance Group, and Ameriquest Mortgage Company, and numerous start-ups such as Fetch Technologies, LunarPages (Add2Net, Inc) and ACMS inc. </w:t>
      </w:r>
    </w:p>
    <w:p w:rsidR="00750A08" w:rsidRPr="00074E20" w:rsidRDefault="00C8387E" w:rsidP="00E46599">
      <w:pPr>
        <w:spacing w:after="60"/>
        <w:ind w:left="360"/>
        <w:jc w:val="both"/>
      </w:pPr>
      <w:r>
        <w:fldChar w:fldCharType="begin"/>
      </w:r>
      <w:r>
        <w:instrText xml:space="preserve"> REF _Ref318645874 \h  \* MERGEFORMAT </w:instrText>
      </w:r>
      <w:r>
        <w:fldChar w:fldCharType="separate"/>
      </w:r>
      <w:r w:rsidR="009D4F3E">
        <w:t>Table 10</w:t>
      </w:r>
      <w:r>
        <w:fldChar w:fldCharType="end"/>
      </w:r>
      <w:r w:rsidR="00750A08" w:rsidRPr="00074E20">
        <w:t xml:space="preserve"> illustrates how our program educational objectives meet the needs of our constituents.</w:t>
      </w:r>
      <w:r w:rsidR="005E2E0D" w:rsidRPr="00074E20">
        <w:t xml:space="preserve"> This mapping is shown to the entire faculty at least once a year (most recently on March 5</w:t>
      </w:r>
      <w:r w:rsidR="005E2E0D" w:rsidRPr="00074E20">
        <w:rPr>
          <w:vertAlign w:val="superscript"/>
        </w:rPr>
        <w:t>th</w:t>
      </w:r>
      <w:r w:rsidR="005E2E0D" w:rsidRPr="00074E20">
        <w:t xml:space="preserve"> 2012) who are invited to </w:t>
      </w:r>
      <w:r w:rsidR="00100987" w:rsidRPr="00074E20">
        <w:t>discuss it</w:t>
      </w:r>
      <w:r w:rsidR="005E2E0D" w:rsidRPr="00074E20">
        <w:t xml:space="preserve"> and offer revisions.</w:t>
      </w:r>
    </w:p>
    <w:p w:rsidR="00F02B69" w:rsidRDefault="00F02B69" w:rsidP="00F02B69">
      <w:pPr>
        <w:pStyle w:val="Caption"/>
        <w:keepNext/>
      </w:pPr>
      <w:bookmarkStart w:id="24" w:name="_Ref318645874"/>
      <w:r>
        <w:t xml:space="preserve">Table </w:t>
      </w:r>
      <w:r w:rsidR="00C8387E">
        <w:fldChar w:fldCharType="begin"/>
      </w:r>
      <w:r w:rsidR="00C8387E">
        <w:instrText xml:space="preserve"> SEQ Table \* ARABIC </w:instrText>
      </w:r>
      <w:r w:rsidR="00C8387E">
        <w:fldChar w:fldCharType="separate"/>
      </w:r>
      <w:r w:rsidR="009E3931">
        <w:rPr>
          <w:noProof/>
        </w:rPr>
        <w:t>10</w:t>
      </w:r>
      <w:r w:rsidR="00C8387E">
        <w:rPr>
          <w:noProof/>
        </w:rPr>
        <w:fldChar w:fldCharType="end"/>
      </w:r>
      <w:bookmarkEnd w:id="24"/>
      <w:r>
        <w:t>: How P</w:t>
      </w:r>
      <w:r w:rsidRPr="00F02B69">
        <w:t xml:space="preserve">rogram </w:t>
      </w:r>
      <w:r>
        <w:t>E</w:t>
      </w:r>
      <w:r w:rsidRPr="00F02B69">
        <w:t xml:space="preserve">ducational </w:t>
      </w:r>
      <w:r>
        <w:t>O</w:t>
      </w:r>
      <w:r w:rsidRPr="00F02B69">
        <w:t xml:space="preserve">bjectives meet the needs of </w:t>
      </w:r>
      <w:r w:rsidR="00750A08">
        <w:t>our C</w:t>
      </w:r>
      <w:r w:rsidR="00750A08" w:rsidRPr="00750A08">
        <w:t>onstituents</w:t>
      </w:r>
    </w:p>
    <w:tbl>
      <w:tblPr>
        <w:tblW w:w="954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53"/>
        <w:gridCol w:w="1353"/>
        <w:gridCol w:w="1353"/>
        <w:gridCol w:w="1161"/>
        <w:gridCol w:w="1545"/>
        <w:gridCol w:w="1515"/>
      </w:tblGrid>
      <w:tr w:rsidR="00A61B6B" w:rsidTr="00652134">
        <w:tc>
          <w:tcPr>
            <w:tcW w:w="1260" w:type="dxa"/>
            <w:tcBorders>
              <w:tl2br w:val="single" w:sz="4" w:space="0" w:color="000000"/>
            </w:tcBorders>
          </w:tcPr>
          <w:p w:rsidR="00F02B69" w:rsidRPr="00A61B6B" w:rsidRDefault="00F02B69" w:rsidP="00A61B6B">
            <w:pPr>
              <w:ind w:left="144"/>
              <w:jc w:val="right"/>
              <w:rPr>
                <w:rFonts w:eastAsia="Calibri"/>
                <w:sz w:val="16"/>
                <w:szCs w:val="22"/>
                <w:lang w:bidi="en-US"/>
              </w:rPr>
            </w:pPr>
            <w:r w:rsidRPr="00A61B6B">
              <w:rPr>
                <w:rFonts w:eastAsia="Calibri"/>
                <w:sz w:val="16"/>
                <w:szCs w:val="22"/>
                <w:lang w:bidi="en-US"/>
              </w:rPr>
              <w:t>Constituents</w:t>
            </w:r>
          </w:p>
          <w:p w:rsidR="00F02B69" w:rsidRPr="00A61B6B" w:rsidRDefault="00F02B69" w:rsidP="00F02B69">
            <w:pPr>
              <w:rPr>
                <w:rFonts w:eastAsia="Calibri"/>
                <w:sz w:val="16"/>
                <w:szCs w:val="22"/>
                <w:lang w:bidi="en-US"/>
              </w:rPr>
            </w:pPr>
          </w:p>
          <w:p w:rsidR="00F02B69" w:rsidRPr="00A61B6B" w:rsidRDefault="00F02B69" w:rsidP="00F02B69">
            <w:pPr>
              <w:rPr>
                <w:rFonts w:eastAsia="Calibri"/>
                <w:sz w:val="18"/>
                <w:szCs w:val="22"/>
                <w:lang w:bidi="en-US"/>
              </w:rPr>
            </w:pPr>
            <w:r w:rsidRPr="00A61B6B">
              <w:rPr>
                <w:rFonts w:eastAsia="Calibri"/>
                <w:sz w:val="16"/>
                <w:szCs w:val="22"/>
                <w:lang w:bidi="en-US"/>
              </w:rPr>
              <w:t xml:space="preserve">PEOs </w:t>
            </w:r>
            <w:r w:rsidRPr="00A61B6B">
              <w:rPr>
                <w:rFonts w:eastAsia="Calibri"/>
                <w:sz w:val="10"/>
                <w:szCs w:val="22"/>
                <w:lang w:bidi="en-US"/>
              </w:rPr>
              <w:t>(abridged)</w:t>
            </w:r>
          </w:p>
        </w:tc>
        <w:tc>
          <w:tcPr>
            <w:tcW w:w="1353" w:type="dxa"/>
          </w:tcPr>
          <w:p w:rsidR="00F02B69" w:rsidRPr="005E2E0D" w:rsidRDefault="00F02B69" w:rsidP="00A61B6B">
            <w:pPr>
              <w:jc w:val="center"/>
              <w:rPr>
                <w:rFonts w:eastAsia="Calibri"/>
                <w:b/>
                <w:sz w:val="20"/>
                <w:szCs w:val="22"/>
                <w:lang w:bidi="en-US"/>
              </w:rPr>
            </w:pPr>
            <w:r w:rsidRPr="005E2E0D">
              <w:rPr>
                <w:rFonts w:eastAsia="Calibri"/>
                <w:b/>
                <w:sz w:val="20"/>
                <w:szCs w:val="22"/>
                <w:lang w:bidi="en-US"/>
              </w:rPr>
              <w:t>Students</w:t>
            </w:r>
          </w:p>
        </w:tc>
        <w:tc>
          <w:tcPr>
            <w:tcW w:w="1353" w:type="dxa"/>
          </w:tcPr>
          <w:p w:rsidR="00F02B69" w:rsidRPr="005E2E0D" w:rsidRDefault="00F02B69" w:rsidP="00A61B6B">
            <w:pPr>
              <w:jc w:val="center"/>
              <w:rPr>
                <w:rFonts w:eastAsia="Calibri"/>
                <w:b/>
                <w:sz w:val="20"/>
                <w:szCs w:val="22"/>
                <w:lang w:bidi="en-US"/>
              </w:rPr>
            </w:pPr>
            <w:r w:rsidRPr="005E2E0D">
              <w:rPr>
                <w:rFonts w:eastAsia="Calibri"/>
                <w:b/>
                <w:sz w:val="20"/>
                <w:szCs w:val="22"/>
                <w:lang w:bidi="en-US"/>
              </w:rPr>
              <w:t>Faculty</w:t>
            </w:r>
          </w:p>
        </w:tc>
        <w:tc>
          <w:tcPr>
            <w:tcW w:w="1353" w:type="dxa"/>
          </w:tcPr>
          <w:p w:rsidR="00F02B69" w:rsidRPr="005E2E0D" w:rsidRDefault="00F02B69" w:rsidP="00A61B6B">
            <w:pPr>
              <w:jc w:val="center"/>
              <w:rPr>
                <w:rFonts w:eastAsia="Calibri"/>
                <w:b/>
                <w:sz w:val="20"/>
                <w:szCs w:val="22"/>
                <w:lang w:bidi="en-US"/>
              </w:rPr>
            </w:pPr>
            <w:r w:rsidRPr="005E2E0D">
              <w:rPr>
                <w:rFonts w:eastAsia="Calibri"/>
                <w:b/>
                <w:sz w:val="20"/>
                <w:szCs w:val="22"/>
                <w:lang w:bidi="en-US"/>
              </w:rPr>
              <w:t>Employers</w:t>
            </w:r>
          </w:p>
        </w:tc>
        <w:tc>
          <w:tcPr>
            <w:tcW w:w="1161" w:type="dxa"/>
          </w:tcPr>
          <w:p w:rsidR="00F02B69" w:rsidRPr="005E2E0D" w:rsidRDefault="00F02B69" w:rsidP="00A61B6B">
            <w:pPr>
              <w:jc w:val="center"/>
              <w:rPr>
                <w:rFonts w:eastAsia="Calibri"/>
                <w:b/>
                <w:sz w:val="20"/>
                <w:szCs w:val="22"/>
                <w:lang w:bidi="en-US"/>
              </w:rPr>
            </w:pPr>
            <w:r w:rsidRPr="005E2E0D">
              <w:rPr>
                <w:rFonts w:eastAsia="Calibri"/>
                <w:b/>
                <w:sz w:val="20"/>
                <w:szCs w:val="22"/>
                <w:lang w:bidi="en-US"/>
              </w:rPr>
              <w:t>Alumni</w:t>
            </w:r>
          </w:p>
        </w:tc>
        <w:tc>
          <w:tcPr>
            <w:tcW w:w="1545" w:type="dxa"/>
          </w:tcPr>
          <w:p w:rsidR="00F02B69" w:rsidRPr="005E2E0D" w:rsidRDefault="00F02B69" w:rsidP="00A61B6B">
            <w:pPr>
              <w:jc w:val="center"/>
              <w:rPr>
                <w:rFonts w:eastAsia="Calibri"/>
                <w:b/>
                <w:sz w:val="20"/>
                <w:szCs w:val="22"/>
                <w:lang w:bidi="en-US"/>
              </w:rPr>
            </w:pPr>
            <w:r w:rsidRPr="005E2E0D">
              <w:rPr>
                <w:rFonts w:eastAsia="Calibri"/>
                <w:b/>
                <w:sz w:val="20"/>
                <w:szCs w:val="22"/>
                <w:lang w:bidi="en-US"/>
              </w:rPr>
              <w:t>Advisory Boards</w:t>
            </w:r>
          </w:p>
        </w:tc>
        <w:tc>
          <w:tcPr>
            <w:tcW w:w="1515" w:type="dxa"/>
          </w:tcPr>
          <w:p w:rsidR="00F02B69" w:rsidRPr="005E2E0D" w:rsidRDefault="00F02B69" w:rsidP="00A61B6B">
            <w:pPr>
              <w:jc w:val="center"/>
              <w:rPr>
                <w:rFonts w:eastAsia="Calibri"/>
                <w:b/>
                <w:sz w:val="20"/>
                <w:szCs w:val="22"/>
                <w:lang w:bidi="en-US"/>
              </w:rPr>
            </w:pPr>
            <w:r w:rsidRPr="005E2E0D">
              <w:rPr>
                <w:rFonts w:eastAsia="Calibri"/>
                <w:b/>
                <w:sz w:val="20"/>
                <w:szCs w:val="22"/>
                <w:lang w:bidi="en-US"/>
              </w:rPr>
              <w:t>Community at large</w:t>
            </w:r>
          </w:p>
        </w:tc>
      </w:tr>
      <w:tr w:rsidR="00A61B6B" w:rsidTr="00652134">
        <w:tc>
          <w:tcPr>
            <w:tcW w:w="1260" w:type="dxa"/>
            <w:vAlign w:val="center"/>
          </w:tcPr>
          <w:p w:rsidR="00231645" w:rsidRPr="001A5C18" w:rsidRDefault="00231645" w:rsidP="0012187A">
            <w:pPr>
              <w:rPr>
                <w:rFonts w:eastAsia="Calibri"/>
                <w:sz w:val="20"/>
                <w:szCs w:val="22"/>
                <w:lang w:bidi="en-US"/>
              </w:rPr>
            </w:pPr>
            <w:r w:rsidRPr="001A5C18">
              <w:rPr>
                <w:rFonts w:eastAsia="Calibri"/>
                <w:sz w:val="20"/>
                <w:szCs w:val="22"/>
                <w:lang w:bidi="en-US"/>
              </w:rPr>
              <w:t xml:space="preserve">success in </w:t>
            </w:r>
            <w:r w:rsidRPr="001A5C18">
              <w:rPr>
                <w:rFonts w:eastAsia="Calibri"/>
                <w:i/>
                <w:sz w:val="20"/>
                <w:szCs w:val="22"/>
                <w:lang w:bidi="en-US"/>
              </w:rPr>
              <w:t>post-graduation studies</w:t>
            </w:r>
          </w:p>
        </w:tc>
        <w:tc>
          <w:tcPr>
            <w:tcW w:w="1353" w:type="dxa"/>
            <w:vAlign w:val="center"/>
          </w:tcPr>
          <w:p w:rsidR="00231645" w:rsidRPr="001A5C18" w:rsidRDefault="00231645" w:rsidP="001F5E2C">
            <w:pPr>
              <w:rPr>
                <w:rFonts w:eastAsia="Calibri"/>
                <w:sz w:val="20"/>
                <w:szCs w:val="22"/>
                <w:lang w:bidi="en-US"/>
              </w:rPr>
            </w:pPr>
            <w:r w:rsidRPr="001A5C18">
              <w:rPr>
                <w:rFonts w:eastAsia="Calibri"/>
                <w:sz w:val="20"/>
                <w:szCs w:val="22"/>
                <w:lang w:bidi="en-US"/>
              </w:rPr>
              <w:t>students clearly benefit, financially and otherwise from going on to higher education</w:t>
            </w:r>
          </w:p>
        </w:tc>
        <w:tc>
          <w:tcPr>
            <w:tcW w:w="1353" w:type="dxa"/>
            <w:vAlign w:val="center"/>
          </w:tcPr>
          <w:p w:rsidR="00231645" w:rsidRPr="001A5C18" w:rsidRDefault="00231645" w:rsidP="001F5E2C">
            <w:pPr>
              <w:rPr>
                <w:rFonts w:eastAsia="Calibri"/>
                <w:sz w:val="20"/>
                <w:szCs w:val="22"/>
                <w:lang w:bidi="en-US"/>
              </w:rPr>
            </w:pPr>
            <w:r w:rsidRPr="001A5C18">
              <w:rPr>
                <w:rFonts w:eastAsia="Calibri"/>
                <w:sz w:val="20"/>
                <w:szCs w:val="22"/>
                <w:lang w:bidi="en-US"/>
              </w:rPr>
              <w:t>faculty care deeply about the reputation of UCR, and our students are our most important ambassadors to other universities</w:t>
            </w:r>
          </w:p>
        </w:tc>
        <w:tc>
          <w:tcPr>
            <w:tcW w:w="1353" w:type="dxa"/>
            <w:vAlign w:val="center"/>
          </w:tcPr>
          <w:p w:rsidR="00231645" w:rsidRPr="001A5C18" w:rsidRDefault="00231645" w:rsidP="00881C4D">
            <w:pPr>
              <w:rPr>
                <w:rFonts w:eastAsia="Calibri"/>
                <w:sz w:val="20"/>
                <w:szCs w:val="22"/>
                <w:lang w:bidi="en-US"/>
              </w:rPr>
            </w:pPr>
            <w:r w:rsidRPr="001A5C18">
              <w:rPr>
                <w:rFonts w:eastAsia="Calibri"/>
                <w:sz w:val="20"/>
                <w:szCs w:val="22"/>
                <w:lang w:bidi="en-US"/>
              </w:rPr>
              <w:t>many employers need employees with advance</w:t>
            </w:r>
            <w:r w:rsidR="00100987">
              <w:rPr>
                <w:rFonts w:eastAsia="Calibri"/>
                <w:sz w:val="20"/>
                <w:szCs w:val="22"/>
                <w:lang w:bidi="en-US"/>
              </w:rPr>
              <w:t>d</w:t>
            </w:r>
            <w:r w:rsidRPr="001A5C18">
              <w:rPr>
                <w:rFonts w:eastAsia="Calibri"/>
                <w:sz w:val="20"/>
                <w:szCs w:val="22"/>
                <w:lang w:bidi="en-US"/>
              </w:rPr>
              <w:t xml:space="preserve"> degrees and significant networking skills</w:t>
            </w:r>
          </w:p>
        </w:tc>
        <w:tc>
          <w:tcPr>
            <w:tcW w:w="1161" w:type="dxa"/>
            <w:vMerge w:val="restart"/>
            <w:vAlign w:val="center"/>
          </w:tcPr>
          <w:p w:rsidR="00231645" w:rsidRPr="001A5C18" w:rsidRDefault="00231645" w:rsidP="00E150AF">
            <w:pPr>
              <w:rPr>
                <w:rFonts w:eastAsia="Calibri"/>
                <w:sz w:val="20"/>
                <w:szCs w:val="22"/>
                <w:lang w:bidi="en-US"/>
              </w:rPr>
            </w:pPr>
            <w:r w:rsidRPr="001A5C18">
              <w:rPr>
                <w:rFonts w:eastAsia="Calibri"/>
                <w:sz w:val="20"/>
                <w:szCs w:val="22"/>
                <w:lang w:bidi="en-US"/>
              </w:rPr>
              <w:t xml:space="preserve">alumni benefit from a  halo effect when our current students, become fellow alums and are successful in  post-graduation studies and/or a chosen profession or vocation , and make significant </w:t>
            </w:r>
            <w:r w:rsidRPr="00652134">
              <w:rPr>
                <w:rFonts w:eastAsia="Calibri"/>
                <w:sz w:val="18"/>
                <w:szCs w:val="22"/>
                <w:lang w:bidi="en-US"/>
              </w:rPr>
              <w:t>contributions</w:t>
            </w:r>
            <w:r w:rsidR="00B642ED" w:rsidRPr="001A5C18">
              <w:rPr>
                <w:rFonts w:eastAsia="Calibri"/>
                <w:sz w:val="20"/>
                <w:szCs w:val="22"/>
                <w:lang w:bidi="en-US"/>
              </w:rPr>
              <w:t xml:space="preserve"> to society</w:t>
            </w:r>
          </w:p>
          <w:p w:rsidR="00231645" w:rsidRPr="001A5C18" w:rsidRDefault="00231645" w:rsidP="00E150AF">
            <w:pPr>
              <w:rPr>
                <w:rFonts w:eastAsia="Calibri"/>
                <w:sz w:val="20"/>
                <w:szCs w:val="22"/>
                <w:lang w:bidi="en-US"/>
              </w:rPr>
            </w:pPr>
          </w:p>
        </w:tc>
        <w:tc>
          <w:tcPr>
            <w:tcW w:w="1545" w:type="dxa"/>
            <w:vMerge w:val="restart"/>
            <w:vAlign w:val="center"/>
          </w:tcPr>
          <w:p w:rsidR="00231645" w:rsidRPr="001A5C18" w:rsidRDefault="00231645" w:rsidP="00231645">
            <w:pPr>
              <w:rPr>
                <w:rFonts w:eastAsia="Calibri"/>
                <w:sz w:val="20"/>
                <w:szCs w:val="22"/>
                <w:lang w:bidi="en-US"/>
              </w:rPr>
            </w:pPr>
            <w:r w:rsidRPr="001A5C18">
              <w:rPr>
                <w:rFonts w:eastAsia="Calibri"/>
                <w:sz w:val="20"/>
                <w:szCs w:val="22"/>
                <w:lang w:bidi="en-US"/>
              </w:rPr>
              <w:t xml:space="preserve">note that our Advisory Boards have high overall with Alumni and Employers. </w:t>
            </w:r>
          </w:p>
          <w:p w:rsidR="00231645" w:rsidRPr="001A5C18" w:rsidRDefault="00231645" w:rsidP="00231645">
            <w:pPr>
              <w:rPr>
                <w:rFonts w:eastAsia="Calibri"/>
                <w:sz w:val="20"/>
                <w:szCs w:val="22"/>
                <w:lang w:bidi="en-US"/>
              </w:rPr>
            </w:pPr>
            <w:r w:rsidRPr="001A5C18">
              <w:rPr>
                <w:rFonts w:eastAsia="Calibri"/>
                <w:sz w:val="20"/>
                <w:szCs w:val="22"/>
                <w:lang w:bidi="en-US"/>
              </w:rPr>
              <w:t xml:space="preserve">They have offered their valuable time and expertise for free, and naturally wish to see the maximum benefit extracted from it. </w:t>
            </w:r>
          </w:p>
          <w:p w:rsidR="00231645" w:rsidRPr="001A5C18" w:rsidRDefault="00231645" w:rsidP="00231645">
            <w:pPr>
              <w:rPr>
                <w:rFonts w:eastAsia="Calibri"/>
                <w:sz w:val="20"/>
                <w:szCs w:val="22"/>
                <w:lang w:bidi="en-US"/>
              </w:rPr>
            </w:pPr>
            <w:r w:rsidRPr="001A5C18">
              <w:rPr>
                <w:rFonts w:eastAsia="Calibri"/>
                <w:sz w:val="20"/>
                <w:szCs w:val="22"/>
                <w:lang w:bidi="en-US"/>
              </w:rPr>
              <w:t>Our students success in post-graduation studies and/or a chosen profession or vocation , and their contributions to society, are the metrics they have suggested as a measure of the success of their input</w:t>
            </w:r>
          </w:p>
        </w:tc>
        <w:tc>
          <w:tcPr>
            <w:tcW w:w="1515" w:type="dxa"/>
            <w:vAlign w:val="center"/>
          </w:tcPr>
          <w:p w:rsidR="00231645" w:rsidRPr="001A5C18" w:rsidRDefault="00B642ED" w:rsidP="001F5E2C">
            <w:pPr>
              <w:rPr>
                <w:rFonts w:eastAsia="Calibri"/>
                <w:sz w:val="20"/>
                <w:szCs w:val="22"/>
                <w:lang w:bidi="en-US"/>
              </w:rPr>
            </w:pPr>
            <w:r w:rsidRPr="001A5C18">
              <w:rPr>
                <w:rFonts w:eastAsia="Calibri"/>
                <w:sz w:val="20"/>
                <w:szCs w:val="22"/>
                <w:lang w:bidi="en-US"/>
              </w:rPr>
              <w:t>students with post graduate degrees earn significantly more, boosting tax revenues for the community</w:t>
            </w:r>
          </w:p>
        </w:tc>
      </w:tr>
      <w:tr w:rsidR="00A61B6B" w:rsidTr="00652134">
        <w:tc>
          <w:tcPr>
            <w:tcW w:w="1260" w:type="dxa"/>
            <w:vAlign w:val="center"/>
          </w:tcPr>
          <w:p w:rsidR="00231645" w:rsidRPr="001A5C18" w:rsidRDefault="00231645" w:rsidP="0012187A">
            <w:pPr>
              <w:rPr>
                <w:rFonts w:eastAsia="Calibri"/>
                <w:sz w:val="20"/>
                <w:szCs w:val="22"/>
                <w:lang w:bidi="en-US"/>
              </w:rPr>
            </w:pPr>
            <w:r w:rsidRPr="001A5C18">
              <w:rPr>
                <w:rFonts w:eastAsia="Calibri"/>
                <w:sz w:val="20"/>
                <w:szCs w:val="22"/>
                <w:lang w:bidi="en-US"/>
              </w:rPr>
              <w:t xml:space="preserve">success in </w:t>
            </w:r>
            <w:r w:rsidRPr="001A5C18">
              <w:rPr>
                <w:rFonts w:eastAsia="Calibri"/>
                <w:i/>
                <w:sz w:val="20"/>
                <w:szCs w:val="22"/>
                <w:lang w:bidi="en-US"/>
              </w:rPr>
              <w:t xml:space="preserve">a chosen profession or vocation  </w:t>
            </w:r>
          </w:p>
        </w:tc>
        <w:tc>
          <w:tcPr>
            <w:tcW w:w="1353" w:type="dxa"/>
            <w:vAlign w:val="center"/>
          </w:tcPr>
          <w:p w:rsidR="00231645" w:rsidRPr="001A5C18" w:rsidRDefault="00231645" w:rsidP="001F5E2C">
            <w:pPr>
              <w:rPr>
                <w:rFonts w:eastAsia="Calibri"/>
                <w:sz w:val="20"/>
                <w:szCs w:val="22"/>
                <w:lang w:bidi="en-US"/>
              </w:rPr>
            </w:pPr>
            <w:r w:rsidRPr="001A5C18">
              <w:rPr>
                <w:rFonts w:eastAsia="Calibri"/>
                <w:sz w:val="20"/>
                <w:szCs w:val="22"/>
                <w:lang w:bidi="en-US"/>
              </w:rPr>
              <w:t xml:space="preserve">students clearly benefit from high career satisfaction and obtaining promotions/raises </w:t>
            </w:r>
          </w:p>
        </w:tc>
        <w:tc>
          <w:tcPr>
            <w:tcW w:w="1353" w:type="dxa"/>
            <w:vAlign w:val="center"/>
          </w:tcPr>
          <w:p w:rsidR="00231645" w:rsidRPr="001A5C18" w:rsidRDefault="00231645" w:rsidP="001F5E2C">
            <w:pPr>
              <w:rPr>
                <w:rFonts w:eastAsia="Calibri"/>
                <w:sz w:val="20"/>
                <w:szCs w:val="22"/>
                <w:lang w:bidi="en-US"/>
              </w:rPr>
            </w:pPr>
            <w:r w:rsidRPr="001A5C18">
              <w:rPr>
                <w:rFonts w:eastAsia="Calibri"/>
                <w:sz w:val="20"/>
                <w:szCs w:val="22"/>
                <w:lang w:bidi="en-US"/>
              </w:rPr>
              <w:t>faculty care deeply about the reputation of UCR, and our students are our most important ambassadors to industry</w:t>
            </w:r>
          </w:p>
        </w:tc>
        <w:tc>
          <w:tcPr>
            <w:tcW w:w="1353" w:type="dxa"/>
            <w:vAlign w:val="center"/>
          </w:tcPr>
          <w:p w:rsidR="00231645" w:rsidRPr="001A5C18" w:rsidRDefault="00231645" w:rsidP="00881C4D">
            <w:pPr>
              <w:rPr>
                <w:rFonts w:eastAsia="Calibri"/>
                <w:sz w:val="20"/>
                <w:szCs w:val="22"/>
                <w:lang w:bidi="en-US"/>
              </w:rPr>
            </w:pPr>
            <w:r w:rsidRPr="001A5C18">
              <w:rPr>
                <w:rFonts w:eastAsia="Calibri"/>
                <w:sz w:val="20"/>
                <w:szCs w:val="22"/>
                <w:lang w:bidi="en-US"/>
              </w:rPr>
              <w:t>employers and our students mutually benefit when students have satisfying  careers and are promoted/ recognized</w:t>
            </w:r>
          </w:p>
        </w:tc>
        <w:tc>
          <w:tcPr>
            <w:tcW w:w="1161" w:type="dxa"/>
            <w:vMerge/>
            <w:vAlign w:val="center"/>
          </w:tcPr>
          <w:p w:rsidR="00231645" w:rsidRPr="001A5C18" w:rsidRDefault="00231645" w:rsidP="001F5E2C">
            <w:pPr>
              <w:rPr>
                <w:rFonts w:eastAsia="Calibri"/>
                <w:sz w:val="20"/>
                <w:szCs w:val="22"/>
                <w:lang w:bidi="en-US"/>
              </w:rPr>
            </w:pPr>
          </w:p>
        </w:tc>
        <w:tc>
          <w:tcPr>
            <w:tcW w:w="1545" w:type="dxa"/>
            <w:vMerge/>
            <w:vAlign w:val="center"/>
          </w:tcPr>
          <w:p w:rsidR="00231645" w:rsidRPr="001A5C18" w:rsidRDefault="00231645" w:rsidP="001F5E2C">
            <w:pPr>
              <w:rPr>
                <w:rFonts w:eastAsia="Calibri"/>
                <w:sz w:val="20"/>
                <w:szCs w:val="22"/>
                <w:lang w:bidi="en-US"/>
              </w:rPr>
            </w:pPr>
          </w:p>
        </w:tc>
        <w:tc>
          <w:tcPr>
            <w:tcW w:w="1515" w:type="dxa"/>
            <w:vAlign w:val="center"/>
          </w:tcPr>
          <w:p w:rsidR="00231645" w:rsidRPr="001A5C18" w:rsidRDefault="00B642ED" w:rsidP="00B642ED">
            <w:pPr>
              <w:rPr>
                <w:rFonts w:eastAsia="Calibri"/>
                <w:sz w:val="20"/>
                <w:szCs w:val="22"/>
                <w:lang w:bidi="en-US"/>
              </w:rPr>
            </w:pPr>
            <w:r w:rsidRPr="001A5C18">
              <w:rPr>
                <w:rFonts w:eastAsia="Calibri"/>
                <w:sz w:val="20"/>
                <w:szCs w:val="22"/>
                <w:lang w:bidi="en-US"/>
              </w:rPr>
              <w:t>entrepreneurial activities in a community increase the tax base</w:t>
            </w:r>
          </w:p>
        </w:tc>
      </w:tr>
      <w:tr w:rsidR="00A61B6B" w:rsidTr="00652134">
        <w:tc>
          <w:tcPr>
            <w:tcW w:w="1260" w:type="dxa"/>
            <w:vAlign w:val="center"/>
          </w:tcPr>
          <w:p w:rsidR="00231645" w:rsidRPr="001A5C18" w:rsidRDefault="00231645" w:rsidP="0012187A">
            <w:pPr>
              <w:rPr>
                <w:rFonts w:eastAsia="Calibri"/>
                <w:sz w:val="20"/>
                <w:szCs w:val="22"/>
                <w:lang w:bidi="en-US"/>
              </w:rPr>
            </w:pPr>
            <w:r w:rsidRPr="001A5C18">
              <w:rPr>
                <w:rFonts w:eastAsia="Calibri"/>
                <w:i/>
                <w:sz w:val="20"/>
                <w:szCs w:val="22"/>
                <w:lang w:bidi="en-US"/>
              </w:rPr>
              <w:t>contributions to society</w:t>
            </w:r>
          </w:p>
        </w:tc>
        <w:tc>
          <w:tcPr>
            <w:tcW w:w="1353" w:type="dxa"/>
            <w:vAlign w:val="center"/>
          </w:tcPr>
          <w:p w:rsidR="00231645" w:rsidRPr="001A5C18" w:rsidRDefault="00231645" w:rsidP="001F5E2C">
            <w:pPr>
              <w:rPr>
                <w:rFonts w:eastAsia="Calibri"/>
                <w:sz w:val="20"/>
                <w:szCs w:val="22"/>
                <w:lang w:bidi="en-US"/>
              </w:rPr>
            </w:pPr>
            <w:r w:rsidRPr="001A5C18">
              <w:rPr>
                <w:rFonts w:eastAsia="Calibri"/>
                <w:sz w:val="20"/>
                <w:szCs w:val="22"/>
                <w:lang w:bidi="en-US"/>
              </w:rPr>
              <w:t xml:space="preserve">students benefit from even the </w:t>
            </w:r>
            <w:r w:rsidRPr="001A5C18">
              <w:rPr>
                <w:rFonts w:eastAsia="Calibri"/>
                <w:i/>
                <w:sz w:val="20"/>
                <w:szCs w:val="22"/>
                <w:lang w:bidi="en-US"/>
              </w:rPr>
              <w:t>possibility</w:t>
            </w:r>
            <w:r w:rsidRPr="001A5C18">
              <w:rPr>
                <w:rFonts w:eastAsia="Calibri"/>
                <w:sz w:val="20"/>
                <w:szCs w:val="22"/>
                <w:lang w:bidi="en-US"/>
              </w:rPr>
              <w:t xml:space="preserve"> of public/volunteer service</w:t>
            </w:r>
          </w:p>
        </w:tc>
        <w:tc>
          <w:tcPr>
            <w:tcW w:w="1353" w:type="dxa"/>
            <w:vAlign w:val="center"/>
          </w:tcPr>
          <w:p w:rsidR="00231645" w:rsidRPr="001A5C18" w:rsidRDefault="00231645" w:rsidP="007E236A">
            <w:pPr>
              <w:rPr>
                <w:rFonts w:eastAsia="Calibri"/>
                <w:sz w:val="20"/>
                <w:szCs w:val="22"/>
                <w:lang w:bidi="en-US"/>
              </w:rPr>
            </w:pPr>
            <w:r w:rsidRPr="001A5C18">
              <w:rPr>
                <w:rFonts w:eastAsia="Calibri"/>
                <w:sz w:val="20"/>
                <w:szCs w:val="22"/>
                <w:lang w:bidi="en-US"/>
              </w:rPr>
              <w:t>faculty care deeply about the reputation of UCR, and our students are our most important ambassadors to society at large</w:t>
            </w:r>
          </w:p>
        </w:tc>
        <w:tc>
          <w:tcPr>
            <w:tcW w:w="1353" w:type="dxa"/>
            <w:vAlign w:val="center"/>
          </w:tcPr>
          <w:p w:rsidR="00231645" w:rsidRPr="001A5C18" w:rsidRDefault="00231645" w:rsidP="007E283B">
            <w:pPr>
              <w:rPr>
                <w:rFonts w:eastAsia="Calibri"/>
                <w:sz w:val="20"/>
                <w:szCs w:val="22"/>
                <w:lang w:bidi="en-US"/>
              </w:rPr>
            </w:pPr>
            <w:r w:rsidRPr="001A5C18">
              <w:rPr>
                <w:rFonts w:eastAsia="Calibri"/>
                <w:sz w:val="20"/>
                <w:szCs w:val="22"/>
                <w:lang w:bidi="en-US"/>
              </w:rPr>
              <w:t xml:space="preserve">employers benefit from the halo effect when they have employees that are engaged in public/volunteer service </w:t>
            </w:r>
          </w:p>
        </w:tc>
        <w:tc>
          <w:tcPr>
            <w:tcW w:w="1161" w:type="dxa"/>
            <w:vMerge/>
            <w:vAlign w:val="center"/>
          </w:tcPr>
          <w:p w:rsidR="00231645" w:rsidRPr="001A5C18" w:rsidRDefault="00231645" w:rsidP="001F5E2C">
            <w:pPr>
              <w:rPr>
                <w:rFonts w:eastAsia="Calibri"/>
                <w:sz w:val="20"/>
                <w:szCs w:val="22"/>
                <w:lang w:bidi="en-US"/>
              </w:rPr>
            </w:pPr>
          </w:p>
        </w:tc>
        <w:tc>
          <w:tcPr>
            <w:tcW w:w="1545" w:type="dxa"/>
            <w:vMerge/>
            <w:vAlign w:val="center"/>
          </w:tcPr>
          <w:p w:rsidR="00231645" w:rsidRPr="001A5C18" w:rsidRDefault="00231645" w:rsidP="001F5E2C">
            <w:pPr>
              <w:rPr>
                <w:rFonts w:eastAsia="Calibri"/>
                <w:sz w:val="20"/>
                <w:szCs w:val="22"/>
                <w:lang w:bidi="en-US"/>
              </w:rPr>
            </w:pPr>
          </w:p>
        </w:tc>
        <w:tc>
          <w:tcPr>
            <w:tcW w:w="1515" w:type="dxa"/>
            <w:vAlign w:val="center"/>
          </w:tcPr>
          <w:p w:rsidR="00231645" w:rsidRPr="001A5C18" w:rsidRDefault="00B642ED" w:rsidP="001F5E2C">
            <w:pPr>
              <w:rPr>
                <w:rFonts w:eastAsia="Calibri"/>
                <w:sz w:val="20"/>
                <w:szCs w:val="22"/>
                <w:lang w:bidi="en-US"/>
              </w:rPr>
            </w:pPr>
            <w:r w:rsidRPr="001A5C18">
              <w:rPr>
                <w:rFonts w:eastAsia="Calibri"/>
                <w:sz w:val="20"/>
                <w:szCs w:val="22"/>
                <w:lang w:bidi="en-US"/>
              </w:rPr>
              <w:t>the community clearly benefits from citizens anxious to engage in public/</w:t>
            </w:r>
            <w:r w:rsidRPr="00074E20">
              <w:rPr>
                <w:rFonts w:eastAsia="Calibri"/>
                <w:sz w:val="18"/>
                <w:szCs w:val="22"/>
                <w:lang w:bidi="en-US"/>
              </w:rPr>
              <w:t xml:space="preserve">volunteer </w:t>
            </w:r>
            <w:r w:rsidRPr="001A5C18">
              <w:rPr>
                <w:rFonts w:eastAsia="Calibri"/>
                <w:sz w:val="20"/>
                <w:szCs w:val="22"/>
                <w:lang w:bidi="en-US"/>
              </w:rPr>
              <w:t>service</w:t>
            </w:r>
          </w:p>
        </w:tc>
      </w:tr>
    </w:tbl>
    <w:p w:rsidR="00DB3A97" w:rsidRPr="00DB3A97" w:rsidRDefault="00DB3A97" w:rsidP="00DB3A97">
      <w:pPr>
        <w:ind w:left="360"/>
      </w:pPr>
    </w:p>
    <w:p w:rsidR="00DB3A97" w:rsidRPr="00074E20" w:rsidRDefault="003F7FC8" w:rsidP="00232E68">
      <w:pPr>
        <w:pStyle w:val="ColorfulList-Accent11"/>
        <w:numPr>
          <w:ilvl w:val="0"/>
          <w:numId w:val="2"/>
        </w:numPr>
        <w:rPr>
          <w:b/>
        </w:rPr>
      </w:pPr>
      <w:r w:rsidRPr="00074E20">
        <w:rPr>
          <w:b/>
        </w:rPr>
        <w:lastRenderedPageBreak/>
        <w:t xml:space="preserve">Process </w:t>
      </w:r>
      <w:r w:rsidR="00DB3A97" w:rsidRPr="00074E20">
        <w:rPr>
          <w:b/>
        </w:rPr>
        <w:t>for Revision of the Program Educational Objectives</w:t>
      </w:r>
      <w:r w:rsidR="009F5841" w:rsidRPr="00074E20">
        <w:rPr>
          <w:rStyle w:val="FootnoteReference"/>
          <w:b/>
        </w:rPr>
        <w:footnoteReference w:id="4"/>
      </w:r>
    </w:p>
    <w:p w:rsidR="00E017C3" w:rsidRPr="00074E20" w:rsidRDefault="008279FD" w:rsidP="002745F0">
      <w:pPr>
        <w:spacing w:before="120" w:after="120"/>
        <w:ind w:left="360"/>
        <w:jc w:val="both"/>
      </w:pPr>
      <w:r w:rsidRPr="00074E20">
        <w:t xml:space="preserve">The Computer </w:t>
      </w:r>
      <w:r w:rsidR="00E60BF5" w:rsidRPr="00074E20">
        <w:t>Science</w:t>
      </w:r>
      <w:r w:rsidRPr="00074E20">
        <w:t xml:space="preserve"> degree is the product of a sequence of core and advanced courses offered by the Computer Science and Engineering Department</w:t>
      </w:r>
      <w:r w:rsidR="00E60BF5" w:rsidRPr="00074E20">
        <w:t xml:space="preserve">. </w:t>
      </w:r>
      <w:r w:rsidRPr="00074E20">
        <w:t xml:space="preserve"> </w:t>
      </w:r>
      <w:r w:rsidR="00E60BF5" w:rsidRPr="00074E20">
        <w:t>The</w:t>
      </w:r>
      <w:r w:rsidRPr="00074E20">
        <w:t xml:space="preserve"> department controls the process of establishing course objectives for its </w:t>
      </w:r>
      <w:r w:rsidR="00E60BF5" w:rsidRPr="00074E20">
        <w:t xml:space="preserve">own </w:t>
      </w:r>
      <w:r w:rsidRPr="00074E20">
        <w:t xml:space="preserve">courses. </w:t>
      </w:r>
      <w:r w:rsidR="00C8387E">
        <w:fldChar w:fldCharType="begin"/>
      </w:r>
      <w:r w:rsidR="00C8387E">
        <w:instrText xml:space="preserve"> REF _Ref318296598 \h  \* MERGEFORMAT </w:instrText>
      </w:r>
      <w:r w:rsidR="00C8387E">
        <w:fldChar w:fldCharType="separate"/>
      </w:r>
      <w:r w:rsidR="009D4F3E">
        <w:t xml:space="preserve">Table </w:t>
      </w:r>
      <w:r w:rsidR="009D4F3E">
        <w:rPr>
          <w:noProof/>
        </w:rPr>
        <w:t>11</w:t>
      </w:r>
      <w:r w:rsidR="00C8387E">
        <w:fldChar w:fldCharType="end"/>
      </w:r>
      <w:r w:rsidR="00E017C3" w:rsidRPr="00074E20">
        <w:t xml:space="preserve"> outlines the general process by which we use data to improve our program.</w:t>
      </w:r>
      <w:r w:rsidR="00926246" w:rsidRPr="00074E20">
        <w:t xml:space="preserve"> </w:t>
      </w:r>
      <w:r w:rsidR="00E017C3" w:rsidRPr="00074E20">
        <w:t xml:space="preserve"> Note that </w:t>
      </w:r>
      <w:r w:rsidR="00E017C3" w:rsidRPr="00074E20">
        <w:rPr>
          <w:i/>
        </w:rPr>
        <w:t>this process itself is examined once a year for meta-improvements</w:t>
      </w:r>
      <w:r w:rsidR="002745F0" w:rsidRPr="00074E20">
        <w:t>, and it is this meta-process that is the Process for Revision of the Program Educational Objectives.</w:t>
      </w:r>
      <w:r w:rsidR="003F7FC8" w:rsidRPr="00074E20">
        <w:t xml:space="preserve"> </w:t>
      </w:r>
      <w:r w:rsidR="00E017C3" w:rsidRPr="00074E20">
        <w:t>The process can be seen as an “</w:t>
      </w:r>
      <w:r w:rsidR="00E017C3" w:rsidRPr="00074E20">
        <w:rPr>
          <w:i/>
        </w:rPr>
        <w:t>inner loop</w:t>
      </w:r>
      <w:r w:rsidR="00E017C3" w:rsidRPr="00074E20">
        <w:t>”, which is conducted once a quarter, and an “</w:t>
      </w:r>
      <w:r w:rsidR="00E017C3" w:rsidRPr="00074E20">
        <w:rPr>
          <w:i/>
        </w:rPr>
        <w:t>outer loop</w:t>
      </w:r>
      <w:r w:rsidR="00E017C3" w:rsidRPr="00074E20">
        <w:t>”, which is conducted once a year.</w:t>
      </w:r>
    </w:p>
    <w:p w:rsidR="00E017C3" w:rsidRDefault="00E017C3" w:rsidP="00BE45D8">
      <w:pPr>
        <w:pStyle w:val="Caption"/>
        <w:keepNext/>
        <w:ind w:left="144" w:right="144"/>
        <w:jc w:val="both"/>
      </w:pPr>
      <w:bookmarkStart w:id="25" w:name="_Ref318296598"/>
      <w:r>
        <w:t xml:space="preserve">Table </w:t>
      </w:r>
      <w:r w:rsidR="00C8387E">
        <w:fldChar w:fldCharType="begin"/>
      </w:r>
      <w:r w:rsidR="00C8387E">
        <w:instrText xml:space="preserve"> SEQ Table \* ARABIC </w:instrText>
      </w:r>
      <w:r w:rsidR="00C8387E">
        <w:fldChar w:fldCharType="separate"/>
      </w:r>
      <w:r w:rsidR="009E3931">
        <w:rPr>
          <w:noProof/>
        </w:rPr>
        <w:t>11</w:t>
      </w:r>
      <w:r w:rsidR="00C8387E">
        <w:rPr>
          <w:noProof/>
        </w:rPr>
        <w:fldChar w:fldCharType="end"/>
      </w:r>
      <w:bookmarkEnd w:id="25"/>
      <w:r>
        <w:t xml:space="preserve">: </w:t>
      </w:r>
      <w:r w:rsidRPr="00E017C3">
        <w:t xml:space="preserve">The </w:t>
      </w:r>
      <w:r w:rsidR="008279FD">
        <w:t xml:space="preserve">Program </w:t>
      </w:r>
      <w:r w:rsidRPr="00E017C3">
        <w:t>Iterative Improvement Process</w:t>
      </w:r>
      <w:r w:rsidR="008279FD">
        <w:t xml:space="preserve">. Note that one item that </w:t>
      </w:r>
      <w:r w:rsidR="00BE45D8">
        <w:t xml:space="preserve">is </w:t>
      </w:r>
      <w:r w:rsidR="008279FD">
        <w:t xml:space="preserve">considered once a year in this process are the </w:t>
      </w:r>
      <w:r w:rsidR="008279FD" w:rsidRPr="008279FD">
        <w:t>Program Educational Objectives</w:t>
      </w:r>
      <w:r w:rsidR="008279FD">
        <w:t xml:space="preserve"> (</w:t>
      </w:r>
      <w:r w:rsidR="008279FD" w:rsidRPr="00BE45D8">
        <w:rPr>
          <w:i/>
        </w:rPr>
        <w:t>top left</w:t>
      </w:r>
      <w:r w:rsidR="008279FD">
        <w:t>)</w:t>
      </w:r>
    </w:p>
    <w:tbl>
      <w:tblPr>
        <w:tblW w:w="9729" w:type="dxa"/>
        <w:tblInd w:w="198" w:type="dxa"/>
        <w:tblLook w:val="04A0" w:firstRow="1" w:lastRow="0" w:firstColumn="1" w:lastColumn="0" w:noHBand="0" w:noVBand="1"/>
      </w:tblPr>
      <w:tblGrid>
        <w:gridCol w:w="9729"/>
      </w:tblGrid>
      <w:tr w:rsidR="00E017C3" w:rsidTr="00FF25CF">
        <w:tc>
          <w:tcPr>
            <w:tcW w:w="9729" w:type="dxa"/>
          </w:tcPr>
          <w:p w:rsidR="00E017C3" w:rsidRPr="00232E68" w:rsidRDefault="00C8387E" w:rsidP="00232E68">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943600" cy="52768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276850"/>
                          </a:xfrm>
                          <a:prstGeom prst="rect">
                            <a:avLst/>
                          </a:prstGeom>
                          <a:noFill/>
                          <a:ln>
                            <a:noFill/>
                          </a:ln>
                        </pic:spPr>
                      </pic:pic>
                    </a:graphicData>
                  </a:graphic>
                </wp:inline>
              </w:drawing>
            </w:r>
          </w:p>
        </w:tc>
      </w:tr>
    </w:tbl>
    <w:p w:rsidR="00E017C3" w:rsidRPr="0097288F" w:rsidRDefault="00E017C3" w:rsidP="00DB3A97">
      <w:pPr>
        <w:ind w:left="360"/>
      </w:pPr>
    </w:p>
    <w:p w:rsidR="00926246" w:rsidRPr="00074E20" w:rsidRDefault="00926246" w:rsidP="00926246">
      <w:pPr>
        <w:spacing w:after="120"/>
        <w:ind w:left="360"/>
        <w:rPr>
          <w:b/>
        </w:rPr>
      </w:pPr>
      <w:r w:rsidRPr="00074E20">
        <w:rPr>
          <w:b/>
        </w:rPr>
        <w:lastRenderedPageBreak/>
        <w:t xml:space="preserve">The Inner Loop: Individual Course and Course Sequence Level </w:t>
      </w:r>
    </w:p>
    <w:p w:rsidR="00926246" w:rsidRPr="00074E20" w:rsidRDefault="00432229" w:rsidP="00432229">
      <w:pPr>
        <w:spacing w:after="120"/>
        <w:ind w:left="360"/>
        <w:jc w:val="both"/>
      </w:pPr>
      <w:r w:rsidRPr="00074E20">
        <w:t xml:space="preserve">The inner loop is discussed in </w:t>
      </w:r>
      <w:r w:rsidR="00C57DE4" w:rsidRPr="00074E20">
        <w:t>exhaustive</w:t>
      </w:r>
      <w:r w:rsidRPr="00074E20">
        <w:t xml:space="preserve"> detail in Section 4.B, so we avoid a detailed discussion here. Suffice </w:t>
      </w:r>
      <w:r w:rsidR="00100987" w:rsidRPr="00074E20">
        <w:t xml:space="preserve">it </w:t>
      </w:r>
      <w:r w:rsidRPr="00074E20">
        <w:t>to say that each quarter</w:t>
      </w:r>
      <w:r w:rsidR="00C57DE4" w:rsidRPr="00074E20">
        <w:t>, for each course offering, a great deal of empirical information regarding the coverage and performance on program educational objectives are gathered, analyzed and discussed at faculty meetings.</w:t>
      </w:r>
    </w:p>
    <w:p w:rsidR="00926246" w:rsidRPr="00074E20" w:rsidRDefault="00926246" w:rsidP="00926246">
      <w:pPr>
        <w:spacing w:after="120"/>
        <w:ind w:left="360"/>
        <w:rPr>
          <w:b/>
        </w:rPr>
      </w:pPr>
      <w:r w:rsidRPr="00074E20">
        <w:rPr>
          <w:b/>
        </w:rPr>
        <w:t xml:space="preserve">The Outer Loop: Curriculum and Program Level  </w:t>
      </w:r>
    </w:p>
    <w:p w:rsidR="001A5C18" w:rsidRPr="00074E20" w:rsidRDefault="001A5C18" w:rsidP="001A5C18">
      <w:pPr>
        <w:spacing w:after="120"/>
        <w:ind w:left="360"/>
        <w:jc w:val="both"/>
      </w:pPr>
      <w:r w:rsidRPr="00074E20">
        <w:rPr>
          <w:b/>
        </w:rPr>
        <w:t>Important note</w:t>
      </w:r>
      <w:r w:rsidRPr="00074E20">
        <w:t xml:space="preserve">: In this context, we are asking if our PEOs appropriate—do they meet constituent needs? (Are we doing the </w:t>
      </w:r>
      <w:r w:rsidRPr="00074E20">
        <w:rPr>
          <w:i/>
        </w:rPr>
        <w:t>right thing</w:t>
      </w:r>
      <w:r w:rsidRPr="00074E20">
        <w:t xml:space="preserve">?). We also ask ourselves are our graduates attaining the PEOs? (Are we doing </w:t>
      </w:r>
      <w:r w:rsidRPr="00074E20">
        <w:rPr>
          <w:i/>
        </w:rPr>
        <w:t>things right</w:t>
      </w:r>
      <w:r w:rsidRPr="00074E20">
        <w:t xml:space="preserve">?), but this is discussed in Criterion 4, not here. </w:t>
      </w:r>
    </w:p>
    <w:p w:rsidR="00926246" w:rsidRPr="00074E20" w:rsidRDefault="00926246" w:rsidP="00926246">
      <w:pPr>
        <w:spacing w:after="120"/>
        <w:ind w:left="360"/>
        <w:jc w:val="both"/>
      </w:pPr>
      <w:r w:rsidRPr="00074E20">
        <w:t xml:space="preserve">At the end of each year, the following data is collected: </w:t>
      </w:r>
    </w:p>
    <w:p w:rsidR="00926246" w:rsidRPr="00074E20" w:rsidRDefault="00926246" w:rsidP="00BC56EE">
      <w:pPr>
        <w:numPr>
          <w:ilvl w:val="0"/>
          <w:numId w:val="18"/>
        </w:numPr>
        <w:spacing w:after="120"/>
        <w:jc w:val="both"/>
      </w:pPr>
      <w:r w:rsidRPr="00074E20">
        <w:t xml:space="preserve">Senior Exit Surveys. The survey allows the graduating seniors to </w:t>
      </w:r>
      <w:r w:rsidR="00461A1C">
        <w:t>rate</w:t>
      </w:r>
      <w:r w:rsidRPr="00074E20">
        <w:t xml:space="preserve"> how well the program met the objectives and outcomes. The senior Exit Surveys are distributed to the faculty and analyzed. The Undergraduate Committee then drafts an action plan for improvement. </w:t>
      </w:r>
    </w:p>
    <w:p w:rsidR="00E60BF5" w:rsidRPr="00074E20" w:rsidRDefault="00926246" w:rsidP="00BC56EE">
      <w:pPr>
        <w:numPr>
          <w:ilvl w:val="0"/>
          <w:numId w:val="18"/>
        </w:numPr>
        <w:spacing w:after="120"/>
        <w:jc w:val="both"/>
      </w:pPr>
      <w:r w:rsidRPr="00074E20">
        <w:t>Board o</w:t>
      </w:r>
      <w:r w:rsidR="00E60BF5" w:rsidRPr="00074E20">
        <w:t>f Advisors survey</w:t>
      </w:r>
      <w:r w:rsidR="00BB6D52" w:rsidRPr="00074E20">
        <w:t xml:space="preserve">. Each year, </w:t>
      </w:r>
      <w:r w:rsidR="00E60BF5" w:rsidRPr="00074E20">
        <w:t xml:space="preserve">the </w:t>
      </w:r>
      <w:r w:rsidR="00D353ED" w:rsidRPr="00074E20">
        <w:t>department</w:t>
      </w:r>
      <w:r w:rsidR="00D353ED">
        <w:t xml:space="preserve"> </w:t>
      </w:r>
      <w:r w:rsidR="00D353ED" w:rsidRPr="00074E20">
        <w:t>organiz</w:t>
      </w:r>
      <w:r w:rsidR="00D353ED">
        <w:t>es</w:t>
      </w:r>
      <w:r w:rsidRPr="00074E20">
        <w:t xml:space="preserve"> meetings wi</w:t>
      </w:r>
      <w:r w:rsidR="00E60BF5" w:rsidRPr="00074E20">
        <w:t>th advisory boards.</w:t>
      </w:r>
    </w:p>
    <w:p w:rsidR="00926246" w:rsidRPr="00074E20" w:rsidRDefault="00926246" w:rsidP="00BC56EE">
      <w:pPr>
        <w:numPr>
          <w:ilvl w:val="0"/>
          <w:numId w:val="18"/>
        </w:numPr>
        <w:spacing w:after="120"/>
        <w:jc w:val="both"/>
      </w:pPr>
      <w:r w:rsidRPr="00074E20">
        <w:t xml:space="preserve">The Undergraduate and ABET Committees are tasked with collecting and analyzing the BOA feedback on the courses content, program objectives, etc.  </w:t>
      </w:r>
    </w:p>
    <w:p w:rsidR="00926246" w:rsidRPr="00074E20" w:rsidRDefault="00926246" w:rsidP="00BC56EE">
      <w:pPr>
        <w:numPr>
          <w:ilvl w:val="0"/>
          <w:numId w:val="18"/>
        </w:numPr>
        <w:spacing w:after="120"/>
        <w:jc w:val="both"/>
      </w:pPr>
      <w:r w:rsidRPr="00074E20">
        <w:t>Quantitativ</w:t>
      </w:r>
      <w:r w:rsidR="00BB6D52" w:rsidRPr="00074E20">
        <w:t xml:space="preserve">e assessment of the </w:t>
      </w:r>
      <w:r w:rsidRPr="00074E20">
        <w:t>CS 179 Senior Design projects</w:t>
      </w:r>
      <w:r w:rsidR="00461A1C">
        <w:t xml:space="preserve"> against student outcomes</w:t>
      </w:r>
      <w:r w:rsidRPr="00074E20">
        <w:t xml:space="preserve">.  </w:t>
      </w:r>
    </w:p>
    <w:p w:rsidR="00926246" w:rsidRPr="00074E20" w:rsidRDefault="00926246" w:rsidP="00BC56EE">
      <w:pPr>
        <w:numPr>
          <w:ilvl w:val="0"/>
          <w:numId w:val="18"/>
        </w:numPr>
        <w:spacing w:after="120"/>
        <w:jc w:val="both"/>
      </w:pPr>
      <w:r w:rsidRPr="00074E20">
        <w:t>Alumni Surveys. These surveys are collected from the set of alumni and analyzed with the go</w:t>
      </w:r>
      <w:r w:rsidR="00100987" w:rsidRPr="00074E20">
        <w:t>al of</w:t>
      </w:r>
      <w:r w:rsidR="00BB6D52" w:rsidRPr="00074E20">
        <w:t xml:space="preserve"> determin</w:t>
      </w:r>
      <w:r w:rsidR="00100987" w:rsidRPr="00074E20">
        <w:t>ing</w:t>
      </w:r>
      <w:r w:rsidR="00BB6D52" w:rsidRPr="00074E20">
        <w:t xml:space="preserve"> the importance </w:t>
      </w:r>
      <w:r w:rsidRPr="00074E20">
        <w:t xml:space="preserve">and relevance of the program objectives and outcomes, as well as their achievement.  </w:t>
      </w:r>
    </w:p>
    <w:p w:rsidR="00926246" w:rsidRPr="00074E20" w:rsidRDefault="00926246" w:rsidP="00926246">
      <w:pPr>
        <w:spacing w:after="120"/>
        <w:ind w:left="360"/>
        <w:jc w:val="both"/>
      </w:pPr>
      <w:r w:rsidRPr="00074E20">
        <w:t>The assessment process itself has been continually revised and improved since 2003 to incorporate more quantitative assessment elements. For example, the student Exit Surveys were originally administered in the last session of the senior design course (CS 179), but we realized that this allowed students to graduate without filling out a survey. We now administer it through the Office of Student Academic Affairs. Students must complete the exit survey whe</w:t>
      </w:r>
      <w:r w:rsidR="00100987" w:rsidRPr="00074E20">
        <w:t>n</w:t>
      </w:r>
      <w:r w:rsidRPr="00074E20">
        <w:t xml:space="preserve"> they file their applications for graduation. Graduation applications are not accepted without the survey. This assures 100% participation in the survey.  </w:t>
      </w:r>
    </w:p>
    <w:p w:rsidR="00926246" w:rsidRPr="00074E20" w:rsidRDefault="00926246" w:rsidP="00926246">
      <w:pPr>
        <w:spacing w:after="120"/>
        <w:ind w:left="360"/>
        <w:jc w:val="both"/>
      </w:pPr>
      <w:r w:rsidRPr="00074E20">
        <w:t xml:space="preserve">The instructor for each undergraduate course is required to keep a course file, documenting important information such as syllabus, course matrix (i.e. course objectives vs. </w:t>
      </w:r>
      <w:r w:rsidR="00E7573D" w:rsidRPr="00074E20">
        <w:t>Student O</w:t>
      </w:r>
      <w:r w:rsidRPr="00074E20">
        <w:t>utcomes), testing/measurement information, course assessments, report, and recommendations for future improvements</w:t>
      </w:r>
      <w:r w:rsidR="00E87EF8" w:rsidRPr="00074E20">
        <w:t xml:space="preserve">. </w:t>
      </w:r>
      <w:r w:rsidRPr="00074E20">
        <w:t xml:space="preserve">While the instructor is </w:t>
      </w:r>
      <w:r w:rsidRPr="00074E20">
        <w:rPr>
          <w:i/>
        </w:rPr>
        <w:t>responsible</w:t>
      </w:r>
      <w:r w:rsidRPr="00074E20">
        <w:t xml:space="preserve"> for this, in practice the TAs actually do most of the paperwork</w:t>
      </w:r>
      <w:r w:rsidR="00E87EF8" w:rsidRPr="00074E20">
        <w:t>. They are trained for this task in the first two weeks of CS 302, Apprentice Teaching.</w:t>
      </w:r>
      <w:r w:rsidRPr="00074E20">
        <w:t xml:space="preserve"> The loop is “closed” each time  a new instructor teaches the course by a mechanism we call instructor “sign-on,” a procedure whereby each new instructor reads and signs off on the recommendations made by the previous instructor (</w:t>
      </w:r>
      <w:r w:rsidR="00E87EF8" w:rsidRPr="00074E20">
        <w:t xml:space="preserve">which </w:t>
      </w:r>
      <w:r w:rsidRPr="00074E20">
        <w:t>could be the same person) for the improvements in the course curriculum.</w:t>
      </w:r>
    </w:p>
    <w:p w:rsidR="00926246" w:rsidRPr="00074E20" w:rsidRDefault="00926246" w:rsidP="00E87EF8">
      <w:pPr>
        <w:spacing w:after="120"/>
        <w:ind w:left="360"/>
        <w:jc w:val="both"/>
      </w:pPr>
      <w:r w:rsidRPr="00074E20">
        <w:lastRenderedPageBreak/>
        <w:t>The information in the course files is integrated and analyzed by the</w:t>
      </w:r>
      <w:r w:rsidR="00074E20">
        <w:t xml:space="preserve"> CS</w:t>
      </w:r>
      <w:r w:rsidRPr="00074E20">
        <w:t xml:space="preserve"> </w:t>
      </w:r>
      <w:r w:rsidR="00074E20" w:rsidRPr="00074E20">
        <w:t xml:space="preserve">Undergraduate Instructional Committee and CS </w:t>
      </w:r>
      <w:r w:rsidRPr="00074E20">
        <w:t xml:space="preserve">ABET committee at the end of each academic year. Additional data obtained from the industry Board of Advisors (BOA), students, </w:t>
      </w:r>
      <w:r w:rsidR="00BB6D52" w:rsidRPr="00074E20">
        <w:t xml:space="preserve">and alumni, is analyzed. Based </w:t>
      </w:r>
      <w:r w:rsidRPr="00074E20">
        <w:t>on this analysis recommendations may be made to the faculty for changes and/or improvements in the PEO</w:t>
      </w:r>
      <w:r w:rsidR="00074E20">
        <w:t>s</w:t>
      </w:r>
      <w:r w:rsidRPr="00074E20">
        <w:t>, outcomes, or any aspect of the program. If the faculty approves, th</w:t>
      </w:r>
      <w:r w:rsidR="00BB6D52" w:rsidRPr="00074E20">
        <w:t xml:space="preserve">e improvement actions are then </w:t>
      </w:r>
      <w:r w:rsidRPr="00074E20">
        <w:t xml:space="preserve">propagated forward to make the recommended changes in the program. </w:t>
      </w:r>
    </w:p>
    <w:p w:rsidR="00926246" w:rsidRPr="00074E20" w:rsidRDefault="00926246" w:rsidP="00E87EF8">
      <w:pPr>
        <w:spacing w:after="120"/>
        <w:ind w:left="144"/>
      </w:pPr>
      <w:r w:rsidRPr="00074E20">
        <w:rPr>
          <w:b/>
        </w:rPr>
        <w:t xml:space="preserve">Changes Made to PEOs </w:t>
      </w:r>
      <w:r w:rsidR="00BB6D52" w:rsidRPr="00074E20">
        <w:rPr>
          <w:b/>
        </w:rPr>
        <w:t>since</w:t>
      </w:r>
      <w:r w:rsidRPr="00074E20">
        <w:rPr>
          <w:b/>
        </w:rPr>
        <w:t xml:space="preserve"> Last </w:t>
      </w:r>
      <w:r w:rsidR="00E46599" w:rsidRPr="00074E20">
        <w:rPr>
          <w:b/>
        </w:rPr>
        <w:t>ABET</w:t>
      </w:r>
      <w:r w:rsidRPr="00074E20">
        <w:rPr>
          <w:b/>
        </w:rPr>
        <w:t xml:space="preserve"> Accreditation </w:t>
      </w:r>
    </w:p>
    <w:p w:rsidR="00473ABC" w:rsidRPr="00074E20" w:rsidRDefault="00473ABC" w:rsidP="00354EE2">
      <w:pPr>
        <w:spacing w:after="120"/>
        <w:ind w:left="360"/>
      </w:pPr>
      <w:r w:rsidRPr="00074E20">
        <w:rPr>
          <w:b/>
        </w:rPr>
        <w:t>Note</w:t>
      </w:r>
      <w:r w:rsidRPr="00074E20">
        <w:t xml:space="preserve">: </w:t>
      </w:r>
      <w:r w:rsidRPr="00074E20">
        <w:rPr>
          <w:i/>
        </w:rPr>
        <w:t>Some of this information is redundant with Criterion 2.B, but included here for ease of reference</w:t>
      </w:r>
      <w:r w:rsidRPr="00074E20">
        <w:t xml:space="preserve">. </w:t>
      </w:r>
    </w:p>
    <w:p w:rsidR="00E017C3" w:rsidRPr="00074E20" w:rsidRDefault="00E017C3" w:rsidP="00354EE2">
      <w:pPr>
        <w:spacing w:after="120"/>
        <w:ind w:left="360"/>
      </w:pPr>
      <w:r w:rsidRPr="00074E20">
        <w:t>The last time the PEOs were changed was in 2007,</w:t>
      </w:r>
      <w:r w:rsidR="00473ABC" w:rsidRPr="00074E20">
        <w:t xml:space="preserve"> </w:t>
      </w:r>
      <w:r w:rsidRPr="00074E20">
        <w:t>below we describe this change in detail</w:t>
      </w:r>
      <w:r w:rsidR="002745F0" w:rsidRPr="00074E20">
        <w:t>:</w:t>
      </w:r>
    </w:p>
    <w:p w:rsidR="00E017C3" w:rsidRPr="00074E20" w:rsidRDefault="00E017C3" w:rsidP="00354EE2">
      <w:pPr>
        <w:spacing w:after="120"/>
        <w:ind w:left="360"/>
        <w:jc w:val="both"/>
      </w:pPr>
      <w:r w:rsidRPr="00074E20">
        <w:t>After the 2006/07 ABET evaluation</w:t>
      </w:r>
      <w:r w:rsidR="002745F0" w:rsidRPr="00074E20">
        <w:t>,</w:t>
      </w:r>
      <w:r w:rsidRPr="00074E20">
        <w:t xml:space="preserve"> we received feedback that the evaluators had some </w:t>
      </w:r>
      <w:r w:rsidR="00E60BF5" w:rsidRPr="00074E20">
        <w:t>suggestions</w:t>
      </w:r>
      <w:r w:rsidRPr="00074E20">
        <w:t xml:space="preserve"> </w:t>
      </w:r>
      <w:r w:rsidR="00100987" w:rsidRPr="00074E20">
        <w:t xml:space="preserve">about </w:t>
      </w:r>
      <w:r w:rsidR="00E60BF5" w:rsidRPr="00074E20">
        <w:t xml:space="preserve">our </w:t>
      </w:r>
      <w:r w:rsidR="00074E20">
        <w:t xml:space="preserve">CEN and EE </w:t>
      </w:r>
      <w:r w:rsidR="00E60BF5" w:rsidRPr="00074E20">
        <w:t>PEOs</w:t>
      </w:r>
      <w:r w:rsidR="00074E20">
        <w:t xml:space="preserve"> (recall that our CSE department hosts CEN)</w:t>
      </w:r>
      <w:r w:rsidR="00E60BF5" w:rsidRPr="00074E20">
        <w:t xml:space="preserve">. </w:t>
      </w:r>
      <w:r w:rsidRPr="00074E20">
        <w:t>In late October 2007, the two faculty members fr</w:t>
      </w:r>
      <w:r w:rsidR="002745F0" w:rsidRPr="00074E20">
        <w:t xml:space="preserve">om the </w:t>
      </w:r>
      <w:r w:rsidRPr="00074E20">
        <w:t>ABET Committee, Dr. Eamonn Keogh and Dr. Tom Payne, had a series of meetings with the interested parties, including the C</w:t>
      </w:r>
      <w:r w:rsidR="00E60BF5" w:rsidRPr="00074E20">
        <w:t>E</w:t>
      </w:r>
      <w:r w:rsidRPr="00074E20">
        <w:t xml:space="preserve"> ABET committee, the EE ABET committee (at the time, Dr. Amit K. Roy-Chowdhury and Dr Roger Lake), the C</w:t>
      </w:r>
      <w:r w:rsidR="00E60BF5" w:rsidRPr="00074E20">
        <w:t>S</w:t>
      </w:r>
      <w:r w:rsidR="005E2E0D" w:rsidRPr="00074E20">
        <w:t xml:space="preserve"> Undergrad education committee, </w:t>
      </w:r>
      <w:r w:rsidRPr="00074E20">
        <w:t>the Chair</w:t>
      </w:r>
      <w:r w:rsidR="002745F0" w:rsidRPr="00074E20">
        <w:t xml:space="preserve"> of C</w:t>
      </w:r>
      <w:r w:rsidR="00FA59CB" w:rsidRPr="00074E20">
        <w:t>S</w:t>
      </w:r>
      <w:r w:rsidR="002745F0" w:rsidRPr="00074E20">
        <w:t>/CE, Dr. Laxmi Bhuyan</w:t>
      </w:r>
      <w:r w:rsidR="005E2E0D" w:rsidRPr="00074E20">
        <w:t>, some of the most frequent employers of our students (ISCA Tech in Riverside, ESRI in Redlands), and (by phone) some of our BOA, including Dr. Mark Campbell of The Aerospace C</w:t>
      </w:r>
      <w:r w:rsidR="00100987" w:rsidRPr="00074E20">
        <w:t>or</w:t>
      </w:r>
      <w:r w:rsidR="005E2E0D" w:rsidRPr="00074E20">
        <w:t>p.</w:t>
      </w:r>
    </w:p>
    <w:p w:rsidR="002745F0" w:rsidRDefault="00E017C3" w:rsidP="00BE45D8">
      <w:pPr>
        <w:spacing w:after="120"/>
        <w:ind w:left="360"/>
        <w:jc w:val="both"/>
      </w:pPr>
      <w:r w:rsidRPr="00074E20">
        <w:t>On November the</w:t>
      </w:r>
      <w:r w:rsidR="002745F0" w:rsidRPr="00074E20">
        <w:t xml:space="preserve"> 3</w:t>
      </w:r>
      <w:r w:rsidR="002745F0" w:rsidRPr="00074E20">
        <w:rPr>
          <w:vertAlign w:val="superscript"/>
        </w:rPr>
        <w:t>rd</w:t>
      </w:r>
      <w:r w:rsidR="002745F0" w:rsidRPr="00074E20">
        <w:t xml:space="preserve"> to</w:t>
      </w:r>
      <w:r w:rsidRPr="00074E20">
        <w:t xml:space="preserve"> 6</w:t>
      </w:r>
      <w:r w:rsidRPr="00074E20">
        <w:rPr>
          <w:vertAlign w:val="superscript"/>
        </w:rPr>
        <w:t>th</w:t>
      </w:r>
      <w:r w:rsidRPr="00074E20">
        <w:t xml:space="preserve"> 2007, Dr. Eamonn Keogh and Dr. Tom Payne wrote new</w:t>
      </w:r>
      <w:r w:rsidR="00074E20">
        <w:t xml:space="preserve"> CS/CE</w:t>
      </w:r>
      <w:r w:rsidRPr="00074E20">
        <w:t xml:space="preserve"> PEOs. They based them very closely on the EE PEOS. The Electrical Engineering department was consulted and asked for feedback at this stage.</w:t>
      </w:r>
      <w:r w:rsidR="00074E20">
        <w:t xml:space="preserve"> </w:t>
      </w:r>
      <w:r w:rsidRPr="00074E20">
        <w:t>On November 8</w:t>
      </w:r>
      <w:r w:rsidRPr="00074E20">
        <w:rPr>
          <w:vertAlign w:val="superscript"/>
        </w:rPr>
        <w:t>th</w:t>
      </w:r>
      <w:r w:rsidRPr="00074E20">
        <w:t xml:space="preserve"> 2007, Dr. Eamonn Keogh presented the new PEOs to the Board of Advisors, from 1:00pm to 1:30pm. Each member </w:t>
      </w:r>
      <w:r w:rsidR="002745F0" w:rsidRPr="00074E20">
        <w:t>received</w:t>
      </w:r>
      <w:r w:rsidRPr="00074E20">
        <w:t xml:space="preserve"> a take home copy, and was invited to discuss the PEOs both at the meeting, and offline by email at a later date. Dr. Keogh also discussed ABET more generally, and with Dr. Neal Young they discussed the undergraduate program in general. </w:t>
      </w:r>
      <w:r w:rsidR="002745F0" w:rsidRPr="00074E20">
        <w:t xml:space="preserve">Almost all the faculty </w:t>
      </w:r>
      <w:r w:rsidR="00D9734F">
        <w:t>was</w:t>
      </w:r>
      <w:r w:rsidR="002745F0" w:rsidRPr="00074E20">
        <w:t xml:space="preserve"> in attendance. </w:t>
      </w:r>
      <w:r w:rsidR="005E2E0D" w:rsidRPr="00074E20">
        <w:t xml:space="preserve">Ms. </w:t>
      </w:r>
      <w:r w:rsidRPr="00074E20">
        <w:t xml:space="preserve">Andrea Gonzales took minutes. </w:t>
      </w:r>
      <w:r w:rsidR="00B23897">
        <w:fldChar w:fldCharType="begin"/>
      </w:r>
      <w:r w:rsidR="00B23897">
        <w:instrText xml:space="preserve"> REF _Ref327955042 \h </w:instrText>
      </w:r>
      <w:r w:rsidR="00B23897">
        <w:fldChar w:fldCharType="separate"/>
      </w:r>
      <w:r w:rsidR="00B23897">
        <w:t xml:space="preserve">Figure </w:t>
      </w:r>
      <w:r w:rsidR="00B23897">
        <w:rPr>
          <w:noProof/>
        </w:rPr>
        <w:t>9</w:t>
      </w:r>
      <w:r w:rsidR="00B23897">
        <w:fldChar w:fldCharType="end"/>
      </w:r>
      <w:r w:rsidR="002745F0" w:rsidRPr="00074E20">
        <w:t xml:space="preserve"> shows s</w:t>
      </w:r>
      <w:r w:rsidRPr="00074E20">
        <w:t>upporting documentation for this</w:t>
      </w:r>
      <w:r w:rsidR="002745F0" w:rsidRPr="00074E20">
        <w:t>, the original documents are available on request</w:t>
      </w:r>
      <w:r w:rsidRPr="00074E20">
        <w:t>.</w:t>
      </w:r>
    </w:p>
    <w:p w:rsidR="00B23897" w:rsidRPr="00074E20" w:rsidRDefault="00B23897" w:rsidP="00BE45D8">
      <w:pPr>
        <w:spacing w:after="120"/>
        <w:ind w:left="360"/>
        <w:jc w:val="both"/>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1"/>
        <w:gridCol w:w="3002"/>
        <w:gridCol w:w="3203"/>
      </w:tblGrid>
      <w:tr w:rsidR="00232E68" w:rsidTr="00232E68">
        <w:tc>
          <w:tcPr>
            <w:tcW w:w="3011" w:type="dxa"/>
          </w:tcPr>
          <w:p w:rsidR="002745F0" w:rsidRPr="00232E68" w:rsidRDefault="00C8387E" w:rsidP="00232E68">
            <w:pPr>
              <w:spacing w:after="200" w:line="276" w:lineRule="auto"/>
              <w:ind w:left="720" w:hanging="720"/>
              <w:jc w:val="both"/>
              <w:rPr>
                <w:rFonts w:ascii="Calibri" w:eastAsia="Calibri" w:hAnsi="Calibri"/>
                <w:sz w:val="22"/>
                <w:szCs w:val="22"/>
              </w:rPr>
            </w:pPr>
            <w:r>
              <w:rPr>
                <w:rFonts w:ascii="Calibri" w:eastAsia="Calibri" w:hAnsi="Calibri"/>
                <w:noProof/>
                <w:sz w:val="22"/>
                <w:szCs w:val="22"/>
              </w:rPr>
              <w:lastRenderedPageBreak/>
              <w:drawing>
                <wp:inline distT="0" distB="0" distL="0" distR="0">
                  <wp:extent cx="1781175" cy="2228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1175" cy="2228850"/>
                          </a:xfrm>
                          <a:prstGeom prst="rect">
                            <a:avLst/>
                          </a:prstGeom>
                          <a:noFill/>
                          <a:ln>
                            <a:noFill/>
                          </a:ln>
                        </pic:spPr>
                      </pic:pic>
                    </a:graphicData>
                  </a:graphic>
                </wp:inline>
              </w:drawing>
            </w:r>
          </w:p>
        </w:tc>
        <w:tc>
          <w:tcPr>
            <w:tcW w:w="3002" w:type="dxa"/>
          </w:tcPr>
          <w:p w:rsidR="002745F0" w:rsidRPr="00232E68" w:rsidRDefault="00C8387E" w:rsidP="00232E68">
            <w:pPr>
              <w:spacing w:after="200" w:line="276" w:lineRule="auto"/>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1771650" cy="22383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71650" cy="2238375"/>
                          </a:xfrm>
                          <a:prstGeom prst="rect">
                            <a:avLst/>
                          </a:prstGeom>
                          <a:noFill/>
                          <a:ln>
                            <a:noFill/>
                          </a:ln>
                        </pic:spPr>
                      </pic:pic>
                    </a:graphicData>
                  </a:graphic>
                </wp:inline>
              </w:drawing>
            </w:r>
          </w:p>
        </w:tc>
        <w:tc>
          <w:tcPr>
            <w:tcW w:w="3203" w:type="dxa"/>
          </w:tcPr>
          <w:p w:rsidR="002745F0" w:rsidRPr="00232E68" w:rsidRDefault="00C8387E" w:rsidP="00B23897">
            <w:pPr>
              <w:keepNext/>
              <w:spacing w:after="200" w:line="276" w:lineRule="auto"/>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1905000" cy="2305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05000" cy="2305050"/>
                          </a:xfrm>
                          <a:prstGeom prst="rect">
                            <a:avLst/>
                          </a:prstGeom>
                          <a:noFill/>
                          <a:ln>
                            <a:noFill/>
                          </a:ln>
                        </pic:spPr>
                      </pic:pic>
                    </a:graphicData>
                  </a:graphic>
                </wp:inline>
              </w:drawing>
            </w:r>
          </w:p>
        </w:tc>
      </w:tr>
    </w:tbl>
    <w:p w:rsidR="00B23897" w:rsidRDefault="00B23897" w:rsidP="00B23897">
      <w:pPr>
        <w:pStyle w:val="Caption"/>
        <w:keepNext/>
        <w:ind w:left="432" w:right="288"/>
        <w:jc w:val="both"/>
      </w:pPr>
      <w:bookmarkStart w:id="26" w:name="_Ref327955042"/>
      <w:r>
        <w:t xml:space="preserve">Figure </w:t>
      </w:r>
      <w:r w:rsidR="00C8387E">
        <w:fldChar w:fldCharType="begin"/>
      </w:r>
      <w:r w:rsidR="00C8387E">
        <w:instrText xml:space="preserve"> SEQ Figure \* ARABIC </w:instrText>
      </w:r>
      <w:r w:rsidR="00C8387E">
        <w:fldChar w:fldCharType="separate"/>
      </w:r>
      <w:r w:rsidR="009D4F3E">
        <w:rPr>
          <w:noProof/>
        </w:rPr>
        <w:t>9</w:t>
      </w:r>
      <w:r w:rsidR="00C8387E">
        <w:rPr>
          <w:noProof/>
        </w:rPr>
        <w:fldChar w:fldCharType="end"/>
      </w:r>
      <w:bookmarkEnd w:id="26"/>
      <w:r>
        <w:t xml:space="preserve">: </w:t>
      </w:r>
      <w:r w:rsidRPr="002745F0">
        <w:rPr>
          <w:i/>
        </w:rPr>
        <w:t>left</w:t>
      </w:r>
      <w:r>
        <w:t>) The Agenda for</w:t>
      </w:r>
      <w:r w:rsidRPr="002745F0">
        <w:t xml:space="preserve"> the </w:t>
      </w:r>
      <w:r>
        <w:t>BOA</w:t>
      </w:r>
      <w:r w:rsidRPr="002745F0">
        <w:t xml:space="preserve"> Meeting held on 11/8/07</w:t>
      </w:r>
      <w:r>
        <w:t xml:space="preserve">. </w:t>
      </w:r>
      <w:r w:rsidRPr="002745F0">
        <w:t xml:space="preserve"> </w:t>
      </w:r>
      <w:r w:rsidRPr="002745F0">
        <w:rPr>
          <w:i/>
        </w:rPr>
        <w:t>center</w:t>
      </w:r>
      <w:r>
        <w:t xml:space="preserve">) and </w:t>
      </w:r>
      <w:r w:rsidRPr="002745F0">
        <w:rPr>
          <w:i/>
        </w:rPr>
        <w:t>right</w:t>
      </w:r>
      <w:r>
        <w:t>) the a</w:t>
      </w:r>
      <w:r w:rsidRPr="002745F0">
        <w:t xml:space="preserve">ttendance Roster at the </w:t>
      </w:r>
      <w:r>
        <w:t>BOA</w:t>
      </w:r>
      <w:r w:rsidRPr="002745F0">
        <w:t xml:space="preserve"> Meeting held on 11/8/07</w:t>
      </w:r>
    </w:p>
    <w:p w:rsidR="00B23897" w:rsidRDefault="00B23897" w:rsidP="00B23897">
      <w:pPr>
        <w:pStyle w:val="Caption"/>
      </w:pPr>
    </w:p>
    <w:p w:rsidR="002B22EE" w:rsidRPr="00D9734F" w:rsidRDefault="007812A2" w:rsidP="008B674B">
      <w:pPr>
        <w:spacing w:before="120" w:after="120"/>
        <w:ind w:left="360"/>
        <w:jc w:val="both"/>
      </w:pPr>
      <w:r w:rsidRPr="00D9734F">
        <w:t>The ABET committee</w:t>
      </w:r>
      <w:r w:rsidR="002B22EE" w:rsidRPr="00D9734F">
        <w:t xml:space="preserve"> </w:t>
      </w:r>
      <w:r w:rsidR="005E2E0D" w:rsidRPr="00D9734F">
        <w:t xml:space="preserve">then </w:t>
      </w:r>
      <w:r w:rsidR="002B22EE" w:rsidRPr="00D9734F">
        <w:t>solicited feedback and approval for our n</w:t>
      </w:r>
      <w:r w:rsidR="00D9734F">
        <w:t>ew PEOs from employers of our CS</w:t>
      </w:r>
      <w:r w:rsidR="002B22EE" w:rsidRPr="00D9734F">
        <w:t xml:space="preserve"> students. This process was conducted by phone, email and when possible, by an onsite visit by a delegation from our department. </w:t>
      </w:r>
      <w:r w:rsidR="00B23897">
        <w:fldChar w:fldCharType="begin"/>
      </w:r>
      <w:r w:rsidR="00B23897">
        <w:instrText xml:space="preserve"> REF _Ref327955088 \h </w:instrText>
      </w:r>
      <w:r w:rsidR="00B23897">
        <w:fldChar w:fldCharType="separate"/>
      </w:r>
      <w:r w:rsidR="00B23897">
        <w:t xml:space="preserve">Figure </w:t>
      </w:r>
      <w:r w:rsidR="00B23897">
        <w:rPr>
          <w:noProof/>
        </w:rPr>
        <w:t>10</w:t>
      </w:r>
      <w:r w:rsidR="00B23897">
        <w:fldChar w:fldCharType="end"/>
      </w:r>
      <w:r w:rsidR="002B22EE" w:rsidRPr="00D9734F">
        <w:t xml:space="preserve"> documents this process with one company that has hired four Computer </w:t>
      </w:r>
      <w:r w:rsidR="00E60BF5" w:rsidRPr="00D9734F">
        <w:t>Science</w:t>
      </w:r>
      <w:r w:rsidR="002B22EE" w:rsidRPr="00D9734F">
        <w:t xml:space="preserve"> </w:t>
      </w:r>
      <w:r w:rsidRPr="00D9734F">
        <w:t xml:space="preserve">students, similar documentation for other companies is available on request. </w:t>
      </w:r>
    </w:p>
    <w:tbl>
      <w:tblPr>
        <w:tblW w:w="0" w:type="auto"/>
        <w:tblInd w:w="360" w:type="dxa"/>
        <w:tblLook w:val="04A0" w:firstRow="1" w:lastRow="0" w:firstColumn="1" w:lastColumn="0" w:noHBand="0" w:noVBand="1"/>
      </w:tblPr>
      <w:tblGrid>
        <w:gridCol w:w="9216"/>
      </w:tblGrid>
      <w:tr w:rsidR="002B22EE" w:rsidTr="00232E68">
        <w:tc>
          <w:tcPr>
            <w:tcW w:w="9216" w:type="dxa"/>
          </w:tcPr>
          <w:p w:rsidR="002B22EE" w:rsidRPr="00232E68" w:rsidRDefault="00C8387E" w:rsidP="00B23897">
            <w:pPr>
              <w:keepNext/>
              <w:spacing w:before="120" w:after="120" w:line="276" w:lineRule="auto"/>
              <w:ind w:left="720" w:hanging="720"/>
              <w:jc w:val="center"/>
              <w:rPr>
                <w:rFonts w:ascii="Calibri" w:eastAsia="Calibri" w:hAnsi="Calibri"/>
                <w:sz w:val="22"/>
                <w:szCs w:val="22"/>
              </w:rPr>
            </w:pPr>
            <w:r>
              <w:rPr>
                <w:rFonts w:ascii="Calibri" w:eastAsia="Calibri" w:hAnsi="Calibri"/>
                <w:noProof/>
                <w:sz w:val="22"/>
                <w:szCs w:val="22"/>
              </w:rPr>
              <w:lastRenderedPageBreak/>
              <w:drawing>
                <wp:inline distT="0" distB="0" distL="0" distR="0">
                  <wp:extent cx="4752975" cy="6257925"/>
                  <wp:effectExtent l="19050" t="1905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2975" cy="6257925"/>
                          </a:xfrm>
                          <a:prstGeom prst="rect">
                            <a:avLst/>
                          </a:prstGeom>
                          <a:noFill/>
                          <a:ln w="6350" cmpd="sng">
                            <a:solidFill>
                              <a:srgbClr val="000000"/>
                            </a:solidFill>
                            <a:miter lim="800000"/>
                            <a:headEnd/>
                            <a:tailEnd/>
                          </a:ln>
                          <a:effectLst/>
                        </pic:spPr>
                      </pic:pic>
                    </a:graphicData>
                  </a:graphic>
                </wp:inline>
              </w:drawing>
            </w:r>
          </w:p>
        </w:tc>
      </w:tr>
    </w:tbl>
    <w:p w:rsidR="00B23897" w:rsidRDefault="00B23897" w:rsidP="00B23897">
      <w:pPr>
        <w:pStyle w:val="Caption"/>
        <w:jc w:val="both"/>
      </w:pPr>
      <w:bookmarkStart w:id="27" w:name="_Ref327955088"/>
      <w:r>
        <w:t xml:space="preserve">Figure </w:t>
      </w:r>
      <w:r w:rsidR="00C8387E">
        <w:fldChar w:fldCharType="begin"/>
      </w:r>
      <w:r w:rsidR="00C8387E">
        <w:instrText xml:space="preserve"> SEQ Figure \* ARABIC </w:instrText>
      </w:r>
      <w:r w:rsidR="00C8387E">
        <w:fldChar w:fldCharType="separate"/>
      </w:r>
      <w:r w:rsidR="009D4F3E">
        <w:rPr>
          <w:noProof/>
        </w:rPr>
        <w:t>10</w:t>
      </w:r>
      <w:r w:rsidR="00C8387E">
        <w:rPr>
          <w:noProof/>
        </w:rPr>
        <w:fldChar w:fldCharType="end"/>
      </w:r>
      <w:bookmarkEnd w:id="27"/>
      <w:r>
        <w:t>: A Letter from an Employer of Several Computer Science Students, Discussing the PEO Feedback Solicitation</w:t>
      </w:r>
    </w:p>
    <w:p w:rsidR="002B22EE" w:rsidRPr="00D9734F" w:rsidRDefault="002B22EE" w:rsidP="008B674B">
      <w:pPr>
        <w:spacing w:before="120" w:after="120"/>
        <w:ind w:left="360"/>
        <w:jc w:val="both"/>
      </w:pPr>
      <w:r w:rsidRPr="00D9734F">
        <w:t>We also solicited comment and approval for our new PEOs from our</w:t>
      </w:r>
      <w:r w:rsidR="00EF7422" w:rsidRPr="00D9734F">
        <w:t xml:space="preserve"> students, this is documented elsewhere in this report, and omitted here for brevity</w:t>
      </w:r>
      <w:r w:rsidRPr="00D9734F">
        <w:t>.</w:t>
      </w:r>
    </w:p>
    <w:p w:rsidR="002B22EE" w:rsidRDefault="00E017C3" w:rsidP="008B674B">
      <w:pPr>
        <w:spacing w:before="120" w:after="120"/>
        <w:ind w:left="360"/>
        <w:jc w:val="both"/>
      </w:pPr>
      <w:r w:rsidRPr="00D9734F">
        <w:t>On November 14</w:t>
      </w:r>
      <w:r w:rsidRPr="00D9734F">
        <w:rPr>
          <w:vertAlign w:val="superscript"/>
        </w:rPr>
        <w:t>th</w:t>
      </w:r>
      <w:r w:rsidRPr="00D9734F">
        <w:t xml:space="preserve"> 2007, Dr. Keogh presented the new PEOs with notes from the Board of Advisors to the entire faculty, 40 minutes were spent discussing the PEOs and they were adopted by a </w:t>
      </w:r>
      <w:r w:rsidRPr="00A41ECD">
        <w:t>majority vote. The minutes of this meeting are detailed in</w:t>
      </w:r>
      <w:r w:rsidR="002B22EE" w:rsidRPr="00A41ECD">
        <w:t xml:space="preserve"> </w:t>
      </w:r>
      <w:r w:rsidR="00B23897">
        <w:fldChar w:fldCharType="begin"/>
      </w:r>
      <w:r w:rsidR="00B23897">
        <w:instrText xml:space="preserve"> REF _Ref327955131 \h </w:instrText>
      </w:r>
      <w:r w:rsidR="00B23897">
        <w:fldChar w:fldCharType="separate"/>
      </w:r>
      <w:r w:rsidR="00B23897">
        <w:t xml:space="preserve">Figure </w:t>
      </w:r>
      <w:r w:rsidR="00B23897">
        <w:rPr>
          <w:noProof/>
        </w:rPr>
        <w:t>11</w:t>
      </w:r>
      <w:r w:rsidR="00B23897">
        <w:fldChar w:fldCharType="end"/>
      </w:r>
      <w:r w:rsidR="00B23897">
        <w:t>.</w:t>
      </w:r>
    </w:p>
    <w:p w:rsidR="00B23897" w:rsidRPr="00A41ECD" w:rsidRDefault="00B23897" w:rsidP="008B674B">
      <w:pPr>
        <w:spacing w:before="120" w:after="120"/>
        <w:ind w:left="360"/>
        <w:jc w:val="both"/>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6"/>
      </w:tblGrid>
      <w:tr w:rsidR="002B22EE" w:rsidRPr="00A41ECD" w:rsidTr="00232E68">
        <w:tc>
          <w:tcPr>
            <w:tcW w:w="9216" w:type="dxa"/>
          </w:tcPr>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lastRenderedPageBreak/>
              <w:t>Faculty Meeting Minutes from November 14, 2007</w:t>
            </w:r>
          </w:p>
          <w:p w:rsidR="002B22EE" w:rsidRPr="00A41ECD" w:rsidRDefault="002B22EE" w:rsidP="00232E68">
            <w:pPr>
              <w:ind w:left="720" w:hanging="720"/>
              <w:jc w:val="both"/>
              <w:rPr>
                <w:rFonts w:ascii="Garamond" w:eastAsia="Calibri" w:hAnsi="Garamond"/>
                <w:sz w:val="22"/>
                <w:szCs w:val="22"/>
              </w:rPr>
            </w:pP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The meeting commenced at 12:00 p. m. by Chair Laxmi Bhuyan.  The following faculty were present:  Laxmi Bhuyan, Rajiv Gupta, Tao Jiang, Mart Molle, Walid Najjar, Chinya Ravishankar, Vassilis Tsotras, Michalis Faloutsos, Eamonn Keogh, Srikanth Krishnamurthy, Stefano Lonardi, Thomas Payne, Neal Young, Harry Hsieh, and Christian Shelton.</w:t>
            </w:r>
          </w:p>
          <w:p w:rsidR="002B22EE" w:rsidRPr="00A41ECD" w:rsidRDefault="002B22EE" w:rsidP="00232E68">
            <w:pPr>
              <w:ind w:left="720" w:hanging="720"/>
              <w:jc w:val="both"/>
              <w:rPr>
                <w:rFonts w:ascii="Garamond" w:eastAsia="Calibri" w:hAnsi="Garamond"/>
                <w:sz w:val="22"/>
                <w:szCs w:val="22"/>
              </w:rPr>
            </w:pP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(A) Announcements were made by Laxmi regarding:</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ab/>
              <w:t>(1) The faculty meeting will be held every two weeks from 12-1 p. m.</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ab/>
              <w:t>(2) No corrections were suggested for the October 24</w:t>
            </w:r>
            <w:r w:rsidRPr="00A41ECD">
              <w:rPr>
                <w:rFonts w:ascii="Garamond" w:eastAsia="Calibri" w:hAnsi="Garamond"/>
                <w:sz w:val="22"/>
                <w:szCs w:val="22"/>
                <w:vertAlign w:val="superscript"/>
              </w:rPr>
              <w:t>th</w:t>
            </w:r>
            <w:r w:rsidRPr="00A41ECD">
              <w:rPr>
                <w:rFonts w:ascii="Garamond" w:eastAsia="Calibri" w:hAnsi="Garamond"/>
                <w:sz w:val="22"/>
                <w:szCs w:val="22"/>
              </w:rPr>
              <w:t xml:space="preserve"> meeting minutes.</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(3) Intel will be sending from $10,000-$20,000 to support the distinguished lecture series and their logo will appear on the series posters.</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(4) Mike Carrey has been recommended by Reza for an Eminent Scholar position at UCR- Discussion took place as to where he is interested in applying for a position and what we can do to make an attractive offer to him. Mike will be back to Riverside December 7</w:t>
            </w:r>
            <w:r w:rsidRPr="00A41ECD">
              <w:rPr>
                <w:rFonts w:ascii="Garamond" w:eastAsia="Calibri" w:hAnsi="Garamond"/>
                <w:sz w:val="22"/>
                <w:szCs w:val="22"/>
                <w:vertAlign w:val="superscript"/>
              </w:rPr>
              <w:t>th</w:t>
            </w:r>
            <w:r w:rsidRPr="00A41ECD">
              <w:rPr>
                <w:rFonts w:ascii="Garamond" w:eastAsia="Calibri" w:hAnsi="Garamond"/>
                <w:sz w:val="22"/>
                <w:szCs w:val="22"/>
              </w:rPr>
              <w:t xml:space="preserve"> for a visit.</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(B</w:t>
            </w:r>
            <w:r w:rsidRPr="00A41ECD">
              <w:rPr>
                <w:rFonts w:ascii="Garamond" w:eastAsia="Calibri" w:hAnsi="Garamond"/>
                <w:szCs w:val="22"/>
              </w:rPr>
              <w:t xml:space="preserve">) </w:t>
            </w:r>
            <w:r w:rsidRPr="00A41ECD">
              <w:rPr>
                <w:rFonts w:ascii="Garamond" w:eastAsia="Calibri" w:hAnsi="Garamond"/>
                <w:b/>
                <w:szCs w:val="22"/>
              </w:rPr>
              <w:t>Eamonn presented the proposed ABET program educational objectives and their need to be measurable and explicit.  Discussion ensued as to whether or not they should be published in the general catalogue.  A vote was taken and the faculty voted for the Program Educational Objectives as presented.</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(C) Debate was held about the Advisory Board and what their role is in relation to the Department; their interest is in graduate and undergraduate programs.  Laxmi suggested that perhaps there should not be an Advisory Board meeting every year.  He stated that he had presented the agenda to faculty for feedback and received none.  Perhaps the agenda should be different next year and change it to an Industry Day.  Or perhaps have a separate Industry Day and keep the Board of Advisors for ABET purposes.  It was suggested that if the department held an industry day there could be more research and poster presentations which would feature graduate student research.  The population of the board of advisors was discussed and that most were high level managers. It was suggested that perhaps it would be better to target industry affiliates who are mid level managers and would be the managers of the people who would actually hire our students.  The department could form a committee to update the list (which hasn’t been reviewed and updated since 2001) by deleting old inactive names and inviting new people.  Due to time constraints it was suggested that this discussion be continued at another meeting.</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(D) Christian Shelton’s merit was discussed and ballots were distributed for voting.</w:t>
            </w:r>
          </w:p>
          <w:p w:rsidR="002B22EE" w:rsidRPr="00A41ECD" w:rsidRDefault="002B22EE" w:rsidP="00232E68">
            <w:pPr>
              <w:ind w:left="720" w:hanging="720"/>
              <w:jc w:val="both"/>
              <w:rPr>
                <w:rFonts w:ascii="Garamond" w:eastAsia="Calibri" w:hAnsi="Garamond"/>
                <w:sz w:val="22"/>
                <w:szCs w:val="22"/>
              </w:rPr>
            </w:pPr>
            <w:r w:rsidRPr="00A41ECD">
              <w:rPr>
                <w:rFonts w:ascii="Garamond" w:eastAsia="Calibri" w:hAnsi="Garamond"/>
                <w:sz w:val="22"/>
                <w:szCs w:val="22"/>
              </w:rPr>
              <w:t>(E) Vassilis said it would be good to have 4:00 p. m. meetings on Fridays for students to meet with the faculty.</w:t>
            </w:r>
          </w:p>
          <w:p w:rsidR="002B22EE" w:rsidRPr="00A41ECD" w:rsidRDefault="002B22EE" w:rsidP="00B23897">
            <w:pPr>
              <w:keepNext/>
              <w:ind w:left="720" w:hanging="720"/>
              <w:jc w:val="both"/>
              <w:rPr>
                <w:rFonts w:ascii="Calibri" w:eastAsia="Calibri" w:hAnsi="Calibri"/>
                <w:sz w:val="22"/>
                <w:szCs w:val="22"/>
              </w:rPr>
            </w:pPr>
            <w:r w:rsidRPr="00A41ECD">
              <w:rPr>
                <w:rFonts w:ascii="Garamond" w:eastAsia="Calibri" w:hAnsi="Garamond"/>
                <w:sz w:val="22"/>
                <w:szCs w:val="22"/>
              </w:rPr>
              <w:t>The meeting was adjourned at 1:40 p.m.</w:t>
            </w:r>
          </w:p>
        </w:tc>
      </w:tr>
    </w:tbl>
    <w:p w:rsidR="00B23897" w:rsidRDefault="00B23897" w:rsidP="00B23897">
      <w:pPr>
        <w:pStyle w:val="Caption"/>
        <w:spacing w:before="60"/>
      </w:pPr>
      <w:bookmarkStart w:id="28" w:name="_Ref327955131"/>
      <w:r>
        <w:t xml:space="preserve">Figure </w:t>
      </w:r>
      <w:r w:rsidR="00C8387E">
        <w:fldChar w:fldCharType="begin"/>
      </w:r>
      <w:r w:rsidR="00C8387E">
        <w:instrText xml:space="preserve"> SEQ Figure \* ARABIC </w:instrText>
      </w:r>
      <w:r w:rsidR="00C8387E">
        <w:fldChar w:fldCharType="separate"/>
      </w:r>
      <w:r w:rsidR="009D4F3E">
        <w:rPr>
          <w:noProof/>
        </w:rPr>
        <w:t>11</w:t>
      </w:r>
      <w:r w:rsidR="00C8387E">
        <w:rPr>
          <w:noProof/>
        </w:rPr>
        <w:fldChar w:fldCharType="end"/>
      </w:r>
      <w:bookmarkEnd w:id="28"/>
      <w:r>
        <w:t xml:space="preserve">: </w:t>
      </w:r>
      <w:r w:rsidRPr="00A41ECD">
        <w:t>Computer Science and Engineering Faculty Meeting Minutes from Nov 14, 2007</w:t>
      </w:r>
    </w:p>
    <w:p w:rsidR="00E017C3" w:rsidRPr="00A41ECD" w:rsidRDefault="00A41ECD" w:rsidP="008B674B">
      <w:pPr>
        <w:spacing w:before="120" w:after="120"/>
        <w:ind w:left="360"/>
        <w:jc w:val="both"/>
      </w:pPr>
      <w:r>
        <w:t>In summary, we created new PEO</w:t>
      </w:r>
      <w:r w:rsidR="00E017C3" w:rsidRPr="00A41ECD">
        <w:t xml:space="preserve">s after soliciting input and approval from all our constituents, our Board of Advisors, employers of our students, faculty, and the students themselves. Furthermore we have </w:t>
      </w:r>
      <w:r w:rsidR="00E017C3" w:rsidRPr="00A41ECD">
        <w:rPr>
          <w:i/>
        </w:rPr>
        <w:t>carefully docume</w:t>
      </w:r>
      <w:r w:rsidR="002B22EE" w:rsidRPr="00A41ECD">
        <w:rPr>
          <w:i/>
        </w:rPr>
        <w:t>nted</w:t>
      </w:r>
      <w:r w:rsidR="002B22EE" w:rsidRPr="00A41ECD">
        <w:t xml:space="preserve"> this process at every step</w:t>
      </w:r>
      <w:r w:rsidR="00E017C3" w:rsidRPr="00A41ECD">
        <w:t>.</w:t>
      </w:r>
    </w:p>
    <w:p w:rsidR="00B867D0" w:rsidRPr="00A41ECD" w:rsidRDefault="003F7FC8" w:rsidP="003F7FC8">
      <w:pPr>
        <w:spacing w:before="120" w:after="120"/>
        <w:jc w:val="both"/>
        <w:rPr>
          <w:b/>
        </w:rPr>
      </w:pPr>
      <w:r w:rsidRPr="00A41ECD">
        <w:rPr>
          <w:b/>
        </w:rPr>
        <w:t>Summary for this Section</w:t>
      </w:r>
    </w:p>
    <w:p w:rsidR="00B867D0" w:rsidRPr="00A41ECD" w:rsidRDefault="003F7FC8" w:rsidP="008B674B">
      <w:pPr>
        <w:spacing w:before="120" w:after="120"/>
        <w:ind w:left="360"/>
        <w:jc w:val="both"/>
      </w:pPr>
      <w:r w:rsidRPr="00A41ECD">
        <w:t xml:space="preserve">As illustrated in </w:t>
      </w:r>
      <w:r w:rsidR="00C8387E">
        <w:fldChar w:fldCharType="begin"/>
      </w:r>
      <w:r w:rsidR="00C8387E">
        <w:instrText xml:space="preserve"> REF _Ref318296598 \h  \* MERGEFORMAT </w:instrText>
      </w:r>
      <w:r w:rsidR="00C8387E">
        <w:fldChar w:fldCharType="separate"/>
      </w:r>
      <w:r w:rsidR="009D4F3E">
        <w:t xml:space="preserve">Table </w:t>
      </w:r>
      <w:r w:rsidR="009D4F3E">
        <w:rPr>
          <w:noProof/>
        </w:rPr>
        <w:t>11</w:t>
      </w:r>
      <w:r w:rsidR="00C8387E">
        <w:fldChar w:fldCharType="end"/>
      </w:r>
      <w:r w:rsidRPr="00A41ECD">
        <w:t xml:space="preserve">, we have a detailed and rigorous process for </w:t>
      </w:r>
      <w:r w:rsidR="00586907">
        <w:t xml:space="preserve">review and possible </w:t>
      </w:r>
      <w:r w:rsidRPr="00A41ECD">
        <w:t xml:space="preserve">revision of the Program Educational Objectives. This process takes place once a year, and input is obtained from </w:t>
      </w:r>
      <w:r w:rsidRPr="00A41ECD">
        <w:rPr>
          <w:i/>
        </w:rPr>
        <w:t>all</w:t>
      </w:r>
      <w:r w:rsidRPr="00A41ECD">
        <w:t xml:space="preserve"> constituents. At least two hours a year (at the faculty retreat in September) are reserved for </w:t>
      </w:r>
      <w:r w:rsidR="00C57DE4" w:rsidRPr="00A41ECD">
        <w:rPr>
          <w:i/>
        </w:rPr>
        <w:t>the entire</w:t>
      </w:r>
      <w:r w:rsidRPr="00A41ECD">
        <w:t xml:space="preserve"> f</w:t>
      </w:r>
      <w:r w:rsidR="009F5841" w:rsidRPr="00A41ECD">
        <w:t>aculty to discuss the PEOs face-to-</w:t>
      </w:r>
      <w:r w:rsidRPr="00A41ECD">
        <w:t>face.</w:t>
      </w:r>
    </w:p>
    <w:p w:rsidR="00DB3A97" w:rsidRDefault="00C57DE4" w:rsidP="00587D04">
      <w:pPr>
        <w:pStyle w:val="Heading1"/>
        <w:spacing w:before="0"/>
        <w:rPr>
          <w:rFonts w:ascii="Times New Roman" w:hAnsi="Times New Roman"/>
          <w:color w:val="auto"/>
        </w:rPr>
      </w:pPr>
      <w:r w:rsidRPr="00A41ECD">
        <w:rPr>
          <w:rFonts w:ascii="Times New Roman" w:hAnsi="Times New Roman"/>
          <w:color w:val="auto"/>
        </w:rPr>
        <w:br w:type="page"/>
      </w:r>
      <w:bookmarkStart w:id="29" w:name="_Toc324338811"/>
      <w:r w:rsidR="00DB3A97" w:rsidRPr="0097288F">
        <w:rPr>
          <w:rFonts w:ascii="Times New Roman" w:hAnsi="Times New Roman"/>
          <w:color w:val="auto"/>
        </w:rPr>
        <w:lastRenderedPageBreak/>
        <w:t>CRITERION 3.  STUDENT OUTCOMES</w:t>
      </w:r>
      <w:bookmarkEnd w:id="29"/>
      <w:r w:rsidR="00DB3A97" w:rsidRPr="0097288F">
        <w:rPr>
          <w:rFonts w:ascii="Times New Roman" w:hAnsi="Times New Roman"/>
          <w:color w:val="auto"/>
        </w:rPr>
        <w:t xml:space="preserve">  </w:t>
      </w:r>
    </w:p>
    <w:p w:rsidR="00DB3A97" w:rsidRPr="00DB3A97" w:rsidRDefault="00DB3A97" w:rsidP="00E700AB">
      <w:pPr>
        <w:pStyle w:val="ColorfulList-Accent11"/>
        <w:numPr>
          <w:ilvl w:val="0"/>
          <w:numId w:val="7"/>
        </w:numPr>
        <w:spacing w:before="120"/>
        <w:ind w:left="360"/>
        <w:contextualSpacing w:val="0"/>
        <w:rPr>
          <w:b/>
        </w:rPr>
      </w:pPr>
      <w:r w:rsidRPr="00DB3A97">
        <w:rPr>
          <w:b/>
        </w:rPr>
        <w:t xml:space="preserve">Student </w:t>
      </w:r>
      <w:r w:rsidR="0097288F">
        <w:rPr>
          <w:b/>
        </w:rPr>
        <w:t>O</w:t>
      </w:r>
      <w:r w:rsidRPr="00DB3A97">
        <w:rPr>
          <w:b/>
        </w:rPr>
        <w:t>utcomes</w:t>
      </w:r>
    </w:p>
    <w:p w:rsidR="002C1E4E" w:rsidRDefault="00E864FB" w:rsidP="00AC57B0">
      <w:pPr>
        <w:spacing w:before="60" w:after="60"/>
        <w:ind w:left="360"/>
        <w:jc w:val="both"/>
      </w:pPr>
      <w:r>
        <w:t>After consulting with all our constituents, t</w:t>
      </w:r>
      <w:r w:rsidR="002C1E4E">
        <w:t>he faculty decided to adopt the</w:t>
      </w:r>
      <w:r w:rsidR="008075B3">
        <w:t xml:space="preserve"> following</w:t>
      </w:r>
      <w:r w:rsidR="002C1E4E">
        <w:t xml:space="preserve"> as our </w:t>
      </w:r>
      <w:r w:rsidR="00F342BC">
        <w:t>S</w:t>
      </w:r>
      <w:r w:rsidR="002C1E4E">
        <w:t xml:space="preserve">tudent </w:t>
      </w:r>
      <w:r w:rsidR="00F342BC">
        <w:t>O</w:t>
      </w:r>
      <w:r w:rsidR="002C1E4E" w:rsidRPr="00AD44F3">
        <w:t>utcomes in 20</w:t>
      </w:r>
      <w:r w:rsidR="00AD44F3" w:rsidRPr="00AD44F3">
        <w:t>0</w:t>
      </w:r>
      <w:r w:rsidR="008075B3">
        <w:t>9</w:t>
      </w:r>
      <w:r w:rsidR="002C1E4E" w:rsidRPr="00AD44F3">
        <w:t>. We revisit</w:t>
      </w:r>
      <w:r w:rsidR="002C1E4E">
        <w:t xml:space="preserve"> this issue at least once a year at the </w:t>
      </w:r>
      <w:r w:rsidR="00ED0F6D">
        <w:t>f</w:t>
      </w:r>
      <w:r w:rsidR="00961F28">
        <w:t>aculty retreat (</w:t>
      </w:r>
      <w:r w:rsidR="002C1E4E">
        <w:t>September), however thus far we have found no reason to change o</w:t>
      </w:r>
      <w:r w:rsidR="00ED0F6D">
        <w:t>r</w:t>
      </w:r>
      <w:r w:rsidR="002C1E4E">
        <w:t xml:space="preserve"> augment the outcomes.</w:t>
      </w:r>
    </w:p>
    <w:p w:rsidR="008075B3" w:rsidRDefault="008075B3" w:rsidP="00BC56EE">
      <w:pPr>
        <w:numPr>
          <w:ilvl w:val="0"/>
          <w:numId w:val="57"/>
        </w:numPr>
        <w:spacing w:before="20" w:after="20"/>
        <w:jc w:val="both"/>
      </w:pPr>
      <w:r>
        <w:t>An ability to apply knowledge of computing and mathematics appropriate to the discipline</w:t>
      </w:r>
      <w:r w:rsidR="007D6AF8">
        <w:t>.</w:t>
      </w:r>
      <w:r>
        <w:t xml:space="preserve"> </w:t>
      </w:r>
    </w:p>
    <w:p w:rsidR="008075B3" w:rsidRDefault="008075B3" w:rsidP="00BC56EE">
      <w:pPr>
        <w:numPr>
          <w:ilvl w:val="0"/>
          <w:numId w:val="57"/>
        </w:numPr>
        <w:spacing w:before="20" w:after="20"/>
        <w:jc w:val="both"/>
      </w:pPr>
      <w:r>
        <w:t>An ability to analyze a problem, and identify and define the computing requirements appropriate to its solution</w:t>
      </w:r>
      <w:r w:rsidR="007D6AF8">
        <w:t>.</w:t>
      </w:r>
      <w:r>
        <w:t xml:space="preserve"> </w:t>
      </w:r>
    </w:p>
    <w:p w:rsidR="008075B3" w:rsidRDefault="008075B3" w:rsidP="00BC56EE">
      <w:pPr>
        <w:numPr>
          <w:ilvl w:val="0"/>
          <w:numId w:val="57"/>
        </w:numPr>
        <w:spacing w:before="20" w:after="20"/>
        <w:jc w:val="both"/>
      </w:pPr>
      <w:r>
        <w:t>An ability to design, implement, and evaluate a computer-based system, process, component, or program to meet desired needs</w:t>
      </w:r>
      <w:r w:rsidR="007D6AF8">
        <w:t>.</w:t>
      </w:r>
      <w:r>
        <w:t xml:space="preserve"> </w:t>
      </w:r>
    </w:p>
    <w:p w:rsidR="008075B3" w:rsidRDefault="008075B3" w:rsidP="00BC56EE">
      <w:pPr>
        <w:numPr>
          <w:ilvl w:val="0"/>
          <w:numId w:val="57"/>
        </w:numPr>
        <w:spacing w:before="20" w:after="20"/>
        <w:jc w:val="both"/>
      </w:pPr>
      <w:r>
        <w:t>An ability to function effectively on teams to accomplish a common goal</w:t>
      </w:r>
      <w:r w:rsidR="007D6AF8">
        <w:t>.</w:t>
      </w:r>
      <w:r>
        <w:t xml:space="preserve"> </w:t>
      </w:r>
    </w:p>
    <w:p w:rsidR="008075B3" w:rsidRDefault="008075B3" w:rsidP="00BC56EE">
      <w:pPr>
        <w:numPr>
          <w:ilvl w:val="0"/>
          <w:numId w:val="57"/>
        </w:numPr>
        <w:spacing w:before="20" w:after="20"/>
        <w:jc w:val="both"/>
      </w:pPr>
      <w:r>
        <w:t>An understanding of professional, ethical, legal, security and social issues and responsibilities</w:t>
      </w:r>
      <w:r w:rsidR="007D6AF8">
        <w:t>.</w:t>
      </w:r>
      <w:r>
        <w:t xml:space="preserve"> </w:t>
      </w:r>
    </w:p>
    <w:p w:rsidR="008075B3" w:rsidRDefault="008075B3" w:rsidP="00BC56EE">
      <w:pPr>
        <w:numPr>
          <w:ilvl w:val="0"/>
          <w:numId w:val="57"/>
        </w:numPr>
        <w:spacing w:before="20" w:after="20"/>
        <w:jc w:val="both"/>
      </w:pPr>
      <w:r>
        <w:t xml:space="preserve">An ability to communicate effectively with a range of audiences </w:t>
      </w:r>
    </w:p>
    <w:p w:rsidR="008075B3" w:rsidRDefault="008075B3" w:rsidP="00BC56EE">
      <w:pPr>
        <w:numPr>
          <w:ilvl w:val="0"/>
          <w:numId w:val="57"/>
        </w:numPr>
        <w:spacing w:before="20" w:after="20"/>
        <w:jc w:val="both"/>
      </w:pPr>
      <w:r>
        <w:t>An ability to analyze the local and global impact of computing on individuals, organizations, and society</w:t>
      </w:r>
      <w:r w:rsidR="007D6AF8">
        <w:t>.</w:t>
      </w:r>
      <w:r>
        <w:t xml:space="preserve"> </w:t>
      </w:r>
    </w:p>
    <w:p w:rsidR="008075B3" w:rsidRDefault="008075B3" w:rsidP="00BC56EE">
      <w:pPr>
        <w:numPr>
          <w:ilvl w:val="0"/>
          <w:numId w:val="57"/>
        </w:numPr>
        <w:spacing w:before="20" w:after="20"/>
        <w:jc w:val="both"/>
      </w:pPr>
      <w:r>
        <w:t>Recognition of the need for and an ability to engage in cont</w:t>
      </w:r>
      <w:r w:rsidR="007D6AF8">
        <w:t>inuing professional development.</w:t>
      </w:r>
    </w:p>
    <w:p w:rsidR="008075B3" w:rsidRDefault="008075B3" w:rsidP="00BC56EE">
      <w:pPr>
        <w:numPr>
          <w:ilvl w:val="0"/>
          <w:numId w:val="57"/>
        </w:numPr>
        <w:spacing w:before="20" w:after="20"/>
        <w:jc w:val="both"/>
      </w:pPr>
      <w:r>
        <w:t>An ability to use current techniques, skills, and tools necessary for computing practice.</w:t>
      </w:r>
    </w:p>
    <w:p w:rsidR="008075B3" w:rsidRDefault="008075B3" w:rsidP="00BC56EE">
      <w:pPr>
        <w:numPr>
          <w:ilvl w:val="0"/>
          <w:numId w:val="57"/>
        </w:numPr>
        <w:spacing w:before="20" w:after="20"/>
        <w:jc w:val="both"/>
      </w:pPr>
      <w:r>
        <w:t xml:space="preserve">An ability to apply mathematical foundations, algorithmic principles, and computer science theory in the modeling and design of computer-based systems in a way that demonstrates comprehension of the tradeoffs involved in design choices. </w:t>
      </w:r>
    </w:p>
    <w:p w:rsidR="008075B3" w:rsidRDefault="008075B3" w:rsidP="00BC56EE">
      <w:pPr>
        <w:numPr>
          <w:ilvl w:val="0"/>
          <w:numId w:val="57"/>
        </w:numPr>
        <w:spacing w:before="20" w:after="20"/>
        <w:jc w:val="both"/>
      </w:pPr>
      <w:r>
        <w:t xml:space="preserve">An ability to apply design and development principles in the construction of software systems of varying complexity. </w:t>
      </w:r>
    </w:p>
    <w:p w:rsidR="008075B3" w:rsidRDefault="008075B3" w:rsidP="00BC56EE">
      <w:pPr>
        <w:numPr>
          <w:ilvl w:val="0"/>
          <w:numId w:val="57"/>
        </w:numPr>
        <w:spacing w:before="20" w:after="20"/>
        <w:jc w:val="both"/>
      </w:pPr>
      <w:r>
        <w:t xml:space="preserve">An ability to design and conduct experiments, as well as to analyze and interpret data. </w:t>
      </w:r>
    </w:p>
    <w:p w:rsidR="008075B3" w:rsidRDefault="00F3127C" w:rsidP="00BC56EE">
      <w:pPr>
        <w:numPr>
          <w:ilvl w:val="0"/>
          <w:numId w:val="57"/>
        </w:numPr>
        <w:spacing w:before="20" w:after="20"/>
        <w:jc w:val="both"/>
      </w:pPr>
      <w:r>
        <w:t>K</w:t>
      </w:r>
      <w:r w:rsidR="008075B3">
        <w:t>nowledge of contemporary issues.</w:t>
      </w:r>
    </w:p>
    <w:p w:rsidR="001A5804" w:rsidRDefault="008075B3" w:rsidP="00587D04">
      <w:pPr>
        <w:spacing w:before="40" w:after="20"/>
        <w:jc w:val="both"/>
      </w:pPr>
      <w:r>
        <w:t>The reader will readily recognize</w:t>
      </w:r>
      <w:r w:rsidR="009F50A3">
        <w:t xml:space="preserve"> </w:t>
      </w:r>
      <w:r w:rsidR="00F342BC">
        <w:t xml:space="preserve">the origin of </w:t>
      </w:r>
      <w:r w:rsidR="009F50A3">
        <w:t xml:space="preserve">these outcomes. Outcomes I to IX are the CAC (a) to (i) student outcomes. Student outcomes X and XI are the additional </w:t>
      </w:r>
      <w:r w:rsidR="009F50A3" w:rsidRPr="009F50A3">
        <w:rPr>
          <w:i/>
        </w:rPr>
        <w:t>Student Outcomes for Program Criteria for Computer Science and Similarly Named Computing Programs</w:t>
      </w:r>
      <w:r w:rsidR="009F50A3">
        <w:t xml:space="preserve">, (j) and (k). Finally student outcomes XII and XIII are EAC student outcomes (b) and (j) respectively. </w:t>
      </w:r>
    </w:p>
    <w:p w:rsidR="00F71CA8" w:rsidRDefault="00F71CA8" w:rsidP="00587D04">
      <w:pPr>
        <w:spacing w:before="40" w:after="20"/>
        <w:jc w:val="both"/>
      </w:pPr>
      <w:r>
        <w:t>The reader may wonder why we adopted</w:t>
      </w:r>
      <w:r w:rsidR="009C1492">
        <w:t xml:space="preserve"> student outcomes</w:t>
      </w:r>
      <w:r>
        <w:t xml:space="preserve"> XII and XIII. Part of the answer is pragmatic. For all the courses in the CS program that are also used by either the CEN program or the EE program (just EE140 in the latter case) we must measure these outcomes for those programs. Thus we simply have measurements of coverage and performance on these outcomes “for free”. More importantly however, the faculty and our Board of Advisors strongly feel that an </w:t>
      </w:r>
      <w:r w:rsidRPr="009F6376">
        <w:rPr>
          <w:i/>
        </w:rPr>
        <w:t>ability to analyze and interpret data</w:t>
      </w:r>
      <w:r>
        <w:t xml:space="preserve"> and </w:t>
      </w:r>
      <w:r w:rsidRPr="009F6376">
        <w:rPr>
          <w:i/>
        </w:rPr>
        <w:t>knowledge of contemporary issues</w:t>
      </w:r>
      <w:r>
        <w:t xml:space="preserve"> are fundamental skills for </w:t>
      </w:r>
      <w:r w:rsidRPr="009C1492">
        <w:rPr>
          <w:i/>
        </w:rPr>
        <w:t>any</w:t>
      </w:r>
      <w:r w:rsidR="009C1492">
        <w:t xml:space="preserve"> scientist, including computer scientists. </w:t>
      </w:r>
    </w:p>
    <w:p w:rsidR="00587D04" w:rsidRDefault="001A5804" w:rsidP="00587D04">
      <w:pPr>
        <w:spacing w:before="40" w:after="20"/>
        <w:jc w:val="both"/>
      </w:pPr>
      <w:r>
        <w:t xml:space="preserve">It is </w:t>
      </w:r>
      <w:r w:rsidR="009C1492">
        <w:t xml:space="preserve">very </w:t>
      </w:r>
      <w:r>
        <w:t xml:space="preserve">important to note that unlike the original </w:t>
      </w:r>
      <w:r w:rsidR="00D67F9D">
        <w:t xml:space="preserve">EAC </w:t>
      </w:r>
      <w:r>
        <w:t xml:space="preserve">ABET outcomes, our student outcomes </w:t>
      </w:r>
      <w:r w:rsidRPr="009C1492">
        <w:rPr>
          <w:i/>
        </w:rPr>
        <w:t>do</w:t>
      </w:r>
      <w:r>
        <w:t xml:space="preserve"> have </w:t>
      </w:r>
      <w:r w:rsidR="009C1492">
        <w:t>some</w:t>
      </w:r>
      <w:r>
        <w:t xml:space="preserve"> redundancy. In particular, </w:t>
      </w:r>
      <w:r w:rsidR="009C1492">
        <w:t>s</w:t>
      </w:r>
      <w:r>
        <w:t xml:space="preserve">tudent </w:t>
      </w:r>
      <w:r w:rsidR="009C1492">
        <w:t>o</w:t>
      </w:r>
      <w:r>
        <w:t xml:space="preserve">utcome X can be seen as a combination of </w:t>
      </w:r>
      <w:r w:rsidR="009C1492">
        <w:t xml:space="preserve">student outcomes </w:t>
      </w:r>
      <w:r>
        <w:t>I</w:t>
      </w:r>
      <w:r w:rsidR="004D7599">
        <w:t>, II</w:t>
      </w:r>
      <w:r>
        <w:t xml:space="preserve"> and III, and </w:t>
      </w:r>
      <w:r w:rsidR="009C1492">
        <w:t xml:space="preserve">student outcomes </w:t>
      </w:r>
      <w:r>
        <w:t xml:space="preserve">XI can be seen as a combination of </w:t>
      </w:r>
      <w:r w:rsidR="009C1492">
        <w:t xml:space="preserve">student </w:t>
      </w:r>
      <w:r w:rsidR="009C1492">
        <w:lastRenderedPageBreak/>
        <w:t>outcomes</w:t>
      </w:r>
      <w:r w:rsidR="00587D04">
        <w:t xml:space="preserve"> III and IX. </w:t>
      </w:r>
      <w:r w:rsidR="009C1492">
        <w:t>We recognize these redundancies,</w:t>
      </w:r>
      <w:r w:rsidR="00587D04">
        <w:t xml:space="preserve"> and </w:t>
      </w:r>
      <w:r w:rsidR="009C1492">
        <w:t xml:space="preserve">carefully </w:t>
      </w:r>
      <w:r w:rsidR="00587D04">
        <w:t xml:space="preserve">guard against overcounting evidence when analyzing data (cf. Criterion 4). However we </w:t>
      </w:r>
      <w:r w:rsidR="009C1492">
        <w:t xml:space="preserve">have </w:t>
      </w:r>
      <w:r w:rsidR="00587D04">
        <w:t>do</w:t>
      </w:r>
      <w:r w:rsidR="009C1492">
        <w:t>ne</w:t>
      </w:r>
      <w:r w:rsidR="00587D04">
        <w:t xml:space="preserve"> this for two reasons:</w:t>
      </w:r>
    </w:p>
    <w:p w:rsidR="001A5804" w:rsidRDefault="00587D04" w:rsidP="00BC56EE">
      <w:pPr>
        <w:numPr>
          <w:ilvl w:val="0"/>
          <w:numId w:val="58"/>
        </w:numPr>
        <w:spacing w:before="40" w:after="20"/>
        <w:jc w:val="both"/>
      </w:pPr>
      <w:r>
        <w:t>Pragmatically, this allows us to collect data from the many cou</w:t>
      </w:r>
      <w:r w:rsidR="009C1492">
        <w:t>rses that serve both CEN and CS</w:t>
      </w:r>
      <w:r>
        <w:t xml:space="preserve"> in </w:t>
      </w:r>
      <w:r w:rsidRPr="00587D04">
        <w:rPr>
          <w:i/>
        </w:rPr>
        <w:t>a single unified system that maximizes simplicity and compliance</w:t>
      </w:r>
      <w:r>
        <w:t xml:space="preserve">. Only </w:t>
      </w:r>
      <w:r w:rsidRPr="004D7599">
        <w:rPr>
          <w:i/>
        </w:rPr>
        <w:t>after</w:t>
      </w:r>
      <w:r>
        <w:t xml:space="preserve"> the data is collected do we need “factor it” into evidence for CS or CEN.    </w:t>
      </w:r>
    </w:p>
    <w:p w:rsidR="00587D04" w:rsidRDefault="00CA508E" w:rsidP="00BC56EE">
      <w:pPr>
        <w:numPr>
          <w:ilvl w:val="0"/>
          <w:numId w:val="58"/>
        </w:numPr>
        <w:spacing w:before="40" w:after="20"/>
        <w:jc w:val="both"/>
      </w:pPr>
      <w:r>
        <w:t>In some cases, we have found it useful to have two slightly different “views” of the same data during analysis and discussion of performance and coverage of student outcomes.</w:t>
      </w:r>
    </w:p>
    <w:p w:rsidR="00F71CA8" w:rsidRDefault="00CA508E" w:rsidP="00587D04">
      <w:pPr>
        <w:spacing w:before="40" w:after="20"/>
        <w:jc w:val="both"/>
      </w:pPr>
      <w:r>
        <w:t>For reference, we</w:t>
      </w:r>
      <w:r w:rsidR="00461D9D" w:rsidRPr="00F3127C">
        <w:t xml:space="preserve"> review </w:t>
      </w:r>
      <w:r w:rsidR="00F71CA8">
        <w:t>our student outcomes</w:t>
      </w:r>
      <w:r w:rsidR="00461D9D" w:rsidRPr="00F3127C">
        <w:t xml:space="preserve"> </w:t>
      </w:r>
      <w:r w:rsidR="00F342BC">
        <w:t>and their relationship to the ABET CAC and EAC outcomes in</w:t>
      </w:r>
      <w:r w:rsidR="000F145C">
        <w:t xml:space="preserve"> </w:t>
      </w:r>
      <w:r w:rsidR="00C8387E">
        <w:fldChar w:fldCharType="begin"/>
      </w:r>
      <w:r w:rsidR="00C8387E">
        <w:instrText xml:space="preserve"> REF _Ref325813988 \h  \* MERGEFORMAT </w:instrText>
      </w:r>
      <w:r w:rsidR="00C8387E">
        <w:fldChar w:fldCharType="separate"/>
      </w:r>
      <w:r w:rsidR="009D4F3E" w:rsidRPr="009D4F3E">
        <w:t>Table 15</w:t>
      </w:r>
      <w:r w:rsidR="00C8387E">
        <w:fldChar w:fldCharType="end"/>
      </w:r>
      <w:r w:rsidR="000F145C">
        <w:t>.</w:t>
      </w:r>
      <w:r w:rsidR="00F71CA8">
        <w:t xml:space="preserve"> </w:t>
      </w:r>
      <w:bookmarkStart w:id="30" w:name="_Ref325486038"/>
    </w:p>
    <w:p w:rsidR="00EA3BF9" w:rsidRPr="009F6376" w:rsidRDefault="00EA3BF9" w:rsidP="00F71CA8">
      <w:pPr>
        <w:spacing w:before="120" w:after="60"/>
        <w:jc w:val="both"/>
        <w:rPr>
          <w:b/>
          <w:color w:val="000000"/>
        </w:rPr>
      </w:pPr>
      <w:bookmarkStart w:id="31" w:name="_Ref325813988"/>
      <w:r w:rsidRPr="009F6376">
        <w:rPr>
          <w:b/>
          <w:color w:val="000000"/>
        </w:rPr>
        <w:t xml:space="preserve">Table </w:t>
      </w:r>
      <w:r w:rsidR="00CD526B" w:rsidRPr="009F6376">
        <w:rPr>
          <w:b/>
          <w:color w:val="000000"/>
        </w:rPr>
        <w:fldChar w:fldCharType="begin"/>
      </w:r>
      <w:r w:rsidRPr="009F6376">
        <w:rPr>
          <w:b/>
          <w:color w:val="000000"/>
        </w:rPr>
        <w:instrText xml:space="preserve"> SEQ Table \* ARABIC </w:instrText>
      </w:r>
      <w:r w:rsidR="00CD526B" w:rsidRPr="009F6376">
        <w:rPr>
          <w:b/>
          <w:color w:val="000000"/>
        </w:rPr>
        <w:fldChar w:fldCharType="separate"/>
      </w:r>
      <w:r w:rsidR="009E3931">
        <w:rPr>
          <w:b/>
          <w:noProof/>
          <w:color w:val="000000"/>
        </w:rPr>
        <w:t>15</w:t>
      </w:r>
      <w:r w:rsidR="00CD526B" w:rsidRPr="009F6376">
        <w:rPr>
          <w:b/>
          <w:color w:val="000000"/>
        </w:rPr>
        <w:fldChar w:fldCharType="end"/>
      </w:r>
      <w:bookmarkEnd w:id="30"/>
      <w:bookmarkEnd w:id="31"/>
      <w:r w:rsidR="00F342BC">
        <w:rPr>
          <w:b/>
          <w:color w:val="000000"/>
        </w:rPr>
        <w:t xml:space="preserve">: </w:t>
      </w:r>
      <w:r w:rsidRPr="009F6376">
        <w:rPr>
          <w:b/>
          <w:color w:val="000000"/>
        </w:rPr>
        <w:t>The mapping between the UCR CS Student Outcomes, and the CAC Student Outcomes with Program Criteria for Computer Science, and the EAC Student Outcomes</w:t>
      </w:r>
    </w:p>
    <w:tbl>
      <w:tblPr>
        <w:tblW w:w="1035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680"/>
        <w:gridCol w:w="4140"/>
      </w:tblGrid>
      <w:tr w:rsidR="00EA3BF9" w:rsidTr="00D72F49">
        <w:trPr>
          <w:trHeight w:val="557"/>
        </w:trPr>
        <w:tc>
          <w:tcPr>
            <w:tcW w:w="1530" w:type="dxa"/>
          </w:tcPr>
          <w:p w:rsidR="00EA3BF9" w:rsidRPr="00EA3BF9" w:rsidRDefault="00EA3BF9" w:rsidP="00EA3BF9">
            <w:pPr>
              <w:jc w:val="center"/>
              <w:rPr>
                <w:b/>
              </w:rPr>
            </w:pPr>
            <w:r w:rsidRPr="00EA3BF9">
              <w:rPr>
                <w:b/>
              </w:rPr>
              <w:t>CS Student Outcomes</w:t>
            </w:r>
          </w:p>
        </w:tc>
        <w:tc>
          <w:tcPr>
            <w:tcW w:w="4680" w:type="dxa"/>
          </w:tcPr>
          <w:p w:rsidR="00EA3BF9" w:rsidRPr="00EA3BF9" w:rsidRDefault="00EA3BF9" w:rsidP="00EA3BF9">
            <w:pPr>
              <w:spacing w:after="200" w:line="276" w:lineRule="auto"/>
              <w:jc w:val="center"/>
              <w:rPr>
                <w:b/>
              </w:rPr>
            </w:pPr>
            <w:r w:rsidRPr="00461D9D">
              <w:rPr>
                <w:b/>
                <w:color w:val="006600"/>
              </w:rPr>
              <w:t>CAC Student Outcomes</w:t>
            </w:r>
            <w:r w:rsidRPr="00EA3BF9">
              <w:rPr>
                <w:b/>
              </w:rPr>
              <w:t xml:space="preserve"> </w:t>
            </w:r>
            <w:r w:rsidRPr="00EA3BF9">
              <w:rPr>
                <w:b/>
                <w:color w:val="000000"/>
              </w:rPr>
              <w:t>with</w:t>
            </w:r>
            <w:r w:rsidRPr="00EA3BF9">
              <w:rPr>
                <w:b/>
                <w:color w:val="FF0000"/>
              </w:rPr>
              <w:t xml:space="preserve"> </w:t>
            </w:r>
            <w:r w:rsidRPr="00461D9D">
              <w:rPr>
                <w:b/>
                <w:color w:val="C00000"/>
              </w:rPr>
              <w:t>Program Criteria for Computer Science</w:t>
            </w:r>
          </w:p>
        </w:tc>
        <w:tc>
          <w:tcPr>
            <w:tcW w:w="4140" w:type="dxa"/>
          </w:tcPr>
          <w:p w:rsidR="00EA3BF9" w:rsidRPr="00D67F9D" w:rsidRDefault="00EA3BF9" w:rsidP="00EA3BF9">
            <w:pPr>
              <w:spacing w:after="200" w:line="276" w:lineRule="auto"/>
              <w:jc w:val="center"/>
              <w:rPr>
                <w:b/>
                <w:color w:val="0000FF"/>
              </w:rPr>
            </w:pPr>
            <w:r w:rsidRPr="00D67F9D">
              <w:rPr>
                <w:b/>
                <w:color w:val="0000FF"/>
              </w:rPr>
              <w:t>EAC Student Outcomes</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I</w:t>
            </w:r>
            <w:r w:rsidR="00F71CA8">
              <w:rPr>
                <w:color w:val="000000"/>
                <w:sz w:val="20"/>
              </w:rPr>
              <w:t xml:space="preserve">       </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(a) An ability to apply knowledge of computing and mathematics appropriate to the discipline </w:t>
            </w:r>
          </w:p>
        </w:tc>
        <w:tc>
          <w:tcPr>
            <w:tcW w:w="4140" w:type="dxa"/>
          </w:tcPr>
          <w:p w:rsidR="00EA3BF9" w:rsidRPr="00D67F9D" w:rsidRDefault="00EA3BF9" w:rsidP="00F71CA8">
            <w:pPr>
              <w:rPr>
                <w:color w:val="0000FF"/>
                <w:sz w:val="20"/>
              </w:rPr>
            </w:pPr>
            <w:r w:rsidRPr="00D67F9D">
              <w:rPr>
                <w:color w:val="0000FF"/>
                <w:sz w:val="20"/>
              </w:rPr>
              <w:t xml:space="preserve">(a) an ability to apply knowledge of mathematics, science, and engineering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II</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(b) An ability to analyze a problem, and identify and define the computing requirements appropriate to its solution </w:t>
            </w:r>
          </w:p>
        </w:tc>
        <w:tc>
          <w:tcPr>
            <w:tcW w:w="4140" w:type="dxa"/>
          </w:tcPr>
          <w:p w:rsidR="00EA3BF9" w:rsidRPr="00D67F9D" w:rsidRDefault="00EA3BF9" w:rsidP="00F71CA8">
            <w:pPr>
              <w:rPr>
                <w:color w:val="0000FF"/>
                <w:sz w:val="20"/>
              </w:rPr>
            </w:pPr>
            <w:r w:rsidRPr="00D67F9D">
              <w:rPr>
                <w:color w:val="0000FF"/>
                <w:sz w:val="20"/>
              </w:rPr>
              <w:t xml:space="preserve">(e) an ability to identify, formulate, and solve engineering problems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III</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(c) An ability to design, implement, and evaluate a computer-based system, process, component, or program to meet desired needs </w:t>
            </w:r>
          </w:p>
        </w:tc>
        <w:tc>
          <w:tcPr>
            <w:tcW w:w="4140" w:type="dxa"/>
          </w:tcPr>
          <w:p w:rsidR="00EA3BF9" w:rsidRPr="00D67F9D" w:rsidRDefault="00EA3BF9" w:rsidP="00F71CA8">
            <w:pPr>
              <w:rPr>
                <w:color w:val="0000FF"/>
                <w:sz w:val="20"/>
              </w:rPr>
            </w:pPr>
            <w:r w:rsidRPr="00D67F9D">
              <w:rPr>
                <w:color w:val="0000FF"/>
                <w:sz w:val="20"/>
              </w:rPr>
              <w:t xml:space="preserve">(c) an ability to design a system, component, or process to meet desired needs within realistic constraints such as economic, environmental, social, political, ethical, health and safety, manufacturability, and sustainability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IV</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(d) An ability to function effectively on teams to accomplish a common goal </w:t>
            </w:r>
          </w:p>
        </w:tc>
        <w:tc>
          <w:tcPr>
            <w:tcW w:w="4140" w:type="dxa"/>
          </w:tcPr>
          <w:p w:rsidR="00EA3BF9" w:rsidRPr="00D67F9D" w:rsidRDefault="00EA3BF9" w:rsidP="00F71CA8">
            <w:pPr>
              <w:rPr>
                <w:color w:val="0000FF"/>
                <w:sz w:val="20"/>
              </w:rPr>
            </w:pPr>
            <w:r w:rsidRPr="00D67F9D">
              <w:rPr>
                <w:color w:val="0000FF"/>
                <w:sz w:val="20"/>
              </w:rPr>
              <w:t xml:space="preserve">(d) an ability to function on multidisciplinary teams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V</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(e) An understanding of professional, ethical, legal, security and social issues and responsibilities </w:t>
            </w:r>
          </w:p>
        </w:tc>
        <w:tc>
          <w:tcPr>
            <w:tcW w:w="4140" w:type="dxa"/>
          </w:tcPr>
          <w:p w:rsidR="00EA3BF9" w:rsidRPr="00D67F9D" w:rsidRDefault="00EA3BF9" w:rsidP="00F71CA8">
            <w:pPr>
              <w:rPr>
                <w:color w:val="0000FF"/>
                <w:sz w:val="20"/>
              </w:rPr>
            </w:pPr>
            <w:r w:rsidRPr="00D67F9D">
              <w:rPr>
                <w:color w:val="0000FF"/>
                <w:sz w:val="20"/>
              </w:rPr>
              <w:t xml:space="preserve">(f) an understanding of professional and ethical responsibility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VI</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(f) An ability to communicate effectively with a range of audiences </w:t>
            </w:r>
          </w:p>
        </w:tc>
        <w:tc>
          <w:tcPr>
            <w:tcW w:w="4140" w:type="dxa"/>
          </w:tcPr>
          <w:p w:rsidR="00EA3BF9" w:rsidRPr="00D67F9D" w:rsidRDefault="00EA3BF9" w:rsidP="00F71CA8">
            <w:pPr>
              <w:rPr>
                <w:color w:val="0000FF"/>
                <w:sz w:val="20"/>
              </w:rPr>
            </w:pPr>
            <w:r w:rsidRPr="00D67F9D">
              <w:rPr>
                <w:color w:val="0000FF"/>
                <w:sz w:val="20"/>
              </w:rPr>
              <w:t xml:space="preserve">(g) an ability to communicate effectively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VII</w:t>
            </w:r>
            <w:r w:rsidR="00F71CA8">
              <w:rPr>
                <w:color w:val="000000"/>
                <w:sz w:val="20"/>
              </w:rPr>
              <w:t xml:space="preserve">   </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rPr>
            </w:pPr>
            <w:r w:rsidRPr="00461D9D">
              <w:rPr>
                <w:color w:val="006600"/>
                <w:sz w:val="20"/>
                <w:szCs w:val="22"/>
              </w:rPr>
              <w:t>(g) An ability to analyze the local and global impact of computing on individuals, organizations, and society </w:t>
            </w:r>
          </w:p>
        </w:tc>
        <w:tc>
          <w:tcPr>
            <w:tcW w:w="4140" w:type="dxa"/>
          </w:tcPr>
          <w:p w:rsidR="00EA3BF9" w:rsidRPr="00D67F9D" w:rsidRDefault="00EA3BF9" w:rsidP="00F71CA8">
            <w:pPr>
              <w:rPr>
                <w:color w:val="0000FF"/>
                <w:sz w:val="20"/>
              </w:rPr>
            </w:pPr>
            <w:r w:rsidRPr="00D67F9D">
              <w:rPr>
                <w:color w:val="0000FF"/>
                <w:sz w:val="20"/>
              </w:rPr>
              <w:t>(h) the broad education necessary to understand the impact of engineering solutions in a global, economic, environmental, and societal context</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VIII</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szCs w:val="22"/>
              </w:rPr>
            </w:pPr>
            <w:r w:rsidRPr="00461D9D">
              <w:rPr>
                <w:color w:val="006600"/>
                <w:sz w:val="20"/>
                <w:szCs w:val="22"/>
              </w:rPr>
              <w:t>(h) Recognition of the need for and an ability to engage in continuing professional development </w:t>
            </w:r>
          </w:p>
        </w:tc>
        <w:tc>
          <w:tcPr>
            <w:tcW w:w="4140" w:type="dxa"/>
          </w:tcPr>
          <w:p w:rsidR="00EA3BF9" w:rsidRPr="00D67F9D" w:rsidRDefault="00EA3BF9" w:rsidP="00F71CA8">
            <w:pPr>
              <w:rPr>
                <w:color w:val="0000FF"/>
                <w:sz w:val="20"/>
              </w:rPr>
            </w:pPr>
            <w:r w:rsidRPr="00D67F9D">
              <w:rPr>
                <w:color w:val="0000FF"/>
                <w:sz w:val="20"/>
              </w:rPr>
              <w:t xml:space="preserve">(i) a recognition of the need for, and an ability to engage in life-long learning </w:t>
            </w:r>
          </w:p>
        </w:tc>
      </w:tr>
      <w:tr w:rsidR="00EA3BF9" w:rsidTr="00D72F49">
        <w:tc>
          <w:tcPr>
            <w:tcW w:w="1530" w:type="dxa"/>
          </w:tcPr>
          <w:p w:rsidR="00EA3BF9" w:rsidRPr="00EA3BF9" w:rsidRDefault="00EA3BF9" w:rsidP="00EA3BF9">
            <w:pPr>
              <w:spacing w:before="20" w:after="20"/>
              <w:rPr>
                <w:color w:val="000000"/>
                <w:sz w:val="20"/>
              </w:rPr>
            </w:pPr>
            <w:r w:rsidRPr="00EA3BF9">
              <w:rPr>
                <w:color w:val="000000"/>
                <w:sz w:val="20"/>
              </w:rPr>
              <w:t>IX</w:t>
            </w:r>
            <w:r w:rsidR="00461D9D">
              <w:rPr>
                <w:color w:val="000000"/>
                <w:sz w:val="20"/>
              </w:rPr>
              <w:t xml:space="preserve">      </w:t>
            </w:r>
            <w:r w:rsidR="00461D9D" w:rsidRPr="00461D9D">
              <w:rPr>
                <w:color w:val="006600"/>
                <w:sz w:val="20"/>
              </w:rPr>
              <w:t>(</w:t>
            </w:r>
            <w:r w:rsidR="00461D9D" w:rsidRPr="00461D9D">
              <w:rPr>
                <w:color w:val="006600"/>
                <w:sz w:val="16"/>
              </w:rPr>
              <w:t>from CAC)</w:t>
            </w:r>
          </w:p>
        </w:tc>
        <w:tc>
          <w:tcPr>
            <w:tcW w:w="4680" w:type="dxa"/>
          </w:tcPr>
          <w:p w:rsidR="00EA3BF9" w:rsidRPr="00461D9D" w:rsidRDefault="00EA3BF9" w:rsidP="00F71CA8">
            <w:pPr>
              <w:spacing w:line="276" w:lineRule="auto"/>
              <w:rPr>
                <w:color w:val="006600"/>
                <w:sz w:val="20"/>
                <w:szCs w:val="22"/>
              </w:rPr>
            </w:pPr>
            <w:r w:rsidRPr="00461D9D">
              <w:rPr>
                <w:color w:val="006600"/>
                <w:sz w:val="20"/>
                <w:szCs w:val="22"/>
              </w:rPr>
              <w:t>(i) An ability to use current techniques, skills, and tools necessary for computing practice.</w:t>
            </w:r>
          </w:p>
        </w:tc>
        <w:tc>
          <w:tcPr>
            <w:tcW w:w="4140" w:type="dxa"/>
          </w:tcPr>
          <w:p w:rsidR="00EA3BF9" w:rsidRPr="00D67F9D" w:rsidRDefault="00EA3BF9" w:rsidP="00F71CA8">
            <w:pPr>
              <w:rPr>
                <w:color w:val="0000FF"/>
                <w:sz w:val="20"/>
              </w:rPr>
            </w:pPr>
            <w:r w:rsidRPr="00D67F9D">
              <w:rPr>
                <w:color w:val="0000FF"/>
                <w:sz w:val="20"/>
              </w:rPr>
              <w:t>(k) an ability to use the techniques, skills, and modern engineering tools necessary for engineering practice.</w:t>
            </w:r>
          </w:p>
        </w:tc>
      </w:tr>
      <w:tr w:rsidR="00EA3BF9" w:rsidTr="00D72F49">
        <w:tc>
          <w:tcPr>
            <w:tcW w:w="1530" w:type="dxa"/>
          </w:tcPr>
          <w:p w:rsidR="00EA3BF9" w:rsidRDefault="00EA3BF9" w:rsidP="00EA3BF9">
            <w:pPr>
              <w:rPr>
                <w:color w:val="C00000"/>
                <w:sz w:val="16"/>
              </w:rPr>
            </w:pPr>
            <w:r w:rsidRPr="00EA3BF9">
              <w:rPr>
                <w:color w:val="000000"/>
                <w:sz w:val="20"/>
              </w:rPr>
              <w:t>X</w:t>
            </w:r>
            <w:r w:rsidR="00461D9D">
              <w:rPr>
                <w:color w:val="000000"/>
                <w:sz w:val="20"/>
              </w:rPr>
              <w:t xml:space="preserve">       </w:t>
            </w:r>
            <w:r w:rsidR="00461D9D" w:rsidRPr="00461D9D">
              <w:rPr>
                <w:color w:val="C00000"/>
                <w:sz w:val="20"/>
              </w:rPr>
              <w:t>(</w:t>
            </w:r>
            <w:r w:rsidR="001C2466">
              <w:rPr>
                <w:color w:val="C00000"/>
                <w:sz w:val="16"/>
              </w:rPr>
              <w:t>from CAC</w:t>
            </w:r>
          </w:p>
          <w:p w:rsidR="004D7599" w:rsidRPr="004D7599" w:rsidRDefault="004D7599" w:rsidP="004D7599">
            <w:pPr>
              <w:rPr>
                <w:color w:val="C00000"/>
                <w:sz w:val="20"/>
              </w:rPr>
            </w:pPr>
            <w:r w:rsidRPr="004D7599">
              <w:rPr>
                <w:color w:val="C00000"/>
                <w:sz w:val="14"/>
              </w:rPr>
              <w:t xml:space="preserve">Student Outcomes for Program Criteria for Computer Science </w:t>
            </w:r>
            <w:r w:rsidR="001C2466" w:rsidRPr="001C2466">
              <w:rPr>
                <w:color w:val="C00000"/>
                <w:sz w:val="20"/>
              </w:rPr>
              <w:t>)</w:t>
            </w:r>
          </w:p>
        </w:tc>
        <w:tc>
          <w:tcPr>
            <w:tcW w:w="4680" w:type="dxa"/>
          </w:tcPr>
          <w:p w:rsidR="00EA3BF9" w:rsidRPr="00461D9D" w:rsidRDefault="00EA3BF9" w:rsidP="00F71CA8">
            <w:pPr>
              <w:rPr>
                <w:color w:val="C00000"/>
                <w:sz w:val="20"/>
              </w:rPr>
            </w:pPr>
            <w:r w:rsidRPr="00461D9D">
              <w:rPr>
                <w:color w:val="C00000"/>
                <w:sz w:val="20"/>
              </w:rPr>
              <w:t xml:space="preserve">(j) An ability to apply mathematical foundations, algorithmic principles, and computer science theory in the modeling and design of computer-based systems in a way that demonstrates comprehension of the tradeoffs involved in design choices.  </w:t>
            </w:r>
          </w:p>
        </w:tc>
        <w:tc>
          <w:tcPr>
            <w:tcW w:w="4140" w:type="dxa"/>
          </w:tcPr>
          <w:p w:rsidR="00EA3BF9" w:rsidRPr="00D67F9D" w:rsidRDefault="00EA3BF9" w:rsidP="00F71CA8">
            <w:pPr>
              <w:rPr>
                <w:color w:val="0000FF"/>
                <w:sz w:val="20"/>
              </w:rPr>
            </w:pPr>
          </w:p>
        </w:tc>
      </w:tr>
      <w:tr w:rsidR="00EA3BF9" w:rsidTr="00D72F49">
        <w:tc>
          <w:tcPr>
            <w:tcW w:w="1530" w:type="dxa"/>
          </w:tcPr>
          <w:p w:rsidR="00EA3BF9" w:rsidRDefault="00EA3BF9" w:rsidP="00461D9D">
            <w:pPr>
              <w:rPr>
                <w:color w:val="C00000"/>
                <w:sz w:val="16"/>
              </w:rPr>
            </w:pPr>
            <w:r w:rsidRPr="00EA3BF9">
              <w:rPr>
                <w:color w:val="000000"/>
                <w:sz w:val="20"/>
              </w:rPr>
              <w:t>XI</w:t>
            </w:r>
            <w:r w:rsidR="00461D9D">
              <w:rPr>
                <w:color w:val="000000"/>
                <w:sz w:val="20"/>
              </w:rPr>
              <w:t xml:space="preserve">      </w:t>
            </w:r>
            <w:r w:rsidR="00461D9D" w:rsidRPr="00461D9D">
              <w:rPr>
                <w:color w:val="C00000"/>
                <w:sz w:val="20"/>
              </w:rPr>
              <w:t>(</w:t>
            </w:r>
            <w:r w:rsidR="00461D9D" w:rsidRPr="00461D9D">
              <w:rPr>
                <w:color w:val="C00000"/>
                <w:sz w:val="16"/>
              </w:rPr>
              <w:t>from CAC</w:t>
            </w:r>
          </w:p>
          <w:p w:rsidR="004D7599" w:rsidRPr="00EA3BF9" w:rsidRDefault="004D7599" w:rsidP="00461D9D">
            <w:pPr>
              <w:rPr>
                <w:color w:val="000000"/>
                <w:sz w:val="20"/>
              </w:rPr>
            </w:pPr>
            <w:r w:rsidRPr="004D7599">
              <w:rPr>
                <w:color w:val="C00000"/>
                <w:sz w:val="14"/>
              </w:rPr>
              <w:t>Student Outcomes for Program Criteria for Computer Science</w:t>
            </w:r>
            <w:r w:rsidR="001C2466" w:rsidRPr="00461D9D">
              <w:rPr>
                <w:color w:val="C00000"/>
                <w:sz w:val="16"/>
              </w:rPr>
              <w:t>)</w:t>
            </w:r>
          </w:p>
        </w:tc>
        <w:tc>
          <w:tcPr>
            <w:tcW w:w="4680" w:type="dxa"/>
          </w:tcPr>
          <w:p w:rsidR="00EA3BF9" w:rsidRPr="00461D9D" w:rsidRDefault="00EA3BF9" w:rsidP="00F71CA8">
            <w:pPr>
              <w:rPr>
                <w:color w:val="C00000"/>
                <w:sz w:val="20"/>
              </w:rPr>
            </w:pPr>
            <w:r w:rsidRPr="00461D9D">
              <w:rPr>
                <w:color w:val="C00000"/>
                <w:sz w:val="20"/>
              </w:rPr>
              <w:t xml:space="preserve">(k) An ability to apply design and development principles in the construction of software systems of varying complexity. </w:t>
            </w:r>
          </w:p>
        </w:tc>
        <w:tc>
          <w:tcPr>
            <w:tcW w:w="4140" w:type="dxa"/>
          </w:tcPr>
          <w:p w:rsidR="00EA3BF9" w:rsidRPr="00D67F9D" w:rsidRDefault="00EA3BF9" w:rsidP="00F71CA8">
            <w:pPr>
              <w:rPr>
                <w:color w:val="0000FF"/>
                <w:sz w:val="20"/>
              </w:rPr>
            </w:pPr>
          </w:p>
        </w:tc>
      </w:tr>
      <w:tr w:rsidR="00EA3BF9" w:rsidTr="00D72F49">
        <w:tc>
          <w:tcPr>
            <w:tcW w:w="1530" w:type="dxa"/>
          </w:tcPr>
          <w:p w:rsidR="00EA3BF9" w:rsidRPr="00EA3BF9" w:rsidRDefault="00EA3BF9" w:rsidP="00EA3BF9">
            <w:pPr>
              <w:rPr>
                <w:color w:val="000000"/>
                <w:sz w:val="20"/>
              </w:rPr>
            </w:pPr>
            <w:r w:rsidRPr="00EA3BF9">
              <w:rPr>
                <w:color w:val="000000"/>
                <w:sz w:val="20"/>
              </w:rPr>
              <w:t>XII</w:t>
            </w:r>
            <w:r w:rsidR="00F71CA8">
              <w:rPr>
                <w:color w:val="000000"/>
                <w:sz w:val="20"/>
              </w:rPr>
              <w:t xml:space="preserve">   </w:t>
            </w:r>
            <w:r w:rsidR="00461D9D">
              <w:rPr>
                <w:color w:val="000000"/>
                <w:sz w:val="20"/>
              </w:rPr>
              <w:t xml:space="preserve"> </w:t>
            </w:r>
            <w:r w:rsidR="00461D9D" w:rsidRPr="00D67F9D">
              <w:rPr>
                <w:color w:val="0000FF"/>
                <w:sz w:val="20"/>
              </w:rPr>
              <w:t>(</w:t>
            </w:r>
            <w:r w:rsidR="00461D9D" w:rsidRPr="00D67F9D">
              <w:rPr>
                <w:color w:val="0000FF"/>
                <w:sz w:val="16"/>
              </w:rPr>
              <w:t>from EAC)</w:t>
            </w:r>
          </w:p>
        </w:tc>
        <w:tc>
          <w:tcPr>
            <w:tcW w:w="4680" w:type="dxa"/>
          </w:tcPr>
          <w:p w:rsidR="00EA3BF9" w:rsidRPr="00461D9D" w:rsidRDefault="00EA3BF9" w:rsidP="00F71CA8">
            <w:pPr>
              <w:rPr>
                <w:color w:val="FF0000"/>
                <w:sz w:val="20"/>
              </w:rPr>
            </w:pPr>
          </w:p>
        </w:tc>
        <w:tc>
          <w:tcPr>
            <w:tcW w:w="4140" w:type="dxa"/>
          </w:tcPr>
          <w:p w:rsidR="00EA3BF9" w:rsidRPr="00D67F9D" w:rsidRDefault="00EA3BF9" w:rsidP="00F71CA8">
            <w:pPr>
              <w:rPr>
                <w:color w:val="0000FF"/>
                <w:sz w:val="20"/>
              </w:rPr>
            </w:pPr>
            <w:r w:rsidRPr="00D67F9D">
              <w:rPr>
                <w:color w:val="0000FF"/>
                <w:sz w:val="20"/>
              </w:rPr>
              <w:t xml:space="preserve">(b) an ability to design and conduct experiments, as well as to analyze and interpret data. </w:t>
            </w:r>
          </w:p>
        </w:tc>
      </w:tr>
      <w:tr w:rsidR="00EA3BF9" w:rsidTr="00D72F49">
        <w:tc>
          <w:tcPr>
            <w:tcW w:w="1530" w:type="dxa"/>
          </w:tcPr>
          <w:p w:rsidR="00EA3BF9" w:rsidRPr="00EA3BF9" w:rsidRDefault="00EA3BF9" w:rsidP="00EA3BF9">
            <w:pPr>
              <w:rPr>
                <w:color w:val="000000"/>
                <w:sz w:val="20"/>
              </w:rPr>
            </w:pPr>
            <w:r w:rsidRPr="00EA3BF9">
              <w:rPr>
                <w:color w:val="000000"/>
                <w:sz w:val="20"/>
              </w:rPr>
              <w:t>XIII</w:t>
            </w:r>
            <w:r w:rsidR="00461D9D">
              <w:rPr>
                <w:color w:val="000000"/>
                <w:sz w:val="20"/>
              </w:rPr>
              <w:t xml:space="preserve">   </w:t>
            </w:r>
            <w:r w:rsidR="00461D9D" w:rsidRPr="00D67F9D">
              <w:rPr>
                <w:color w:val="0000FF"/>
                <w:sz w:val="20"/>
              </w:rPr>
              <w:t>(</w:t>
            </w:r>
            <w:r w:rsidR="00461D9D" w:rsidRPr="00D67F9D">
              <w:rPr>
                <w:color w:val="0000FF"/>
                <w:sz w:val="16"/>
              </w:rPr>
              <w:t>from EAC)</w:t>
            </w:r>
          </w:p>
        </w:tc>
        <w:tc>
          <w:tcPr>
            <w:tcW w:w="4680" w:type="dxa"/>
          </w:tcPr>
          <w:p w:rsidR="00EA3BF9" w:rsidRPr="00461D9D" w:rsidRDefault="00EA3BF9" w:rsidP="00F71CA8">
            <w:pPr>
              <w:rPr>
                <w:color w:val="FF0000"/>
                <w:sz w:val="20"/>
              </w:rPr>
            </w:pPr>
          </w:p>
        </w:tc>
        <w:tc>
          <w:tcPr>
            <w:tcW w:w="4140" w:type="dxa"/>
          </w:tcPr>
          <w:p w:rsidR="00EA3BF9" w:rsidRPr="00D67F9D" w:rsidRDefault="00F3127C" w:rsidP="00F71CA8">
            <w:pPr>
              <w:rPr>
                <w:color w:val="0000FF"/>
                <w:sz w:val="20"/>
              </w:rPr>
            </w:pPr>
            <w:r w:rsidRPr="00D67F9D">
              <w:rPr>
                <w:color w:val="0000FF"/>
                <w:sz w:val="20"/>
              </w:rPr>
              <w:t xml:space="preserve">(j) </w:t>
            </w:r>
            <w:r w:rsidR="00EA3BF9" w:rsidRPr="00D67F9D">
              <w:rPr>
                <w:color w:val="0000FF"/>
                <w:sz w:val="20"/>
              </w:rPr>
              <w:t xml:space="preserve"> knowledge of contemporary issues.</w:t>
            </w:r>
          </w:p>
        </w:tc>
      </w:tr>
    </w:tbl>
    <w:p w:rsidR="00AC57B0" w:rsidRDefault="00F71CA8" w:rsidP="00500A78">
      <w:pPr>
        <w:spacing w:before="120" w:after="60"/>
        <w:jc w:val="both"/>
      </w:pPr>
      <w:r>
        <w:br w:type="page"/>
      </w:r>
      <w:r w:rsidR="00AC57B0">
        <w:lastRenderedPageBreak/>
        <w:t xml:space="preserve">We note that our department has a </w:t>
      </w:r>
      <w:r w:rsidR="00100987">
        <w:t>culture</w:t>
      </w:r>
      <w:r w:rsidR="00AC57B0">
        <w:t xml:space="preserve"> of openness to new ideas, and constantly researches and discusses our student outcomes</w:t>
      </w:r>
      <w:r w:rsidR="00500A78">
        <w:t>. We do this</w:t>
      </w:r>
      <w:r w:rsidR="00AC57B0">
        <w:t xml:space="preserve"> not only using the formal process we design for this </w:t>
      </w:r>
      <w:r w:rsidR="00AC57B0" w:rsidRPr="00F3127C">
        <w:rPr>
          <w:color w:val="000000"/>
        </w:rPr>
        <w:t xml:space="preserve">task (cf. </w:t>
      </w:r>
      <w:r w:rsidR="00C8387E">
        <w:fldChar w:fldCharType="begin"/>
      </w:r>
      <w:r w:rsidR="00C8387E">
        <w:instrText xml:space="preserve"> REF _Ref319916816 \h  \* MERGEFORMAT </w:instrText>
      </w:r>
      <w:r w:rsidR="00C8387E">
        <w:fldChar w:fldCharType="separate"/>
      </w:r>
      <w:r w:rsidR="009D4F3E" w:rsidRPr="009D4F3E">
        <w:rPr>
          <w:color w:val="000000"/>
        </w:rPr>
        <w:t xml:space="preserve">Table </w:t>
      </w:r>
      <w:r w:rsidR="009D4F3E" w:rsidRPr="009D4F3E">
        <w:rPr>
          <w:noProof/>
          <w:color w:val="000000"/>
        </w:rPr>
        <w:t>18</w:t>
      </w:r>
      <w:r w:rsidR="00C8387E">
        <w:fldChar w:fldCharType="end"/>
      </w:r>
      <w:r w:rsidR="00AC57B0" w:rsidRPr="00F3127C">
        <w:rPr>
          <w:color w:val="000000"/>
        </w:rPr>
        <w:t xml:space="preserve"> in Criterion</w:t>
      </w:r>
      <w:r w:rsidR="00AC57B0">
        <w:t xml:space="preserve"> 5)</w:t>
      </w:r>
      <w:r w:rsidR="00500A78">
        <w:t xml:space="preserve">, but also </w:t>
      </w:r>
      <w:r w:rsidR="00100987">
        <w:t xml:space="preserve">by </w:t>
      </w:r>
      <w:r w:rsidR="00500A78">
        <w:t>including ad-hoc information from new</w:t>
      </w:r>
      <w:r w:rsidR="00D67F9D">
        <w:t>s</w:t>
      </w:r>
      <w:r w:rsidR="00500A78">
        <w:t xml:space="preserve"> reports, white papers, proceedings of journals and conferences on engineering education etc. As a representative example, </w:t>
      </w:r>
      <w:r w:rsidR="006F1E5B">
        <w:t>at</w:t>
      </w:r>
      <w:r w:rsidR="00500A78">
        <w:t xml:space="preserve"> the May </w:t>
      </w:r>
      <w:r w:rsidR="003F7BD5">
        <w:t>9</w:t>
      </w:r>
      <w:r w:rsidR="003F7BD5" w:rsidRPr="003F7BD5">
        <w:rPr>
          <w:vertAlign w:val="superscript"/>
        </w:rPr>
        <w:t>th</w:t>
      </w:r>
      <w:r w:rsidR="00500A78">
        <w:t xml:space="preserve"> 2012 faculty meeting we discussed at length the findings of </w:t>
      </w:r>
      <w:r w:rsidR="00AC57B0">
        <w:t>a 2009 national survey by the Association of American Colleges and Universities, “</w:t>
      </w:r>
      <w:r w:rsidR="00500A78">
        <w:rPr>
          <w:i/>
        </w:rPr>
        <w:t xml:space="preserve">Raising The Bar: </w:t>
      </w:r>
      <w:r w:rsidR="00AC57B0" w:rsidRPr="00AC57B0">
        <w:rPr>
          <w:i/>
        </w:rPr>
        <w:t>Employers Views On College Learning In The Wake Of The Economic Downturn</w:t>
      </w:r>
      <w:r w:rsidR="00AC57B0">
        <w:t>”</w:t>
      </w:r>
      <w:r w:rsidR="00500A78">
        <w:rPr>
          <w:rStyle w:val="FootnoteReference"/>
        </w:rPr>
        <w:footnoteReference w:id="5"/>
      </w:r>
      <w:r w:rsidR="00500A78">
        <w:t>. This report</w:t>
      </w:r>
      <w:r w:rsidR="00AC57B0">
        <w:t xml:space="preserve"> provided us with useful information indicating </w:t>
      </w:r>
      <w:r w:rsidR="00500A78">
        <w:t>our</w:t>
      </w:r>
      <w:r w:rsidR="00AC57B0">
        <w:t xml:space="preserve"> </w:t>
      </w:r>
      <w:r w:rsidR="00500A78">
        <w:t>student</w:t>
      </w:r>
      <w:r w:rsidR="00AC57B0">
        <w:t xml:space="preserve"> outcomes are relevant to employers</w:t>
      </w:r>
      <w:r w:rsidR="00500A78">
        <w:t xml:space="preserve">. </w:t>
      </w:r>
      <w:r w:rsidR="00AC57B0">
        <w:t>Quoting from the survey: ―</w:t>
      </w:r>
      <w:r w:rsidR="00AC57B0" w:rsidRPr="00302331">
        <w:rPr>
          <w:i/>
        </w:rPr>
        <w:t xml:space="preserve">The areas in which employers feel that colleges most need to increase their focus include </w:t>
      </w:r>
    </w:p>
    <w:p w:rsidR="00AC57B0" w:rsidRDefault="00AC57B0" w:rsidP="00AC57B0">
      <w:pPr>
        <w:spacing w:before="60" w:after="60"/>
        <w:ind w:left="720"/>
        <w:jc w:val="both"/>
      </w:pPr>
      <w:r>
        <w:t xml:space="preserve">1) </w:t>
      </w:r>
      <w:r w:rsidR="00500A78" w:rsidRPr="00302331">
        <w:rPr>
          <w:i/>
        </w:rPr>
        <w:t>written and oral communication</w:t>
      </w:r>
      <w:r>
        <w:t xml:space="preserve"> </w:t>
      </w:r>
    </w:p>
    <w:p w:rsidR="00AC57B0" w:rsidRDefault="00AC57B0" w:rsidP="00AC57B0">
      <w:pPr>
        <w:spacing w:before="60" w:after="60"/>
        <w:ind w:left="720"/>
        <w:jc w:val="both"/>
      </w:pPr>
      <w:r>
        <w:t xml:space="preserve">2) </w:t>
      </w:r>
      <w:r w:rsidRPr="00302331">
        <w:rPr>
          <w:i/>
        </w:rPr>
        <w:t>critical thinking and analytical reason</w:t>
      </w:r>
      <w:r w:rsidR="00500A78" w:rsidRPr="00302331">
        <w:rPr>
          <w:i/>
        </w:rPr>
        <w:t>ing</w:t>
      </w:r>
      <w:r>
        <w:t xml:space="preserve"> </w:t>
      </w:r>
    </w:p>
    <w:p w:rsidR="00AC57B0" w:rsidRDefault="00AC57B0" w:rsidP="00AC57B0">
      <w:pPr>
        <w:spacing w:before="60" w:after="60"/>
        <w:ind w:left="720"/>
        <w:jc w:val="both"/>
      </w:pPr>
      <w:r>
        <w:t xml:space="preserve">3) </w:t>
      </w:r>
      <w:r w:rsidRPr="00302331">
        <w:rPr>
          <w:i/>
        </w:rPr>
        <w:t>the application of knowledge an</w:t>
      </w:r>
      <w:r w:rsidR="00500A78" w:rsidRPr="00302331">
        <w:rPr>
          <w:i/>
        </w:rPr>
        <w:t>d skills in real-world settings</w:t>
      </w:r>
      <w:r>
        <w:t xml:space="preserve"> </w:t>
      </w:r>
    </w:p>
    <w:p w:rsidR="00AC57B0" w:rsidRDefault="00AC57B0" w:rsidP="00AC57B0">
      <w:pPr>
        <w:spacing w:before="60" w:after="60"/>
        <w:ind w:left="720"/>
        <w:jc w:val="both"/>
      </w:pPr>
      <w:r>
        <w:t xml:space="preserve">4) </w:t>
      </w:r>
      <w:r w:rsidRPr="00302331">
        <w:rPr>
          <w:i/>
        </w:rPr>
        <w:t>compl</w:t>
      </w:r>
      <w:r w:rsidR="00500A78" w:rsidRPr="00302331">
        <w:rPr>
          <w:i/>
        </w:rPr>
        <w:t>ex problem-solving and analysis</w:t>
      </w:r>
      <w:r>
        <w:t xml:space="preserve"> </w:t>
      </w:r>
    </w:p>
    <w:p w:rsidR="00AC57B0" w:rsidRDefault="00AC57B0" w:rsidP="00AC57B0">
      <w:pPr>
        <w:spacing w:before="60" w:after="60"/>
        <w:ind w:left="720"/>
        <w:jc w:val="both"/>
      </w:pPr>
      <w:r>
        <w:t xml:space="preserve">5) </w:t>
      </w:r>
      <w:r w:rsidR="00500A78" w:rsidRPr="00302331">
        <w:rPr>
          <w:i/>
        </w:rPr>
        <w:t>ethical decision-making</w:t>
      </w:r>
      <w:r>
        <w:t xml:space="preserve"> </w:t>
      </w:r>
    </w:p>
    <w:p w:rsidR="00AC57B0" w:rsidRDefault="00500A78" w:rsidP="00AC57B0">
      <w:pPr>
        <w:spacing w:before="60" w:after="60"/>
        <w:ind w:left="720"/>
        <w:jc w:val="both"/>
      </w:pPr>
      <w:r>
        <w:t xml:space="preserve">6) </w:t>
      </w:r>
      <w:r w:rsidRPr="00302331">
        <w:rPr>
          <w:i/>
        </w:rPr>
        <w:t>teamwork skills</w:t>
      </w:r>
      <w:r w:rsidR="00AC57B0">
        <w:t xml:space="preserve"> </w:t>
      </w:r>
    </w:p>
    <w:p w:rsidR="00AC57B0" w:rsidRDefault="00AC57B0" w:rsidP="00AC57B0">
      <w:pPr>
        <w:spacing w:before="60" w:after="60"/>
        <w:ind w:left="720"/>
        <w:jc w:val="both"/>
      </w:pPr>
      <w:r>
        <w:t xml:space="preserve">7) </w:t>
      </w:r>
      <w:r w:rsidRPr="00302331">
        <w:rPr>
          <w:i/>
        </w:rPr>
        <w:t>innovation and c</w:t>
      </w:r>
      <w:r w:rsidR="00500A78" w:rsidRPr="00302331">
        <w:rPr>
          <w:i/>
        </w:rPr>
        <w:t>reativity</w:t>
      </w:r>
      <w:r>
        <w:t xml:space="preserve"> </w:t>
      </w:r>
    </w:p>
    <w:p w:rsidR="00AC57B0" w:rsidRDefault="00AC57B0" w:rsidP="00AC57B0">
      <w:pPr>
        <w:spacing w:before="60" w:after="60"/>
        <w:ind w:left="720"/>
        <w:jc w:val="both"/>
      </w:pPr>
      <w:r>
        <w:t xml:space="preserve">8) </w:t>
      </w:r>
      <w:r w:rsidRPr="00302331">
        <w:rPr>
          <w:i/>
        </w:rPr>
        <w:t>concepts and develop</w:t>
      </w:r>
      <w:r w:rsidR="00302331" w:rsidRPr="00302331">
        <w:rPr>
          <w:i/>
        </w:rPr>
        <w:t>ments in science and technology</w:t>
      </w:r>
    </w:p>
    <w:p w:rsidR="00500A78" w:rsidRDefault="00CD526B" w:rsidP="006F1E5B">
      <w:pPr>
        <w:spacing w:before="60" w:after="120"/>
        <w:jc w:val="both"/>
      </w:pPr>
      <w:r>
        <w:fldChar w:fldCharType="begin"/>
      </w:r>
      <w:r w:rsidR="00961F28">
        <w:instrText xml:space="preserve"> REF _Ref322851614 \h </w:instrText>
      </w:r>
      <w:r>
        <w:fldChar w:fldCharType="separate"/>
      </w:r>
      <w:r w:rsidR="009D4F3E">
        <w:t xml:space="preserve">Table </w:t>
      </w:r>
      <w:r w:rsidR="009D4F3E">
        <w:rPr>
          <w:noProof/>
        </w:rPr>
        <w:t>13</w:t>
      </w:r>
      <w:r>
        <w:fldChar w:fldCharType="end"/>
      </w:r>
      <w:r w:rsidR="00961F28">
        <w:t xml:space="preserve"> </w:t>
      </w:r>
      <w:r w:rsidR="00AC57B0">
        <w:t xml:space="preserve">maps these employer responses to </w:t>
      </w:r>
      <w:r w:rsidR="00500A78">
        <w:t>our student outcomes</w:t>
      </w:r>
      <w:r w:rsidR="00961F28">
        <w:t xml:space="preserve">, an exercise we completed at the faculty meeting </w:t>
      </w:r>
      <w:r w:rsidR="00302331">
        <w:t xml:space="preserve">on May </w:t>
      </w:r>
      <w:r w:rsidR="003F7BD5">
        <w:t>9</w:t>
      </w:r>
      <w:r w:rsidR="003F7BD5" w:rsidRPr="003F7BD5">
        <w:rPr>
          <w:vertAlign w:val="superscript"/>
        </w:rPr>
        <w:t>th</w:t>
      </w:r>
      <w:r w:rsidR="00302331">
        <w:t xml:space="preserve"> 2012 </w:t>
      </w:r>
      <w:r w:rsidR="00961F28">
        <w:t>to spur further discussion of our student outcomes.</w:t>
      </w:r>
    </w:p>
    <w:p w:rsidR="00500A78" w:rsidRDefault="00500A78" w:rsidP="00961F28">
      <w:pPr>
        <w:pStyle w:val="Caption"/>
        <w:keepNext/>
        <w:jc w:val="both"/>
      </w:pPr>
      <w:bookmarkStart w:id="32" w:name="_Ref322851614"/>
      <w:r>
        <w:t xml:space="preserve">Table </w:t>
      </w:r>
      <w:r w:rsidR="00C8387E">
        <w:fldChar w:fldCharType="begin"/>
      </w:r>
      <w:r w:rsidR="00C8387E">
        <w:instrText xml:space="preserve"> SEQ Table \</w:instrText>
      </w:r>
      <w:r w:rsidR="00C8387E">
        <w:instrText xml:space="preserve">* ARABIC </w:instrText>
      </w:r>
      <w:r w:rsidR="00C8387E">
        <w:fldChar w:fldCharType="separate"/>
      </w:r>
      <w:r w:rsidR="009D4F3E">
        <w:rPr>
          <w:noProof/>
        </w:rPr>
        <w:t>13</w:t>
      </w:r>
      <w:r w:rsidR="00C8387E">
        <w:rPr>
          <w:noProof/>
        </w:rPr>
        <w:fldChar w:fldCharType="end"/>
      </w:r>
      <w:bookmarkEnd w:id="32"/>
      <w:r>
        <w:t xml:space="preserve">: The Relationship </w:t>
      </w:r>
      <w:r w:rsidRPr="00573379">
        <w:t xml:space="preserve">of Student Outcomes to </w:t>
      </w:r>
      <w:r w:rsidR="00330771" w:rsidRPr="00330771">
        <w:t>AAC&amp;U</w:t>
      </w:r>
      <w:r w:rsidR="00961F28" w:rsidRPr="00961F28">
        <w:t xml:space="preserve"> Employer Survey</w:t>
      </w:r>
    </w:p>
    <w:tbl>
      <w:tblPr>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8"/>
        <w:gridCol w:w="420"/>
        <w:gridCol w:w="420"/>
        <w:gridCol w:w="420"/>
        <w:gridCol w:w="421"/>
        <w:gridCol w:w="420"/>
        <w:gridCol w:w="420"/>
        <w:gridCol w:w="420"/>
        <w:gridCol w:w="421"/>
      </w:tblGrid>
      <w:tr w:rsidR="00F342BC" w:rsidTr="00783A49">
        <w:trPr>
          <w:trHeight w:val="530"/>
        </w:trPr>
        <w:tc>
          <w:tcPr>
            <w:tcW w:w="6538" w:type="dxa"/>
            <w:tcBorders>
              <w:tl2br w:val="single" w:sz="4" w:space="0" w:color="000000"/>
            </w:tcBorders>
          </w:tcPr>
          <w:p w:rsidR="00961F28" w:rsidRPr="00A61B6B" w:rsidRDefault="00961F28" w:rsidP="0090353E">
            <w:pPr>
              <w:pStyle w:val="ColorfulList-Accent11"/>
              <w:ind w:left="-720" w:firstLine="720"/>
              <w:jc w:val="right"/>
              <w:rPr>
                <w:rFonts w:eastAsia="Calibri"/>
                <w:sz w:val="16"/>
                <w:szCs w:val="22"/>
                <w:lang w:bidi="en-US"/>
              </w:rPr>
            </w:pPr>
            <w:r>
              <w:rPr>
                <w:rFonts w:eastAsia="Calibri"/>
                <w:sz w:val="22"/>
                <w:szCs w:val="22"/>
                <w:lang w:bidi="en-US"/>
              </w:rPr>
              <w:t>AACU survey</w:t>
            </w:r>
          </w:p>
          <w:p w:rsidR="00961F28" w:rsidRPr="00A61B6B" w:rsidRDefault="00961F28" w:rsidP="00783A49">
            <w:pPr>
              <w:pStyle w:val="ColorfulList-Accent11"/>
              <w:spacing w:before="80"/>
              <w:ind w:left="0"/>
              <w:rPr>
                <w:rFonts w:eastAsia="Calibri"/>
                <w:sz w:val="18"/>
                <w:szCs w:val="22"/>
                <w:lang w:bidi="en-US"/>
              </w:rPr>
            </w:pPr>
            <w:r w:rsidRPr="00AB58EE">
              <w:rPr>
                <w:rFonts w:eastAsia="Calibri"/>
                <w:sz w:val="20"/>
                <w:szCs w:val="22"/>
                <w:lang w:bidi="en-US"/>
              </w:rPr>
              <w:t xml:space="preserve">Student Outcomes </w:t>
            </w:r>
          </w:p>
        </w:tc>
        <w:tc>
          <w:tcPr>
            <w:tcW w:w="420"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1</w:t>
            </w:r>
          </w:p>
        </w:tc>
        <w:tc>
          <w:tcPr>
            <w:tcW w:w="420"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2</w:t>
            </w:r>
          </w:p>
        </w:tc>
        <w:tc>
          <w:tcPr>
            <w:tcW w:w="420"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3</w:t>
            </w:r>
          </w:p>
        </w:tc>
        <w:tc>
          <w:tcPr>
            <w:tcW w:w="421"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4</w:t>
            </w:r>
          </w:p>
        </w:tc>
        <w:tc>
          <w:tcPr>
            <w:tcW w:w="420"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5</w:t>
            </w:r>
          </w:p>
        </w:tc>
        <w:tc>
          <w:tcPr>
            <w:tcW w:w="420"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6</w:t>
            </w:r>
          </w:p>
        </w:tc>
        <w:tc>
          <w:tcPr>
            <w:tcW w:w="420"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7</w:t>
            </w:r>
          </w:p>
        </w:tc>
        <w:tc>
          <w:tcPr>
            <w:tcW w:w="421" w:type="dxa"/>
            <w:tcBorders>
              <w:bottom w:val="single" w:sz="4" w:space="0" w:color="000000"/>
            </w:tcBorders>
            <w:vAlign w:val="center"/>
          </w:tcPr>
          <w:p w:rsidR="00961F28" w:rsidRPr="00330771" w:rsidRDefault="00961F28" w:rsidP="00961F28">
            <w:pPr>
              <w:pStyle w:val="ColorfulList-Accent11"/>
              <w:ind w:left="0"/>
              <w:jc w:val="center"/>
              <w:rPr>
                <w:rFonts w:eastAsia="Calibri"/>
                <w:b/>
                <w:sz w:val="32"/>
                <w:szCs w:val="22"/>
                <w:lang w:bidi="en-US"/>
              </w:rPr>
            </w:pPr>
            <w:r w:rsidRPr="00330771">
              <w:rPr>
                <w:rFonts w:eastAsia="Calibri"/>
                <w:b/>
                <w:sz w:val="32"/>
                <w:szCs w:val="22"/>
                <w:lang w:bidi="en-US"/>
              </w:rPr>
              <w:t>8</w:t>
            </w:r>
          </w:p>
        </w:tc>
      </w:tr>
      <w:tr w:rsidR="00330771" w:rsidRPr="00CF4D88" w:rsidTr="00330771">
        <w:tc>
          <w:tcPr>
            <w:tcW w:w="6538" w:type="dxa"/>
          </w:tcPr>
          <w:p w:rsidR="00961F28" w:rsidRPr="001A5C18"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I.</w:t>
            </w:r>
            <w:r w:rsidR="00961F28" w:rsidRPr="001A5C18">
              <w:rPr>
                <w:rFonts w:eastAsia="Calibri"/>
                <w:sz w:val="18"/>
                <w:szCs w:val="18"/>
                <w:lang w:bidi="en-US"/>
              </w:rPr>
              <w:t xml:space="preserve"> </w:t>
            </w:r>
            <w:r w:rsidR="00330771">
              <w:rPr>
                <w:rFonts w:eastAsia="Calibri"/>
                <w:sz w:val="18"/>
                <w:szCs w:val="18"/>
                <w:lang w:bidi="en-US"/>
              </w:rPr>
              <w:t xml:space="preserve"> </w:t>
            </w:r>
            <w:r>
              <w:rPr>
                <w:rFonts w:eastAsia="Calibri"/>
                <w:sz w:val="18"/>
                <w:szCs w:val="18"/>
                <w:lang w:bidi="en-US"/>
              </w:rPr>
              <w:t>A</w:t>
            </w:r>
            <w:r w:rsidR="00961F28" w:rsidRPr="001A5C18">
              <w:rPr>
                <w:rFonts w:eastAsia="Calibri"/>
                <w:sz w:val="18"/>
                <w:szCs w:val="18"/>
                <w:lang w:bidi="en-US"/>
              </w:rPr>
              <w:t xml:space="preserve">n ability to apply knowledge of mathematics, science, and engineering </w:t>
            </w:r>
          </w:p>
        </w:tc>
        <w:tc>
          <w:tcPr>
            <w:tcW w:w="420" w:type="dxa"/>
            <w:shd w:val="clear" w:color="auto" w:fill="auto"/>
            <w:vAlign w:val="center"/>
          </w:tcPr>
          <w:p w:rsidR="00961F28" w:rsidRPr="001A5C18" w:rsidRDefault="00961F28" w:rsidP="0090353E">
            <w:pPr>
              <w:pStyle w:val="ColorfulList-Accent11"/>
              <w:ind w:left="0"/>
              <w:jc w:val="center"/>
              <w:rPr>
                <w:rFonts w:eastAsia="Calibri"/>
                <w:sz w:val="18"/>
                <w:szCs w:val="18"/>
                <w:lang w:bidi="en-US"/>
              </w:rPr>
            </w:pPr>
          </w:p>
        </w:tc>
        <w:tc>
          <w:tcPr>
            <w:tcW w:w="420" w:type="dxa"/>
            <w:shd w:val="clear" w:color="auto" w:fill="auto"/>
            <w:vAlign w:val="center"/>
          </w:tcPr>
          <w:p w:rsidR="00961F28" w:rsidRPr="001A5C18" w:rsidRDefault="00961F28" w:rsidP="0090353E">
            <w:pPr>
              <w:pStyle w:val="ColorfulList-Accent11"/>
              <w:ind w:left="0"/>
              <w:jc w:val="center"/>
              <w:rPr>
                <w:rFonts w:eastAsia="Calibri"/>
                <w:sz w:val="18"/>
                <w:szCs w:val="18"/>
                <w:lang w:bidi="en-US"/>
              </w:rPr>
            </w:pPr>
          </w:p>
        </w:tc>
        <w:tc>
          <w:tcPr>
            <w:tcW w:w="420" w:type="dxa"/>
            <w:shd w:val="clear" w:color="auto" w:fill="000000"/>
            <w:vAlign w:val="center"/>
          </w:tcPr>
          <w:p w:rsidR="00961F28" w:rsidRPr="001A5C18" w:rsidRDefault="00961F28" w:rsidP="0090353E">
            <w:pPr>
              <w:pStyle w:val="ColorfulList-Accent11"/>
              <w:ind w:left="0"/>
              <w:jc w:val="center"/>
              <w:rPr>
                <w:rFonts w:eastAsia="Calibri"/>
                <w:sz w:val="18"/>
                <w:szCs w:val="18"/>
                <w:lang w:bidi="en-US"/>
              </w:rPr>
            </w:pPr>
          </w:p>
        </w:tc>
        <w:tc>
          <w:tcPr>
            <w:tcW w:w="421" w:type="dxa"/>
            <w:shd w:val="clear" w:color="auto" w:fill="auto"/>
          </w:tcPr>
          <w:p w:rsidR="00961F28" w:rsidRPr="001A5C18" w:rsidRDefault="00961F28" w:rsidP="0090353E">
            <w:pPr>
              <w:pStyle w:val="ColorfulList-Accent11"/>
              <w:ind w:left="0"/>
              <w:jc w:val="center"/>
              <w:rPr>
                <w:rFonts w:eastAsia="Calibri"/>
                <w:sz w:val="18"/>
                <w:szCs w:val="18"/>
                <w:lang w:bidi="en-US"/>
              </w:rPr>
            </w:pPr>
          </w:p>
        </w:tc>
        <w:tc>
          <w:tcPr>
            <w:tcW w:w="420" w:type="dxa"/>
            <w:shd w:val="clear" w:color="auto" w:fill="auto"/>
          </w:tcPr>
          <w:p w:rsidR="00961F28" w:rsidRPr="001A5C18" w:rsidRDefault="00961F28" w:rsidP="0090353E">
            <w:pPr>
              <w:pStyle w:val="ColorfulList-Accent11"/>
              <w:ind w:left="0"/>
              <w:jc w:val="center"/>
              <w:rPr>
                <w:rFonts w:eastAsia="Calibri"/>
                <w:sz w:val="18"/>
                <w:szCs w:val="18"/>
                <w:lang w:bidi="en-US"/>
              </w:rPr>
            </w:pPr>
          </w:p>
        </w:tc>
        <w:tc>
          <w:tcPr>
            <w:tcW w:w="420" w:type="dxa"/>
            <w:shd w:val="clear" w:color="auto" w:fill="auto"/>
          </w:tcPr>
          <w:p w:rsidR="00961F28" w:rsidRPr="001A5C18" w:rsidRDefault="00961F28" w:rsidP="0090353E">
            <w:pPr>
              <w:pStyle w:val="ColorfulList-Accent11"/>
              <w:ind w:left="0"/>
              <w:jc w:val="center"/>
              <w:rPr>
                <w:rFonts w:eastAsia="Calibri"/>
                <w:sz w:val="18"/>
                <w:szCs w:val="18"/>
                <w:lang w:bidi="en-US"/>
              </w:rPr>
            </w:pPr>
          </w:p>
        </w:tc>
        <w:tc>
          <w:tcPr>
            <w:tcW w:w="420" w:type="dxa"/>
            <w:shd w:val="clear" w:color="auto" w:fill="auto"/>
          </w:tcPr>
          <w:p w:rsidR="00961F28" w:rsidRPr="001A5C18" w:rsidRDefault="00961F28" w:rsidP="0090353E">
            <w:pPr>
              <w:pStyle w:val="ColorfulList-Accent11"/>
              <w:ind w:left="0"/>
              <w:jc w:val="center"/>
              <w:rPr>
                <w:rFonts w:eastAsia="Calibri"/>
                <w:sz w:val="18"/>
                <w:szCs w:val="18"/>
                <w:lang w:bidi="en-US"/>
              </w:rPr>
            </w:pPr>
          </w:p>
        </w:tc>
        <w:tc>
          <w:tcPr>
            <w:tcW w:w="421" w:type="dxa"/>
            <w:shd w:val="clear" w:color="auto" w:fill="000000"/>
          </w:tcPr>
          <w:p w:rsidR="00961F28" w:rsidRPr="001A5C18" w:rsidRDefault="00961F28"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 xml:space="preserve">II. </w:t>
            </w:r>
            <w:r w:rsidRPr="00F3127C">
              <w:rPr>
                <w:rFonts w:eastAsia="Calibri"/>
                <w:sz w:val="18"/>
                <w:szCs w:val="18"/>
                <w:lang w:bidi="en-US"/>
              </w:rPr>
              <w:t>An ability to analyze a problem, and identify and define the computing requirements appropriate to its solution</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 xml:space="preserve">III. </w:t>
            </w:r>
            <w:r w:rsidRPr="00F3127C">
              <w:rPr>
                <w:rFonts w:eastAsia="Calibri"/>
                <w:sz w:val="18"/>
                <w:szCs w:val="18"/>
                <w:lang w:bidi="en-US"/>
              </w:rPr>
              <w:t>An ability to design, implement, and evaluate a computer-based system, process, component, or program to meet desired needs</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sidRPr="00F3127C">
              <w:rPr>
                <w:rFonts w:eastAsia="Calibri"/>
                <w:sz w:val="18"/>
                <w:szCs w:val="18"/>
                <w:lang w:bidi="en-US"/>
              </w:rPr>
              <w:t>IV.</w:t>
            </w:r>
            <w:r w:rsidR="00330771" w:rsidRPr="00F3127C">
              <w:rPr>
                <w:rFonts w:eastAsia="Calibri"/>
                <w:sz w:val="18"/>
                <w:szCs w:val="18"/>
                <w:lang w:bidi="en-US"/>
              </w:rPr>
              <w:t xml:space="preserve"> </w:t>
            </w:r>
            <w:r w:rsidR="00330771">
              <w:rPr>
                <w:rFonts w:eastAsia="Calibri"/>
                <w:sz w:val="18"/>
                <w:szCs w:val="18"/>
                <w:lang w:bidi="en-US"/>
              </w:rPr>
              <w:t xml:space="preserve"> </w:t>
            </w:r>
            <w:r w:rsidRPr="00F3127C">
              <w:rPr>
                <w:rFonts w:eastAsia="Calibri"/>
                <w:sz w:val="18"/>
                <w:szCs w:val="18"/>
                <w:lang w:bidi="en-US"/>
              </w:rPr>
              <w:t>An ability to function effectively on teams to accomplish a common goal</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sidRPr="00F3127C">
              <w:rPr>
                <w:rFonts w:eastAsia="Calibri"/>
                <w:sz w:val="18"/>
                <w:szCs w:val="18"/>
                <w:lang w:bidi="en-US"/>
              </w:rPr>
              <w:t>V.</w:t>
            </w:r>
            <w:r w:rsidR="00330771" w:rsidRPr="00F3127C">
              <w:rPr>
                <w:rFonts w:eastAsia="Calibri"/>
                <w:sz w:val="18"/>
                <w:szCs w:val="18"/>
                <w:lang w:bidi="en-US"/>
              </w:rPr>
              <w:t xml:space="preserve"> </w:t>
            </w:r>
            <w:r w:rsidR="00330771">
              <w:rPr>
                <w:rFonts w:eastAsia="Calibri"/>
                <w:sz w:val="18"/>
                <w:szCs w:val="18"/>
                <w:lang w:bidi="en-US"/>
              </w:rPr>
              <w:t xml:space="preserve"> </w:t>
            </w:r>
            <w:r w:rsidRPr="00F3127C">
              <w:rPr>
                <w:rFonts w:eastAsia="Calibri"/>
                <w:sz w:val="18"/>
                <w:szCs w:val="18"/>
                <w:lang w:bidi="en-US"/>
              </w:rPr>
              <w:t>An understanding of professional, ethical, legal, security and social issues and responsibilities</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sidRPr="00F3127C">
              <w:rPr>
                <w:rFonts w:eastAsia="Calibri"/>
                <w:sz w:val="18"/>
                <w:szCs w:val="18"/>
                <w:lang w:bidi="en-US"/>
              </w:rPr>
              <w:t>VI.</w:t>
            </w:r>
            <w:r w:rsidR="00330771">
              <w:rPr>
                <w:rFonts w:eastAsia="Calibri"/>
                <w:sz w:val="18"/>
                <w:szCs w:val="18"/>
                <w:lang w:bidi="en-US"/>
              </w:rPr>
              <w:t xml:space="preserve"> </w:t>
            </w:r>
            <w:r w:rsidR="00330771" w:rsidRPr="00F3127C">
              <w:rPr>
                <w:rFonts w:eastAsia="Calibri"/>
                <w:sz w:val="18"/>
                <w:szCs w:val="18"/>
                <w:lang w:bidi="en-US"/>
              </w:rPr>
              <w:t xml:space="preserve"> </w:t>
            </w:r>
            <w:r w:rsidRPr="00F3127C">
              <w:rPr>
                <w:rFonts w:eastAsia="Calibri"/>
                <w:sz w:val="18"/>
                <w:szCs w:val="18"/>
                <w:lang w:bidi="en-US"/>
              </w:rPr>
              <w:t>An ability to communicate effectively with a range of audiences</w:t>
            </w:r>
          </w:p>
        </w:tc>
        <w:tc>
          <w:tcPr>
            <w:tcW w:w="420" w:type="dxa"/>
            <w:shd w:val="clear" w:color="auto" w:fill="000000"/>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sidRPr="00F3127C">
              <w:rPr>
                <w:rFonts w:eastAsia="Calibri"/>
                <w:sz w:val="18"/>
                <w:szCs w:val="18"/>
                <w:lang w:bidi="en-US"/>
              </w:rPr>
              <w:t>VII.</w:t>
            </w:r>
            <w:r w:rsidR="00330771" w:rsidRPr="00F3127C">
              <w:rPr>
                <w:rFonts w:eastAsia="Calibri"/>
                <w:sz w:val="18"/>
                <w:szCs w:val="18"/>
                <w:lang w:bidi="en-US"/>
              </w:rPr>
              <w:t xml:space="preserve"> </w:t>
            </w:r>
            <w:r w:rsidR="00330771">
              <w:rPr>
                <w:rFonts w:eastAsia="Calibri"/>
                <w:sz w:val="18"/>
                <w:szCs w:val="18"/>
                <w:lang w:bidi="en-US"/>
              </w:rPr>
              <w:t xml:space="preserve"> </w:t>
            </w:r>
            <w:r w:rsidRPr="00F3127C">
              <w:rPr>
                <w:rFonts w:eastAsia="Calibri"/>
                <w:sz w:val="18"/>
                <w:szCs w:val="18"/>
                <w:lang w:bidi="en-US"/>
              </w:rPr>
              <w:t>An ability to analyze the local and global impact of computing on individuals, organizations, and society</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sidRPr="00F3127C">
              <w:rPr>
                <w:rFonts w:eastAsia="Calibri"/>
                <w:sz w:val="18"/>
                <w:szCs w:val="18"/>
                <w:lang w:bidi="en-US"/>
              </w:rPr>
              <w:t>VIII.</w:t>
            </w:r>
            <w:r w:rsidR="00330771" w:rsidRPr="00F3127C">
              <w:rPr>
                <w:rFonts w:eastAsia="Calibri"/>
                <w:sz w:val="18"/>
                <w:szCs w:val="18"/>
                <w:lang w:bidi="en-US"/>
              </w:rPr>
              <w:t xml:space="preserve"> </w:t>
            </w:r>
            <w:r w:rsidRPr="00F3127C">
              <w:rPr>
                <w:rFonts w:eastAsia="Calibri"/>
                <w:sz w:val="18"/>
                <w:szCs w:val="18"/>
                <w:lang w:bidi="en-US"/>
              </w:rPr>
              <w:t>Recognition of the need for and an ability to engage in continuing professional development</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sidRPr="00F3127C">
              <w:rPr>
                <w:rFonts w:eastAsia="Calibri"/>
                <w:sz w:val="18"/>
                <w:szCs w:val="18"/>
                <w:lang w:bidi="en-US"/>
              </w:rPr>
              <w:t>IX.</w:t>
            </w:r>
            <w:r w:rsidR="00330771" w:rsidRPr="00F3127C">
              <w:rPr>
                <w:rFonts w:eastAsia="Calibri"/>
                <w:sz w:val="18"/>
                <w:szCs w:val="18"/>
                <w:lang w:bidi="en-US"/>
              </w:rPr>
              <w:t xml:space="preserve"> </w:t>
            </w:r>
            <w:r w:rsidRPr="00F3127C">
              <w:rPr>
                <w:rFonts w:eastAsia="Calibri"/>
                <w:sz w:val="18"/>
                <w:szCs w:val="18"/>
                <w:lang w:bidi="en-US"/>
              </w:rPr>
              <w:t>An ability to use current techniques, skills, and tools necessary for computing practice.</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 xml:space="preserve">X. </w:t>
            </w:r>
            <w:r w:rsidRPr="00F3127C">
              <w:rPr>
                <w:rFonts w:eastAsia="Calibri"/>
                <w:sz w:val="18"/>
                <w:szCs w:val="18"/>
                <w:lang w:bidi="en-US"/>
              </w:rPr>
              <w:t>An ability to apply mathematical foundations, algorithmic principles, and computer science theory in the modeling and design of computer-based systems in a way that demonstrates comprehension of the tradeoffs involved in design choices.</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tcBorders>
              <w:bottom w:val="single" w:sz="4" w:space="0" w:color="000000"/>
            </w:tcBorders>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tcBorders>
              <w:bottom w:val="single" w:sz="4" w:space="0" w:color="000000"/>
            </w:tcBorders>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 xml:space="preserve">XI. </w:t>
            </w:r>
            <w:r w:rsidRPr="00F3127C">
              <w:rPr>
                <w:rFonts w:eastAsia="Calibri"/>
                <w:sz w:val="18"/>
                <w:szCs w:val="18"/>
                <w:lang w:bidi="en-US"/>
              </w:rPr>
              <w:t>An ability to apply design and development principles in the construction of software systems of varying complexity.</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Pr="00F3127C"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 xml:space="preserve">XII. </w:t>
            </w:r>
            <w:r w:rsidRPr="00F3127C">
              <w:rPr>
                <w:rFonts w:eastAsia="Calibri"/>
                <w:sz w:val="18"/>
                <w:szCs w:val="18"/>
                <w:lang w:bidi="en-US"/>
              </w:rPr>
              <w:t>An ability to design and conduct experiments, as well as to analyze and interpret data.</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000000"/>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r w:rsidR="00F342BC" w:rsidRPr="00CF4D88" w:rsidTr="00330771">
        <w:tc>
          <w:tcPr>
            <w:tcW w:w="6538" w:type="dxa"/>
          </w:tcPr>
          <w:p w:rsidR="00F3127C" w:rsidRPr="00F3127C" w:rsidRDefault="00F3127C" w:rsidP="00783A49">
            <w:pPr>
              <w:pStyle w:val="ColorfulList-Accent11"/>
              <w:spacing w:before="20"/>
              <w:ind w:left="0"/>
              <w:jc w:val="both"/>
              <w:rPr>
                <w:rFonts w:eastAsia="Calibri"/>
                <w:sz w:val="18"/>
                <w:szCs w:val="18"/>
                <w:lang w:bidi="en-US"/>
              </w:rPr>
            </w:pPr>
            <w:r>
              <w:rPr>
                <w:rFonts w:eastAsia="Calibri"/>
                <w:sz w:val="18"/>
                <w:szCs w:val="18"/>
                <w:lang w:bidi="en-US"/>
              </w:rPr>
              <w:t xml:space="preserve">XIII. </w:t>
            </w:r>
            <w:r w:rsidRPr="00F3127C">
              <w:rPr>
                <w:rFonts w:eastAsia="Calibri"/>
                <w:sz w:val="18"/>
                <w:szCs w:val="18"/>
                <w:lang w:bidi="en-US"/>
              </w:rPr>
              <w:t>Knowledge of contemporary issues.</w:t>
            </w: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vAlign w:val="center"/>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000000"/>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0" w:type="dxa"/>
            <w:shd w:val="clear" w:color="auto" w:fill="auto"/>
          </w:tcPr>
          <w:p w:rsidR="00F3127C" w:rsidRPr="001A5C18" w:rsidRDefault="00F3127C" w:rsidP="0090353E">
            <w:pPr>
              <w:pStyle w:val="ColorfulList-Accent11"/>
              <w:ind w:left="0"/>
              <w:jc w:val="center"/>
              <w:rPr>
                <w:rFonts w:eastAsia="Calibri"/>
                <w:sz w:val="18"/>
                <w:szCs w:val="18"/>
                <w:lang w:bidi="en-US"/>
              </w:rPr>
            </w:pPr>
          </w:p>
        </w:tc>
        <w:tc>
          <w:tcPr>
            <w:tcW w:w="421" w:type="dxa"/>
            <w:shd w:val="clear" w:color="auto" w:fill="auto"/>
          </w:tcPr>
          <w:p w:rsidR="00F3127C" w:rsidRPr="001A5C18" w:rsidRDefault="00F3127C" w:rsidP="0090353E">
            <w:pPr>
              <w:pStyle w:val="ColorfulList-Accent11"/>
              <w:ind w:left="0"/>
              <w:jc w:val="center"/>
              <w:rPr>
                <w:rFonts w:eastAsia="Calibri"/>
                <w:sz w:val="18"/>
                <w:szCs w:val="18"/>
                <w:lang w:bidi="en-US"/>
              </w:rPr>
            </w:pPr>
          </w:p>
        </w:tc>
      </w:tr>
    </w:tbl>
    <w:p w:rsidR="006F1E5B" w:rsidRDefault="006F1E5B" w:rsidP="006F1E5B">
      <w:pPr>
        <w:spacing w:before="120" w:after="60"/>
        <w:jc w:val="both"/>
      </w:pPr>
      <w:r>
        <w:lastRenderedPageBreak/>
        <w:t xml:space="preserve">One outcome of this discussion was a consensus that we need to redouble our efforts in </w:t>
      </w:r>
      <w:r w:rsidRPr="006F1E5B">
        <w:rPr>
          <w:i/>
        </w:rPr>
        <w:t>measuring</w:t>
      </w:r>
      <w:r>
        <w:t xml:space="preserve"> the student’s teamwork skills. Currently the assessment of this skill is limited to peer-assessments by the team, observation</w:t>
      </w:r>
      <w:r w:rsidR="00330771">
        <w:t>s</w:t>
      </w:r>
      <w:r>
        <w:t xml:space="preserve"> by the instructor, and how well the team performs on the given task</w:t>
      </w:r>
      <w:r w:rsidR="00330771">
        <w:t xml:space="preserve"> (especially in CS179, our capstone project)</w:t>
      </w:r>
      <w:r>
        <w:t xml:space="preserve">.  It was decided </w:t>
      </w:r>
      <w:r w:rsidR="00E802B0">
        <w:t>that a</w:t>
      </w:r>
      <w:r>
        <w:t xml:space="preserve"> committee</w:t>
      </w:r>
      <w:r w:rsidR="00E802B0">
        <w:t xml:space="preserve"> would be formed</w:t>
      </w:r>
      <w:r>
        <w:t xml:space="preserve"> to attempt to find additional metrics for teamwork skill that could be incorporated into various instruments. </w:t>
      </w:r>
    </w:p>
    <w:p w:rsidR="00326D60" w:rsidRPr="00DB3A97" w:rsidRDefault="00326D60" w:rsidP="00AC57B0">
      <w:pPr>
        <w:spacing w:before="60" w:after="60"/>
        <w:jc w:val="both"/>
      </w:pPr>
      <w:r>
        <w:br w:type="page"/>
      </w:r>
    </w:p>
    <w:p w:rsidR="00DB3A97" w:rsidRPr="00DB3A97" w:rsidRDefault="00DB3A97" w:rsidP="00E700AB">
      <w:pPr>
        <w:pStyle w:val="ColorfulList-Accent11"/>
        <w:numPr>
          <w:ilvl w:val="0"/>
          <w:numId w:val="7"/>
        </w:numPr>
        <w:spacing w:before="120" w:after="120"/>
        <w:ind w:left="360"/>
        <w:contextualSpacing w:val="0"/>
        <w:rPr>
          <w:b/>
        </w:rPr>
      </w:pPr>
      <w:r w:rsidRPr="00DB3A97">
        <w:rPr>
          <w:b/>
        </w:rPr>
        <w:t xml:space="preserve">Relationship of </w:t>
      </w:r>
      <w:r w:rsidR="0097288F">
        <w:rPr>
          <w:b/>
        </w:rPr>
        <w:t>S</w:t>
      </w:r>
      <w:r w:rsidRPr="00DB3A97">
        <w:rPr>
          <w:b/>
        </w:rPr>
        <w:t xml:space="preserve">tudent </w:t>
      </w:r>
      <w:r w:rsidR="0097288F">
        <w:rPr>
          <w:b/>
        </w:rPr>
        <w:t>O</w:t>
      </w:r>
      <w:r w:rsidRPr="00DB3A97">
        <w:rPr>
          <w:b/>
        </w:rPr>
        <w:t xml:space="preserve">utcomes to </w:t>
      </w:r>
      <w:r w:rsidR="0097288F">
        <w:rPr>
          <w:b/>
        </w:rPr>
        <w:t>P</w:t>
      </w:r>
      <w:r w:rsidRPr="00DB3A97">
        <w:rPr>
          <w:b/>
        </w:rPr>
        <w:t xml:space="preserve">rogram </w:t>
      </w:r>
      <w:r w:rsidR="0097288F">
        <w:rPr>
          <w:b/>
        </w:rPr>
        <w:t>E</w:t>
      </w:r>
      <w:r w:rsidRPr="00DB3A97">
        <w:rPr>
          <w:b/>
        </w:rPr>
        <w:t xml:space="preserve">ducational </w:t>
      </w:r>
      <w:r w:rsidR="0097288F">
        <w:rPr>
          <w:b/>
        </w:rPr>
        <w:t>O</w:t>
      </w:r>
      <w:r w:rsidRPr="00DB3A97">
        <w:rPr>
          <w:b/>
        </w:rPr>
        <w:t>bjectives</w:t>
      </w:r>
    </w:p>
    <w:p w:rsidR="00DB3A97" w:rsidRDefault="00CD526B" w:rsidP="00573379">
      <w:pPr>
        <w:pStyle w:val="ColorfulList-Accent11"/>
        <w:spacing w:before="240" w:after="120"/>
        <w:ind w:left="360"/>
        <w:jc w:val="both"/>
      </w:pPr>
      <w:r>
        <w:rPr>
          <w:color w:val="000000"/>
        </w:rPr>
        <w:fldChar w:fldCharType="begin"/>
      </w:r>
      <w:r w:rsidR="00573379">
        <w:instrText xml:space="preserve"> REF _Ref318798351 \h </w:instrText>
      </w:r>
      <w:r>
        <w:rPr>
          <w:color w:val="000000"/>
        </w:rPr>
      </w:r>
      <w:r>
        <w:rPr>
          <w:color w:val="000000"/>
        </w:rPr>
        <w:fldChar w:fldCharType="separate"/>
      </w:r>
      <w:r w:rsidR="009D4F3E">
        <w:t xml:space="preserve">Table </w:t>
      </w:r>
      <w:r w:rsidR="009D4F3E">
        <w:rPr>
          <w:noProof/>
        </w:rPr>
        <w:t>14</w:t>
      </w:r>
      <w:r>
        <w:rPr>
          <w:color w:val="000000"/>
        </w:rPr>
        <w:fldChar w:fldCharType="end"/>
      </w:r>
      <w:r w:rsidR="00573379">
        <w:rPr>
          <w:color w:val="000000"/>
        </w:rPr>
        <w:t xml:space="preserve"> show</w:t>
      </w:r>
      <w:r w:rsidR="00C57DE4">
        <w:rPr>
          <w:color w:val="000000"/>
        </w:rPr>
        <w:t>s</w:t>
      </w:r>
      <w:r w:rsidR="00573379">
        <w:rPr>
          <w:color w:val="000000"/>
        </w:rPr>
        <w:t xml:space="preserve"> the r</w:t>
      </w:r>
      <w:r w:rsidR="00573379" w:rsidRPr="00573379">
        <w:rPr>
          <w:color w:val="000000"/>
        </w:rPr>
        <w:t xml:space="preserve">elationship of </w:t>
      </w:r>
      <w:r w:rsidR="00533854">
        <w:rPr>
          <w:color w:val="000000"/>
        </w:rPr>
        <w:t>S</w:t>
      </w:r>
      <w:r w:rsidR="00573379" w:rsidRPr="00573379">
        <w:rPr>
          <w:color w:val="000000"/>
        </w:rPr>
        <w:t xml:space="preserve">tudent </w:t>
      </w:r>
      <w:r w:rsidR="00533854">
        <w:rPr>
          <w:color w:val="000000"/>
        </w:rPr>
        <w:t>O</w:t>
      </w:r>
      <w:r w:rsidR="00573379" w:rsidRPr="00573379">
        <w:rPr>
          <w:color w:val="000000"/>
        </w:rPr>
        <w:t xml:space="preserve">utcomes to </w:t>
      </w:r>
      <w:r w:rsidR="00573379">
        <w:rPr>
          <w:color w:val="000000"/>
        </w:rPr>
        <w:t>P</w:t>
      </w:r>
      <w:r w:rsidR="00573379" w:rsidRPr="00573379">
        <w:rPr>
          <w:color w:val="000000"/>
        </w:rPr>
        <w:t>rogram Educational Objectives</w:t>
      </w:r>
      <w:r w:rsidR="00573379">
        <w:rPr>
          <w:color w:val="000000"/>
        </w:rPr>
        <w:t>. This mapping was created in late October 200</w:t>
      </w:r>
      <w:r w:rsidR="00330771">
        <w:rPr>
          <w:color w:val="000000"/>
        </w:rPr>
        <w:t>8</w:t>
      </w:r>
      <w:r w:rsidR="00573379">
        <w:rPr>
          <w:color w:val="000000"/>
        </w:rPr>
        <w:t xml:space="preserve"> by </w:t>
      </w:r>
      <w:r w:rsidR="00573379" w:rsidRPr="00573379">
        <w:rPr>
          <w:color w:val="000000"/>
        </w:rPr>
        <w:t xml:space="preserve">the </w:t>
      </w:r>
      <w:r w:rsidR="00330771">
        <w:rPr>
          <w:color w:val="000000"/>
        </w:rPr>
        <w:t>C</w:t>
      </w:r>
      <w:r w:rsidR="00D67F9D">
        <w:rPr>
          <w:color w:val="000000"/>
        </w:rPr>
        <w:t>S</w:t>
      </w:r>
      <w:r w:rsidR="00330771">
        <w:rPr>
          <w:color w:val="000000"/>
        </w:rPr>
        <w:t xml:space="preserve"> </w:t>
      </w:r>
      <w:r w:rsidR="00573379" w:rsidRPr="00573379">
        <w:rPr>
          <w:color w:val="000000"/>
        </w:rPr>
        <w:t>ABET Committee</w:t>
      </w:r>
      <w:r w:rsidR="00573379">
        <w:rPr>
          <w:color w:val="000000"/>
        </w:rPr>
        <w:t xml:space="preserve">, and shown to the full faculty for comments and discussion on </w:t>
      </w:r>
      <w:r w:rsidR="00573379" w:rsidRPr="00573379">
        <w:rPr>
          <w:color w:val="000000"/>
        </w:rPr>
        <w:t>November 1</w:t>
      </w:r>
      <w:r w:rsidR="00330771">
        <w:rPr>
          <w:color w:val="000000"/>
        </w:rPr>
        <w:t>2</w:t>
      </w:r>
      <w:r w:rsidR="00573379" w:rsidRPr="00573379">
        <w:rPr>
          <w:color w:val="000000"/>
          <w:vertAlign w:val="superscript"/>
        </w:rPr>
        <w:t>th</w:t>
      </w:r>
      <w:r w:rsidR="00573379" w:rsidRPr="00573379">
        <w:rPr>
          <w:color w:val="000000"/>
        </w:rPr>
        <w:t xml:space="preserve"> 200</w:t>
      </w:r>
      <w:r w:rsidR="00330771">
        <w:rPr>
          <w:color w:val="000000"/>
        </w:rPr>
        <w:t>8</w:t>
      </w:r>
      <w:r w:rsidR="00573379">
        <w:rPr>
          <w:color w:val="000000"/>
        </w:rPr>
        <w:t xml:space="preserve">.  </w:t>
      </w:r>
    </w:p>
    <w:p w:rsidR="00540A59" w:rsidRDefault="00573379" w:rsidP="00540A59">
      <w:pPr>
        <w:pStyle w:val="Caption"/>
        <w:keepNext/>
      </w:pPr>
      <w:bookmarkStart w:id="33" w:name="_Ref318798351"/>
      <w:r>
        <w:t xml:space="preserve">Table </w:t>
      </w:r>
      <w:r w:rsidR="00C8387E">
        <w:fldChar w:fldCharType="begin"/>
      </w:r>
      <w:r w:rsidR="00C8387E">
        <w:instrText xml:space="preserve"> SEQ Table \* ARABIC </w:instrText>
      </w:r>
      <w:r w:rsidR="00C8387E">
        <w:fldChar w:fldCharType="separate"/>
      </w:r>
      <w:r w:rsidR="009D4F3E">
        <w:rPr>
          <w:noProof/>
        </w:rPr>
        <w:t>14</w:t>
      </w:r>
      <w:r w:rsidR="00C8387E">
        <w:rPr>
          <w:noProof/>
        </w:rPr>
        <w:fldChar w:fldCharType="end"/>
      </w:r>
      <w:bookmarkEnd w:id="33"/>
      <w:r>
        <w:t xml:space="preserve">: The Relationship </w:t>
      </w:r>
      <w:r w:rsidRPr="00573379">
        <w:t>of Student Outcomes to Program Educational Objectives</w:t>
      </w:r>
    </w:p>
    <w:tbl>
      <w:tblPr>
        <w:tblW w:w="981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2280"/>
        <w:gridCol w:w="2280"/>
        <w:gridCol w:w="2280"/>
      </w:tblGrid>
      <w:tr w:rsidR="00540A59" w:rsidTr="002266B4">
        <w:trPr>
          <w:trHeight w:val="890"/>
        </w:trPr>
        <w:tc>
          <w:tcPr>
            <w:tcW w:w="2970" w:type="dxa"/>
            <w:tcBorders>
              <w:tl2br w:val="single" w:sz="4" w:space="0" w:color="000000"/>
            </w:tcBorders>
          </w:tcPr>
          <w:p w:rsidR="00540A59" w:rsidRPr="00A61B6B" w:rsidRDefault="00540A59" w:rsidP="00540A59">
            <w:pPr>
              <w:pStyle w:val="ColorfulList-Accent11"/>
              <w:ind w:left="-720" w:firstLine="720"/>
              <w:jc w:val="right"/>
              <w:rPr>
                <w:rFonts w:eastAsia="Calibri"/>
                <w:sz w:val="22"/>
                <w:szCs w:val="22"/>
                <w:lang w:bidi="en-US"/>
              </w:rPr>
            </w:pPr>
            <w:r w:rsidRPr="00A61B6B">
              <w:rPr>
                <w:rFonts w:eastAsia="Calibri"/>
                <w:sz w:val="22"/>
                <w:szCs w:val="22"/>
                <w:lang w:bidi="en-US"/>
              </w:rPr>
              <w:t>PEOs</w:t>
            </w:r>
            <w:r>
              <w:rPr>
                <w:rFonts w:eastAsia="Calibri"/>
                <w:sz w:val="22"/>
                <w:szCs w:val="22"/>
                <w:lang w:bidi="en-US"/>
              </w:rPr>
              <w:t xml:space="preserve"> (abridged)</w:t>
            </w:r>
          </w:p>
          <w:p w:rsidR="00540A59" w:rsidRDefault="00540A59" w:rsidP="00540A59">
            <w:pPr>
              <w:pStyle w:val="ColorfulList-Accent11"/>
              <w:spacing w:before="80"/>
              <w:ind w:left="0"/>
              <w:rPr>
                <w:rFonts w:eastAsia="Calibri"/>
                <w:sz w:val="20"/>
                <w:szCs w:val="22"/>
                <w:lang w:bidi="en-US"/>
              </w:rPr>
            </w:pPr>
            <w:r w:rsidRPr="00AB58EE">
              <w:rPr>
                <w:rFonts w:eastAsia="Calibri"/>
                <w:sz w:val="20"/>
                <w:szCs w:val="22"/>
                <w:lang w:bidi="en-US"/>
              </w:rPr>
              <w:t xml:space="preserve">Student </w:t>
            </w:r>
          </w:p>
          <w:p w:rsidR="00540A59" w:rsidRPr="00A61B6B" w:rsidRDefault="00540A59" w:rsidP="00540A59">
            <w:pPr>
              <w:pStyle w:val="ColorfulList-Accent11"/>
              <w:ind w:left="0"/>
              <w:rPr>
                <w:rFonts w:eastAsia="Calibri"/>
                <w:sz w:val="18"/>
                <w:szCs w:val="22"/>
                <w:lang w:bidi="en-US"/>
              </w:rPr>
            </w:pPr>
            <w:r w:rsidRPr="00AB58EE">
              <w:rPr>
                <w:rFonts w:eastAsia="Calibri"/>
                <w:sz w:val="20"/>
                <w:szCs w:val="22"/>
                <w:lang w:bidi="en-US"/>
              </w:rPr>
              <w:t xml:space="preserve">Outcomes </w:t>
            </w:r>
          </w:p>
        </w:tc>
        <w:tc>
          <w:tcPr>
            <w:tcW w:w="2280" w:type="dxa"/>
            <w:tcBorders>
              <w:bottom w:val="single" w:sz="4" w:space="0" w:color="000000"/>
            </w:tcBorders>
            <w:vAlign w:val="center"/>
          </w:tcPr>
          <w:p w:rsidR="00540A59" w:rsidRPr="00330771" w:rsidRDefault="001F7529" w:rsidP="00540A59">
            <w:pPr>
              <w:pStyle w:val="ColorfulList-Accent11"/>
              <w:ind w:left="0"/>
              <w:jc w:val="center"/>
              <w:rPr>
                <w:rFonts w:eastAsia="Calibri"/>
                <w:b/>
                <w:sz w:val="32"/>
                <w:szCs w:val="22"/>
                <w:lang w:bidi="en-US"/>
              </w:rPr>
            </w:pPr>
            <w:r w:rsidRPr="00AB58EE">
              <w:rPr>
                <w:rFonts w:eastAsia="Calibri"/>
                <w:b/>
                <w:sz w:val="20"/>
                <w:szCs w:val="22"/>
                <w:lang w:bidi="en-US"/>
              </w:rPr>
              <w:t>Success in post-graduation</w:t>
            </w:r>
            <w:r>
              <w:rPr>
                <w:rFonts w:eastAsia="Calibri"/>
                <w:b/>
                <w:sz w:val="20"/>
                <w:szCs w:val="22"/>
                <w:lang w:bidi="en-US"/>
              </w:rPr>
              <w:t xml:space="preserve"> </w:t>
            </w:r>
            <w:r w:rsidRPr="00AB58EE">
              <w:rPr>
                <w:rFonts w:eastAsia="Calibri"/>
                <w:b/>
                <w:sz w:val="20"/>
                <w:szCs w:val="22"/>
                <w:lang w:bidi="en-US"/>
              </w:rPr>
              <w:t xml:space="preserve">studies </w:t>
            </w:r>
            <w:r w:rsidRPr="00AB58EE">
              <w:rPr>
                <w:rFonts w:eastAsia="Calibri"/>
                <w:b/>
                <w:i/>
                <w:sz w:val="20"/>
                <w:szCs w:val="22"/>
                <w:lang w:bidi="en-US"/>
              </w:rPr>
              <w:t>as evidenced by</w:t>
            </w:r>
            <w:r w:rsidRPr="00AB58EE">
              <w:rPr>
                <w:rFonts w:eastAsia="Calibri"/>
                <w:b/>
                <w:sz w:val="20"/>
                <w:szCs w:val="22"/>
                <w:lang w:bidi="en-US"/>
              </w:rPr>
              <w:t>:</w:t>
            </w:r>
          </w:p>
        </w:tc>
        <w:tc>
          <w:tcPr>
            <w:tcW w:w="2280" w:type="dxa"/>
            <w:tcBorders>
              <w:bottom w:val="single" w:sz="4" w:space="0" w:color="000000"/>
            </w:tcBorders>
            <w:vAlign w:val="center"/>
          </w:tcPr>
          <w:p w:rsidR="00540A59" w:rsidRPr="00330771" w:rsidRDefault="001F7529" w:rsidP="00540A59">
            <w:pPr>
              <w:pStyle w:val="ColorfulList-Accent11"/>
              <w:ind w:left="0"/>
              <w:jc w:val="center"/>
              <w:rPr>
                <w:rFonts w:eastAsia="Calibri"/>
                <w:b/>
                <w:sz w:val="32"/>
                <w:szCs w:val="22"/>
                <w:lang w:bidi="en-US"/>
              </w:rPr>
            </w:pPr>
            <w:r w:rsidRPr="00AB58EE">
              <w:rPr>
                <w:rFonts w:eastAsia="Calibri"/>
                <w:b/>
                <w:sz w:val="20"/>
                <w:szCs w:val="22"/>
                <w:lang w:bidi="en-US"/>
              </w:rPr>
              <w:t xml:space="preserve">Success in a chosen profession or vocation  </w:t>
            </w:r>
            <w:r w:rsidRPr="00AB58EE">
              <w:rPr>
                <w:rFonts w:eastAsia="Calibri"/>
                <w:b/>
                <w:i/>
                <w:sz w:val="20"/>
                <w:szCs w:val="22"/>
                <w:lang w:bidi="en-US"/>
              </w:rPr>
              <w:t>as evidenced by</w:t>
            </w:r>
            <w:r w:rsidRPr="00AB58EE">
              <w:rPr>
                <w:rFonts w:eastAsia="Calibri"/>
                <w:b/>
                <w:sz w:val="20"/>
                <w:szCs w:val="22"/>
                <w:lang w:bidi="en-US"/>
              </w:rPr>
              <w:t>:</w:t>
            </w:r>
          </w:p>
        </w:tc>
        <w:tc>
          <w:tcPr>
            <w:tcW w:w="2280" w:type="dxa"/>
            <w:tcBorders>
              <w:bottom w:val="single" w:sz="4" w:space="0" w:color="000000"/>
            </w:tcBorders>
            <w:vAlign w:val="center"/>
          </w:tcPr>
          <w:p w:rsidR="00540A59" w:rsidRPr="00330771" w:rsidRDefault="001F7529" w:rsidP="001F7529">
            <w:pPr>
              <w:pStyle w:val="ColorfulList-Accent11"/>
              <w:ind w:left="0"/>
              <w:jc w:val="both"/>
              <w:rPr>
                <w:rFonts w:eastAsia="Calibri"/>
                <w:b/>
                <w:sz w:val="32"/>
                <w:szCs w:val="22"/>
                <w:lang w:bidi="en-US"/>
              </w:rPr>
            </w:pPr>
            <w:r w:rsidRPr="00AB58EE">
              <w:rPr>
                <w:rFonts w:eastAsia="Calibri"/>
                <w:b/>
                <w:sz w:val="20"/>
                <w:szCs w:val="22"/>
                <w:lang w:bidi="en-US"/>
              </w:rPr>
              <w:t xml:space="preserve">Contributions to society </w:t>
            </w:r>
            <w:r w:rsidRPr="00AB58EE">
              <w:rPr>
                <w:rFonts w:eastAsia="Calibri"/>
                <w:b/>
                <w:i/>
                <w:sz w:val="20"/>
                <w:szCs w:val="22"/>
                <w:lang w:bidi="en-US"/>
              </w:rPr>
              <w:t>as evidenced by</w:t>
            </w:r>
            <w:r w:rsidRPr="00AB58EE">
              <w:rPr>
                <w:rFonts w:eastAsia="Calibri"/>
                <w:b/>
                <w:sz w:val="20"/>
                <w:szCs w:val="22"/>
                <w:lang w:bidi="en-US"/>
              </w:rPr>
              <w:t>:</w:t>
            </w:r>
          </w:p>
        </w:tc>
      </w:tr>
      <w:tr w:rsidR="00540A59" w:rsidRPr="00CF4D88" w:rsidTr="002266B4">
        <w:tc>
          <w:tcPr>
            <w:tcW w:w="2970" w:type="dxa"/>
          </w:tcPr>
          <w:p w:rsidR="00540A59" w:rsidRPr="001A5C18" w:rsidRDefault="00540A59" w:rsidP="00540A59">
            <w:pPr>
              <w:pStyle w:val="ColorfulList-Accent11"/>
              <w:ind w:left="0"/>
              <w:jc w:val="both"/>
              <w:rPr>
                <w:rFonts w:eastAsia="Calibri"/>
                <w:sz w:val="18"/>
                <w:szCs w:val="18"/>
                <w:lang w:bidi="en-US"/>
              </w:rPr>
            </w:pPr>
            <w:r>
              <w:rPr>
                <w:rFonts w:eastAsia="Calibri"/>
                <w:sz w:val="18"/>
                <w:szCs w:val="18"/>
                <w:lang w:bidi="en-US"/>
              </w:rPr>
              <w:t>I.</w:t>
            </w:r>
            <w:r w:rsidRPr="001A5C18">
              <w:rPr>
                <w:rFonts w:eastAsia="Calibri"/>
                <w:sz w:val="18"/>
                <w:szCs w:val="18"/>
                <w:lang w:bidi="en-US"/>
              </w:rPr>
              <w:t xml:space="preserve"> </w:t>
            </w:r>
            <w:r>
              <w:rPr>
                <w:rFonts w:eastAsia="Calibri"/>
                <w:sz w:val="18"/>
                <w:szCs w:val="18"/>
                <w:lang w:bidi="en-US"/>
              </w:rPr>
              <w:t xml:space="preserve"> A</w:t>
            </w:r>
            <w:r w:rsidRPr="001A5C18">
              <w:rPr>
                <w:rFonts w:eastAsia="Calibri"/>
                <w:sz w:val="18"/>
                <w:szCs w:val="18"/>
                <w:lang w:bidi="en-US"/>
              </w:rPr>
              <w:t xml:space="preserve">n ability to apply knowledge of mathematics, science, and engineering </w:t>
            </w:r>
          </w:p>
        </w:tc>
        <w:tc>
          <w:tcPr>
            <w:tcW w:w="2280" w:type="dxa"/>
            <w:shd w:val="clear" w:color="auto" w:fill="BFBFBF"/>
            <w:vAlign w:val="center"/>
          </w:tcPr>
          <w:p w:rsidR="00540A59" w:rsidRPr="001A5C18" w:rsidRDefault="001F7529" w:rsidP="00540A59">
            <w:pPr>
              <w:pStyle w:val="ColorfulList-Accent11"/>
              <w:ind w:left="0"/>
              <w:jc w:val="center"/>
              <w:rPr>
                <w:rFonts w:eastAsia="Calibri"/>
                <w:sz w:val="18"/>
                <w:szCs w:val="18"/>
                <w:lang w:bidi="en-US"/>
              </w:rPr>
            </w:pPr>
            <w:r w:rsidRPr="001A5C18">
              <w:rPr>
                <w:sz w:val="18"/>
                <w:szCs w:val="18"/>
              </w:rPr>
              <w:t>advanced degrees earned</w:t>
            </w:r>
          </w:p>
        </w:tc>
        <w:tc>
          <w:tcPr>
            <w:tcW w:w="2280" w:type="dxa"/>
            <w:shd w:val="clear" w:color="auto" w:fill="BFBFBF"/>
            <w:vAlign w:val="center"/>
          </w:tcPr>
          <w:p w:rsidR="00540A59" w:rsidRPr="001A5C18" w:rsidRDefault="001F7529" w:rsidP="00540A59">
            <w:pPr>
              <w:pStyle w:val="ColorfulList-Accent11"/>
              <w:ind w:left="0"/>
              <w:jc w:val="center"/>
              <w:rPr>
                <w:rFonts w:eastAsia="Calibri"/>
                <w:sz w:val="18"/>
                <w:szCs w:val="18"/>
                <w:lang w:bidi="en-US"/>
              </w:rPr>
            </w:pPr>
            <w:r w:rsidRPr="001A5C18">
              <w:rPr>
                <w:sz w:val="18"/>
                <w:szCs w:val="18"/>
              </w:rPr>
              <w:t>career satisfaction/ promotions &amp; raises</w:t>
            </w:r>
          </w:p>
        </w:tc>
        <w:tc>
          <w:tcPr>
            <w:tcW w:w="2280" w:type="dxa"/>
            <w:shd w:val="clear" w:color="auto" w:fill="FFFFFF"/>
            <w:vAlign w:val="center"/>
          </w:tcPr>
          <w:p w:rsidR="00540A59" w:rsidRPr="001A5C18" w:rsidRDefault="00540A59" w:rsidP="00540A59">
            <w:pPr>
              <w:pStyle w:val="ColorfulList-Accent11"/>
              <w:ind w:left="0"/>
              <w:jc w:val="center"/>
              <w:rPr>
                <w:rFonts w:eastAsia="Calibri"/>
                <w:sz w:val="18"/>
                <w:szCs w:val="18"/>
                <w:lang w:bidi="en-US"/>
              </w:rPr>
            </w:pPr>
          </w:p>
        </w:tc>
      </w:tr>
      <w:tr w:rsidR="00540A59" w:rsidRPr="00CF4D88" w:rsidTr="002266B4">
        <w:tc>
          <w:tcPr>
            <w:tcW w:w="2970" w:type="dxa"/>
          </w:tcPr>
          <w:p w:rsidR="00540A59" w:rsidRDefault="00540A59" w:rsidP="00540A59">
            <w:pPr>
              <w:pStyle w:val="ColorfulList-Accent11"/>
              <w:ind w:left="0"/>
              <w:jc w:val="both"/>
              <w:rPr>
                <w:rFonts w:eastAsia="Calibri"/>
                <w:sz w:val="18"/>
                <w:szCs w:val="18"/>
                <w:lang w:bidi="en-US"/>
              </w:rPr>
            </w:pPr>
            <w:r>
              <w:rPr>
                <w:rFonts w:eastAsia="Calibri"/>
                <w:sz w:val="18"/>
                <w:szCs w:val="18"/>
                <w:lang w:bidi="en-US"/>
              </w:rPr>
              <w:t xml:space="preserve">II. </w:t>
            </w:r>
            <w:r w:rsidRPr="00F3127C">
              <w:rPr>
                <w:rFonts w:eastAsia="Calibri"/>
                <w:sz w:val="18"/>
                <w:szCs w:val="18"/>
                <w:lang w:bidi="en-US"/>
              </w:rPr>
              <w:t>An ability to analyze a problem, and identify and define the computing requirements appropriate to its solution</w:t>
            </w:r>
          </w:p>
        </w:tc>
        <w:tc>
          <w:tcPr>
            <w:tcW w:w="2280" w:type="dxa"/>
            <w:shd w:val="clear" w:color="auto" w:fill="FFFFFF"/>
            <w:vAlign w:val="center"/>
          </w:tcPr>
          <w:p w:rsidR="00540A59" w:rsidRPr="001A5C18" w:rsidRDefault="00540A59" w:rsidP="00540A59">
            <w:pPr>
              <w:pStyle w:val="ColorfulList-Accent11"/>
              <w:ind w:left="0"/>
              <w:jc w:val="center"/>
              <w:rPr>
                <w:rFonts w:eastAsia="Calibri"/>
                <w:sz w:val="18"/>
                <w:szCs w:val="18"/>
                <w:lang w:bidi="en-US"/>
              </w:rPr>
            </w:pPr>
          </w:p>
        </w:tc>
        <w:tc>
          <w:tcPr>
            <w:tcW w:w="2280" w:type="dxa"/>
            <w:shd w:val="clear" w:color="auto" w:fill="BFBFBF"/>
            <w:vAlign w:val="center"/>
          </w:tcPr>
          <w:p w:rsidR="001F7529" w:rsidRPr="001A5C18" w:rsidRDefault="001F7529" w:rsidP="001F7529">
            <w:pPr>
              <w:pStyle w:val="ColorfulList-Accent11"/>
              <w:ind w:left="144"/>
              <w:jc w:val="center"/>
              <w:rPr>
                <w:rFonts w:eastAsia="Calibri"/>
                <w:sz w:val="18"/>
                <w:szCs w:val="18"/>
                <w:lang w:bidi="en-US"/>
              </w:rPr>
            </w:pPr>
            <w:r w:rsidRPr="001A5C18">
              <w:rPr>
                <w:rFonts w:eastAsia="Calibri"/>
                <w:sz w:val="18"/>
                <w:szCs w:val="18"/>
                <w:lang w:bidi="en-US"/>
              </w:rPr>
              <w:t>entrepreneurial activities /</w:t>
            </w:r>
          </w:p>
          <w:p w:rsidR="00540A59" w:rsidRPr="001A5C18" w:rsidRDefault="001F7529" w:rsidP="001F7529">
            <w:pPr>
              <w:pStyle w:val="ColorfulList-Accent11"/>
              <w:ind w:left="0"/>
              <w:jc w:val="center"/>
              <w:rPr>
                <w:rFonts w:eastAsia="Calibri"/>
                <w:sz w:val="18"/>
                <w:szCs w:val="18"/>
                <w:lang w:bidi="en-US"/>
              </w:rPr>
            </w:pPr>
            <w:r w:rsidRPr="001A5C18">
              <w:rPr>
                <w:rFonts w:eastAsia="Calibri"/>
                <w:sz w:val="18"/>
                <w:szCs w:val="18"/>
                <w:lang w:bidi="en-US"/>
              </w:rPr>
              <w:t>consulting activities</w:t>
            </w:r>
          </w:p>
        </w:tc>
        <w:tc>
          <w:tcPr>
            <w:tcW w:w="2280" w:type="dxa"/>
            <w:tcBorders>
              <w:bottom w:val="single" w:sz="4" w:space="0" w:color="000000"/>
            </w:tcBorders>
            <w:shd w:val="clear" w:color="auto" w:fill="FFFFFF"/>
            <w:vAlign w:val="center"/>
          </w:tcPr>
          <w:p w:rsidR="00540A59" w:rsidRPr="001A5C18" w:rsidRDefault="00540A59" w:rsidP="00540A59">
            <w:pPr>
              <w:pStyle w:val="ColorfulList-Accent11"/>
              <w:ind w:left="0"/>
              <w:jc w:val="center"/>
              <w:rPr>
                <w:rFonts w:eastAsia="Calibri"/>
                <w:sz w:val="18"/>
                <w:szCs w:val="18"/>
                <w:lang w:bidi="en-US"/>
              </w:rPr>
            </w:pPr>
          </w:p>
        </w:tc>
      </w:tr>
      <w:tr w:rsidR="00540A59" w:rsidRPr="00CF4D88" w:rsidTr="002266B4">
        <w:tc>
          <w:tcPr>
            <w:tcW w:w="2970" w:type="dxa"/>
          </w:tcPr>
          <w:p w:rsidR="00540A59" w:rsidRDefault="00540A59" w:rsidP="00540A59">
            <w:pPr>
              <w:pStyle w:val="ColorfulList-Accent11"/>
              <w:ind w:left="0"/>
              <w:jc w:val="both"/>
              <w:rPr>
                <w:rFonts w:eastAsia="Calibri"/>
                <w:sz w:val="18"/>
                <w:szCs w:val="18"/>
                <w:lang w:bidi="en-US"/>
              </w:rPr>
            </w:pPr>
            <w:r>
              <w:rPr>
                <w:rFonts w:eastAsia="Calibri"/>
                <w:sz w:val="18"/>
                <w:szCs w:val="18"/>
                <w:lang w:bidi="en-US"/>
              </w:rPr>
              <w:t xml:space="preserve">III. </w:t>
            </w:r>
            <w:r w:rsidRPr="00F3127C">
              <w:rPr>
                <w:rFonts w:eastAsia="Calibri"/>
                <w:sz w:val="18"/>
                <w:szCs w:val="18"/>
                <w:lang w:bidi="en-US"/>
              </w:rPr>
              <w:t>An ability to design, implement, and evaluate a computer-based system, process, component, or program to meet desired needs</w:t>
            </w:r>
          </w:p>
        </w:tc>
        <w:tc>
          <w:tcPr>
            <w:tcW w:w="2280" w:type="dxa"/>
            <w:shd w:val="clear" w:color="auto" w:fill="FFFFFF"/>
            <w:vAlign w:val="center"/>
          </w:tcPr>
          <w:p w:rsidR="00540A59" w:rsidRPr="001A5C18" w:rsidRDefault="00540A59" w:rsidP="00540A59">
            <w:pPr>
              <w:pStyle w:val="ColorfulList-Accent11"/>
              <w:ind w:left="0"/>
              <w:jc w:val="center"/>
              <w:rPr>
                <w:rFonts w:eastAsia="Calibri"/>
                <w:sz w:val="18"/>
                <w:szCs w:val="18"/>
                <w:lang w:bidi="en-US"/>
              </w:rPr>
            </w:pPr>
          </w:p>
        </w:tc>
        <w:tc>
          <w:tcPr>
            <w:tcW w:w="2280" w:type="dxa"/>
            <w:shd w:val="clear" w:color="auto" w:fill="BFBFBF"/>
            <w:vAlign w:val="center"/>
          </w:tcPr>
          <w:p w:rsidR="00540A59" w:rsidRPr="001A5C18" w:rsidRDefault="001F7529" w:rsidP="00540A59">
            <w:pPr>
              <w:pStyle w:val="ColorfulList-Accent11"/>
              <w:ind w:left="0"/>
              <w:jc w:val="center"/>
              <w:rPr>
                <w:rFonts w:eastAsia="Calibri"/>
                <w:sz w:val="18"/>
                <w:szCs w:val="18"/>
                <w:lang w:bidi="en-US"/>
              </w:rPr>
            </w:pPr>
            <w:r w:rsidRPr="001A5C18">
              <w:rPr>
                <w:sz w:val="18"/>
                <w:szCs w:val="18"/>
              </w:rPr>
              <w:t>career satisfaction/ promotions &amp; raises</w:t>
            </w:r>
          </w:p>
        </w:tc>
        <w:tc>
          <w:tcPr>
            <w:tcW w:w="2280" w:type="dxa"/>
            <w:shd w:val="clear" w:color="auto" w:fill="BFBFBF"/>
            <w:vAlign w:val="center"/>
          </w:tcPr>
          <w:p w:rsidR="00540A59" w:rsidRPr="001A5C18" w:rsidRDefault="001F7529" w:rsidP="00540A59">
            <w:pPr>
              <w:pStyle w:val="ColorfulList-Accent11"/>
              <w:ind w:left="0"/>
              <w:jc w:val="center"/>
              <w:rPr>
                <w:rFonts w:eastAsia="Calibri"/>
                <w:sz w:val="18"/>
                <w:szCs w:val="18"/>
                <w:lang w:bidi="en-US"/>
              </w:rPr>
            </w:pPr>
            <w:r w:rsidRPr="001A5C18">
              <w:rPr>
                <w:sz w:val="18"/>
                <w:szCs w:val="18"/>
              </w:rPr>
              <w:t>public service</w:t>
            </w: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sidRPr="00F3127C">
              <w:rPr>
                <w:rFonts w:eastAsia="Calibri"/>
                <w:sz w:val="18"/>
                <w:szCs w:val="18"/>
                <w:lang w:bidi="en-US"/>
              </w:rPr>
              <w:t xml:space="preserve">IV. </w:t>
            </w:r>
            <w:r>
              <w:rPr>
                <w:rFonts w:eastAsia="Calibri"/>
                <w:sz w:val="18"/>
                <w:szCs w:val="18"/>
                <w:lang w:bidi="en-US"/>
              </w:rPr>
              <w:t xml:space="preserve"> </w:t>
            </w:r>
            <w:r w:rsidRPr="00F3127C">
              <w:rPr>
                <w:rFonts w:eastAsia="Calibri"/>
                <w:sz w:val="18"/>
                <w:szCs w:val="18"/>
                <w:lang w:bidi="en-US"/>
              </w:rPr>
              <w:t>An ability to function effectively on teams to accomplish a common goal</w:t>
            </w:r>
          </w:p>
        </w:tc>
        <w:tc>
          <w:tcPr>
            <w:tcW w:w="2280" w:type="dxa"/>
            <w:shd w:val="clear" w:color="auto" w:fill="BFBFBF"/>
            <w:vAlign w:val="center"/>
          </w:tcPr>
          <w:p w:rsidR="001F7529" w:rsidRPr="001A5C18" w:rsidRDefault="001F7529" w:rsidP="001F7529">
            <w:pPr>
              <w:autoSpaceDE w:val="0"/>
              <w:autoSpaceDN w:val="0"/>
              <w:adjustRightInd w:val="0"/>
              <w:jc w:val="center"/>
              <w:rPr>
                <w:rFonts w:eastAsia="Calibri"/>
                <w:sz w:val="18"/>
                <w:szCs w:val="18"/>
                <w:lang w:bidi="en-US"/>
              </w:rPr>
            </w:pPr>
            <w:r w:rsidRPr="001A5C18">
              <w:rPr>
                <w:sz w:val="18"/>
                <w:szCs w:val="18"/>
              </w:rPr>
              <w:t>professional responsibilities</w:t>
            </w:r>
          </w:p>
        </w:tc>
        <w:tc>
          <w:tcPr>
            <w:tcW w:w="2280" w:type="dxa"/>
            <w:shd w:val="clear" w:color="auto" w:fill="BFBFBF"/>
            <w:vAlign w:val="center"/>
          </w:tcPr>
          <w:p w:rsidR="001F7529" w:rsidRPr="001A5C18" w:rsidRDefault="001F7529" w:rsidP="00587D04">
            <w:pPr>
              <w:pStyle w:val="ColorfulList-Accent11"/>
              <w:ind w:left="0"/>
              <w:jc w:val="center"/>
              <w:rPr>
                <w:rFonts w:eastAsia="Calibri"/>
                <w:sz w:val="18"/>
                <w:szCs w:val="18"/>
                <w:lang w:bidi="en-US"/>
              </w:rPr>
            </w:pPr>
            <w:r w:rsidRPr="001A5C18">
              <w:rPr>
                <w:sz w:val="18"/>
                <w:szCs w:val="18"/>
              </w:rPr>
              <w:t>entrepreneurial activities</w:t>
            </w:r>
          </w:p>
        </w:tc>
        <w:tc>
          <w:tcPr>
            <w:tcW w:w="2280" w:type="dxa"/>
            <w:shd w:val="clear" w:color="auto" w:fill="BFBFBF"/>
            <w:vAlign w:val="center"/>
          </w:tcPr>
          <w:p w:rsidR="001F7529" w:rsidRPr="001A5C18" w:rsidRDefault="001F7529" w:rsidP="00587D04">
            <w:pPr>
              <w:pStyle w:val="ColorfulList-Accent11"/>
              <w:ind w:left="0"/>
              <w:jc w:val="center"/>
              <w:rPr>
                <w:rFonts w:eastAsia="Calibri"/>
                <w:sz w:val="18"/>
                <w:szCs w:val="18"/>
                <w:lang w:bidi="en-US"/>
              </w:rPr>
            </w:pPr>
            <w:r w:rsidRPr="001A5C18">
              <w:rPr>
                <w:sz w:val="18"/>
                <w:szCs w:val="18"/>
              </w:rPr>
              <w:t>leadership roles</w:t>
            </w: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sidRPr="00F3127C">
              <w:rPr>
                <w:rFonts w:eastAsia="Calibri"/>
                <w:sz w:val="18"/>
                <w:szCs w:val="18"/>
                <w:lang w:bidi="en-US"/>
              </w:rPr>
              <w:t xml:space="preserve">V. </w:t>
            </w:r>
            <w:r>
              <w:rPr>
                <w:rFonts w:eastAsia="Calibri"/>
                <w:sz w:val="18"/>
                <w:szCs w:val="18"/>
                <w:lang w:bidi="en-US"/>
              </w:rPr>
              <w:t xml:space="preserve"> </w:t>
            </w:r>
            <w:r w:rsidRPr="00F3127C">
              <w:rPr>
                <w:rFonts w:eastAsia="Calibri"/>
                <w:sz w:val="18"/>
                <w:szCs w:val="18"/>
                <w:lang w:bidi="en-US"/>
              </w:rPr>
              <w:t>An understanding of professional, ethical, legal, security and social issues and responsibilities</w:t>
            </w:r>
          </w:p>
        </w:tc>
        <w:tc>
          <w:tcPr>
            <w:tcW w:w="2280" w:type="dxa"/>
            <w:tcBorders>
              <w:bottom w:val="single" w:sz="4" w:space="0" w:color="000000"/>
            </w:tcBorders>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BFBFBF"/>
            <w:vAlign w:val="center"/>
          </w:tcPr>
          <w:p w:rsidR="001F7529" w:rsidRPr="001A5C18" w:rsidRDefault="001F7529" w:rsidP="00540A59">
            <w:pPr>
              <w:pStyle w:val="ColorfulList-Accent11"/>
              <w:ind w:left="0"/>
              <w:jc w:val="center"/>
              <w:rPr>
                <w:rFonts w:eastAsia="Calibri"/>
                <w:sz w:val="18"/>
                <w:szCs w:val="18"/>
                <w:lang w:bidi="en-US"/>
              </w:rPr>
            </w:pPr>
            <w:r w:rsidRPr="001A5C18">
              <w:rPr>
                <w:sz w:val="18"/>
                <w:szCs w:val="18"/>
              </w:rPr>
              <w:t>volunteer service/ mentoring / outreach activities/ public service</w:t>
            </w: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sidRPr="00F3127C">
              <w:rPr>
                <w:rFonts w:eastAsia="Calibri"/>
                <w:sz w:val="18"/>
                <w:szCs w:val="18"/>
                <w:lang w:bidi="en-US"/>
              </w:rPr>
              <w:t>VI.</w:t>
            </w:r>
            <w:r>
              <w:rPr>
                <w:rFonts w:eastAsia="Calibri"/>
                <w:sz w:val="18"/>
                <w:szCs w:val="18"/>
                <w:lang w:bidi="en-US"/>
              </w:rPr>
              <w:t xml:space="preserve"> </w:t>
            </w:r>
            <w:r w:rsidRPr="00F3127C">
              <w:rPr>
                <w:rFonts w:eastAsia="Calibri"/>
                <w:sz w:val="18"/>
                <w:szCs w:val="18"/>
                <w:lang w:bidi="en-US"/>
              </w:rPr>
              <w:t xml:space="preserve"> An ability to communicate effectively with a range of audiences</w:t>
            </w:r>
          </w:p>
        </w:tc>
        <w:tc>
          <w:tcPr>
            <w:tcW w:w="2280" w:type="dxa"/>
            <w:shd w:val="clear" w:color="auto" w:fill="BFBFBF"/>
            <w:vAlign w:val="center"/>
          </w:tcPr>
          <w:p w:rsidR="001F7529" w:rsidRPr="001A5C18" w:rsidRDefault="001F7529" w:rsidP="00587D04">
            <w:pPr>
              <w:pStyle w:val="ColorfulList-Accent11"/>
              <w:ind w:left="0"/>
              <w:jc w:val="center"/>
              <w:rPr>
                <w:rFonts w:eastAsia="Calibri"/>
                <w:sz w:val="18"/>
                <w:szCs w:val="18"/>
                <w:lang w:bidi="en-US"/>
              </w:rPr>
            </w:pPr>
            <w:r w:rsidRPr="001A5C18">
              <w:rPr>
                <w:sz w:val="18"/>
                <w:szCs w:val="18"/>
              </w:rPr>
              <w:t>professional visibility</w:t>
            </w:r>
          </w:p>
        </w:tc>
        <w:tc>
          <w:tcPr>
            <w:tcW w:w="2280" w:type="dxa"/>
            <w:shd w:val="clear" w:color="auto" w:fill="BFBFBF"/>
            <w:vAlign w:val="center"/>
          </w:tcPr>
          <w:p w:rsidR="001F7529" w:rsidRPr="001A5C18" w:rsidRDefault="001F7529" w:rsidP="00587D04">
            <w:pPr>
              <w:pStyle w:val="ColorfulList-Accent11"/>
              <w:ind w:left="0"/>
              <w:jc w:val="center"/>
              <w:rPr>
                <w:rFonts w:eastAsia="Calibri"/>
                <w:sz w:val="18"/>
                <w:szCs w:val="18"/>
                <w:lang w:bidi="en-US"/>
              </w:rPr>
            </w:pPr>
            <w:r w:rsidRPr="001A5C18">
              <w:rPr>
                <w:sz w:val="18"/>
                <w:szCs w:val="18"/>
              </w:rPr>
              <w:t>promotions &amp; raises / professional visibility / consulting activities</w:t>
            </w:r>
          </w:p>
        </w:tc>
        <w:tc>
          <w:tcPr>
            <w:tcW w:w="2280" w:type="dxa"/>
            <w:shd w:val="clear" w:color="auto" w:fill="BFBFBF"/>
            <w:vAlign w:val="center"/>
          </w:tcPr>
          <w:p w:rsidR="001F7529" w:rsidRPr="001A5C18" w:rsidRDefault="001F7529" w:rsidP="00587D04">
            <w:pPr>
              <w:pStyle w:val="ColorfulList-Accent11"/>
              <w:ind w:left="0"/>
              <w:jc w:val="center"/>
              <w:rPr>
                <w:rFonts w:eastAsia="Calibri"/>
                <w:sz w:val="18"/>
                <w:szCs w:val="18"/>
                <w:lang w:bidi="en-US"/>
              </w:rPr>
            </w:pPr>
            <w:r w:rsidRPr="001A5C18">
              <w:rPr>
                <w:sz w:val="18"/>
                <w:szCs w:val="18"/>
              </w:rPr>
              <w:t>mentoring / outreach activities</w:t>
            </w: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sidRPr="00F3127C">
              <w:rPr>
                <w:rFonts w:eastAsia="Calibri"/>
                <w:sz w:val="18"/>
                <w:szCs w:val="18"/>
                <w:lang w:bidi="en-US"/>
              </w:rPr>
              <w:t xml:space="preserve">VII. </w:t>
            </w:r>
            <w:r>
              <w:rPr>
                <w:rFonts w:eastAsia="Calibri"/>
                <w:sz w:val="18"/>
                <w:szCs w:val="18"/>
                <w:lang w:bidi="en-US"/>
              </w:rPr>
              <w:t xml:space="preserve"> </w:t>
            </w:r>
            <w:r w:rsidRPr="00F3127C">
              <w:rPr>
                <w:rFonts w:eastAsia="Calibri"/>
                <w:sz w:val="18"/>
                <w:szCs w:val="18"/>
                <w:lang w:bidi="en-US"/>
              </w:rPr>
              <w:t>An ability to analyze the local and global impact of computing on individuals, organizations, and society</w:t>
            </w:r>
          </w:p>
        </w:tc>
        <w:tc>
          <w:tcPr>
            <w:tcW w:w="2280" w:type="dxa"/>
            <w:shd w:val="clear" w:color="auto" w:fill="BFBFBF"/>
            <w:vAlign w:val="center"/>
          </w:tcPr>
          <w:p w:rsidR="001F7529" w:rsidRPr="001A5C18" w:rsidRDefault="001F7529" w:rsidP="00540A59">
            <w:pPr>
              <w:pStyle w:val="ColorfulList-Accent11"/>
              <w:ind w:left="0"/>
              <w:jc w:val="center"/>
              <w:rPr>
                <w:rFonts w:eastAsia="Calibri"/>
                <w:sz w:val="18"/>
                <w:szCs w:val="18"/>
                <w:lang w:bidi="en-US"/>
              </w:rPr>
            </w:pPr>
            <w:r w:rsidRPr="001A5C18">
              <w:rPr>
                <w:sz w:val="18"/>
                <w:szCs w:val="18"/>
              </w:rPr>
              <w:t>professional responsibilities</w:t>
            </w:r>
          </w:p>
        </w:tc>
        <w:tc>
          <w:tcPr>
            <w:tcW w:w="2280" w:type="dxa"/>
            <w:tcBorders>
              <w:bottom w:val="single" w:sz="4" w:space="0" w:color="000000"/>
            </w:tcBorders>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sidRPr="00F3127C">
              <w:rPr>
                <w:rFonts w:eastAsia="Calibri"/>
                <w:sz w:val="18"/>
                <w:szCs w:val="18"/>
                <w:lang w:bidi="en-US"/>
              </w:rPr>
              <w:t>VIII. Recognition of the need for and an ability to engage in continuing professional development</w:t>
            </w:r>
          </w:p>
        </w:tc>
        <w:tc>
          <w:tcPr>
            <w:tcW w:w="2280" w:type="dxa"/>
            <w:shd w:val="clear" w:color="auto" w:fill="BFBFBF"/>
            <w:vAlign w:val="center"/>
          </w:tcPr>
          <w:p w:rsidR="001F7529" w:rsidRPr="001A5C18" w:rsidRDefault="001F7529" w:rsidP="00587D04">
            <w:pPr>
              <w:pStyle w:val="ColorfulList-Accent11"/>
              <w:ind w:left="0"/>
              <w:jc w:val="center"/>
              <w:rPr>
                <w:rFonts w:ascii="Calibri" w:eastAsia="Calibri" w:hAnsi="Calibri"/>
                <w:sz w:val="18"/>
                <w:szCs w:val="18"/>
                <w:lang w:bidi="en-US"/>
              </w:rPr>
            </w:pPr>
            <w:r w:rsidRPr="001A5C18">
              <w:rPr>
                <w:sz w:val="18"/>
                <w:szCs w:val="18"/>
              </w:rPr>
              <w:t>satisfaction with the decision to further their education/ professional visibility</w:t>
            </w:r>
          </w:p>
        </w:tc>
        <w:tc>
          <w:tcPr>
            <w:tcW w:w="2280" w:type="dxa"/>
            <w:shd w:val="clear" w:color="auto" w:fill="BFBFBF"/>
            <w:vAlign w:val="center"/>
          </w:tcPr>
          <w:p w:rsidR="001F7529" w:rsidRPr="001A5C18" w:rsidRDefault="001F7529" w:rsidP="00587D04">
            <w:pPr>
              <w:pStyle w:val="ColorfulList-Accent11"/>
              <w:ind w:left="0"/>
              <w:jc w:val="center"/>
              <w:rPr>
                <w:rFonts w:ascii="Calibri" w:eastAsia="Calibri" w:hAnsi="Calibri"/>
                <w:sz w:val="18"/>
                <w:szCs w:val="18"/>
                <w:lang w:bidi="en-US"/>
              </w:rPr>
            </w:pPr>
            <w:r w:rsidRPr="001A5C18">
              <w:rPr>
                <w:sz w:val="18"/>
                <w:szCs w:val="18"/>
              </w:rPr>
              <w:t>professional visibility</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sidRPr="00F3127C">
              <w:rPr>
                <w:rFonts w:eastAsia="Calibri"/>
                <w:sz w:val="18"/>
                <w:szCs w:val="18"/>
                <w:lang w:bidi="en-US"/>
              </w:rPr>
              <w:t>IX. An ability to use current techniques, skills, and tools necessary for computing practice.</w:t>
            </w:r>
          </w:p>
        </w:tc>
        <w:tc>
          <w:tcPr>
            <w:tcW w:w="2280" w:type="dxa"/>
            <w:shd w:val="clear" w:color="auto" w:fill="BFBFBF"/>
            <w:vAlign w:val="center"/>
          </w:tcPr>
          <w:p w:rsidR="001F7529" w:rsidRPr="001A5C18" w:rsidRDefault="001F7529" w:rsidP="00587D04">
            <w:pPr>
              <w:pStyle w:val="ColorfulList-Accent11"/>
              <w:ind w:left="0"/>
              <w:jc w:val="center"/>
              <w:rPr>
                <w:rFonts w:ascii="Calibri" w:eastAsia="Calibri" w:hAnsi="Calibri"/>
                <w:sz w:val="18"/>
                <w:szCs w:val="18"/>
                <w:lang w:bidi="en-US"/>
              </w:rPr>
            </w:pPr>
            <w:r w:rsidRPr="001A5C18">
              <w:rPr>
                <w:sz w:val="18"/>
                <w:szCs w:val="18"/>
              </w:rPr>
              <w:t>professional visibility</w:t>
            </w:r>
          </w:p>
        </w:tc>
        <w:tc>
          <w:tcPr>
            <w:tcW w:w="2280" w:type="dxa"/>
            <w:shd w:val="clear" w:color="auto" w:fill="BFBFBF"/>
            <w:vAlign w:val="center"/>
          </w:tcPr>
          <w:p w:rsidR="001F7529" w:rsidRPr="001A5C18" w:rsidRDefault="001F7529" w:rsidP="00587D04">
            <w:pPr>
              <w:pStyle w:val="ColorfulList-Accent11"/>
              <w:ind w:left="144"/>
              <w:jc w:val="center"/>
              <w:rPr>
                <w:rFonts w:eastAsia="Calibri"/>
                <w:sz w:val="18"/>
                <w:szCs w:val="18"/>
                <w:lang w:bidi="en-US"/>
              </w:rPr>
            </w:pPr>
            <w:r w:rsidRPr="001A5C18">
              <w:rPr>
                <w:rFonts w:eastAsia="Calibri"/>
                <w:sz w:val="18"/>
                <w:szCs w:val="18"/>
                <w:lang w:bidi="en-US"/>
              </w:rPr>
              <w:t>entrepreneurial activities /</w:t>
            </w:r>
          </w:p>
          <w:p w:rsidR="001F7529" w:rsidRPr="001A5C18" w:rsidRDefault="001F7529" w:rsidP="00587D04">
            <w:pPr>
              <w:pStyle w:val="ColorfulList-Accent11"/>
              <w:ind w:left="0"/>
              <w:jc w:val="center"/>
              <w:rPr>
                <w:rFonts w:ascii="Calibri" w:eastAsia="Calibri" w:hAnsi="Calibri"/>
                <w:sz w:val="18"/>
                <w:szCs w:val="18"/>
                <w:lang w:bidi="en-US"/>
              </w:rPr>
            </w:pPr>
            <w:r w:rsidRPr="001A5C18">
              <w:rPr>
                <w:rFonts w:eastAsia="Calibri"/>
                <w:sz w:val="18"/>
                <w:szCs w:val="18"/>
                <w:lang w:bidi="en-US"/>
              </w:rPr>
              <w:t>consulting activities</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Pr>
                <w:rFonts w:eastAsia="Calibri"/>
                <w:sz w:val="18"/>
                <w:szCs w:val="18"/>
                <w:lang w:bidi="en-US"/>
              </w:rPr>
              <w:t xml:space="preserve">X. </w:t>
            </w:r>
            <w:r w:rsidRPr="00F3127C">
              <w:rPr>
                <w:rFonts w:eastAsia="Calibri"/>
                <w:sz w:val="18"/>
                <w:szCs w:val="18"/>
                <w:lang w:bidi="en-US"/>
              </w:rPr>
              <w:t>An ability to apply mathematical foundations, algorithmic principles, and computer science theory in the modeling and design of computer-based systems in a way that demonstrates comprehension of the tradeoffs involved in design choices.</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BFBFBF"/>
            <w:vAlign w:val="center"/>
          </w:tcPr>
          <w:p w:rsidR="001F7529" w:rsidRPr="001A5C18" w:rsidRDefault="001F7529" w:rsidP="001F7529">
            <w:pPr>
              <w:pStyle w:val="ColorfulList-Accent11"/>
              <w:ind w:left="144"/>
              <w:jc w:val="center"/>
              <w:rPr>
                <w:rFonts w:eastAsia="Calibri"/>
                <w:sz w:val="18"/>
                <w:szCs w:val="18"/>
                <w:lang w:bidi="en-US"/>
              </w:rPr>
            </w:pPr>
            <w:r w:rsidRPr="001A5C18">
              <w:rPr>
                <w:rFonts w:eastAsia="Calibri"/>
                <w:sz w:val="18"/>
                <w:szCs w:val="18"/>
                <w:lang w:bidi="en-US"/>
              </w:rPr>
              <w:t>entrepreneurial activities /</w:t>
            </w:r>
          </w:p>
          <w:p w:rsidR="001F7529" w:rsidRPr="001A5C18" w:rsidRDefault="001F7529" w:rsidP="001F7529">
            <w:pPr>
              <w:pStyle w:val="ColorfulList-Accent11"/>
              <w:ind w:left="0"/>
              <w:jc w:val="center"/>
              <w:rPr>
                <w:rFonts w:eastAsia="Calibri"/>
                <w:sz w:val="18"/>
                <w:szCs w:val="18"/>
                <w:lang w:bidi="en-US"/>
              </w:rPr>
            </w:pPr>
            <w:r w:rsidRPr="001A5C18">
              <w:rPr>
                <w:rFonts w:eastAsia="Calibri"/>
                <w:sz w:val="18"/>
                <w:szCs w:val="18"/>
                <w:lang w:bidi="en-US"/>
              </w:rPr>
              <w:t>consulting activities</w:t>
            </w:r>
          </w:p>
        </w:tc>
        <w:tc>
          <w:tcPr>
            <w:tcW w:w="2280" w:type="dxa"/>
            <w:tcBorders>
              <w:bottom w:val="single" w:sz="4" w:space="0" w:color="000000"/>
            </w:tcBorders>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r>
      <w:tr w:rsidR="001F7529" w:rsidRPr="00CF4D88" w:rsidTr="002266B4">
        <w:tc>
          <w:tcPr>
            <w:tcW w:w="2970" w:type="dxa"/>
          </w:tcPr>
          <w:p w:rsidR="001F7529" w:rsidRDefault="001F7529" w:rsidP="00540A59">
            <w:pPr>
              <w:pStyle w:val="ColorfulList-Accent11"/>
              <w:ind w:left="0"/>
              <w:jc w:val="both"/>
              <w:rPr>
                <w:rFonts w:eastAsia="Calibri"/>
                <w:sz w:val="18"/>
                <w:szCs w:val="18"/>
                <w:lang w:bidi="en-US"/>
              </w:rPr>
            </w:pPr>
            <w:r>
              <w:rPr>
                <w:rFonts w:eastAsia="Calibri"/>
                <w:sz w:val="18"/>
                <w:szCs w:val="18"/>
                <w:lang w:bidi="en-US"/>
              </w:rPr>
              <w:t xml:space="preserve">XI. </w:t>
            </w:r>
            <w:r w:rsidRPr="00F3127C">
              <w:rPr>
                <w:rFonts w:eastAsia="Calibri"/>
                <w:sz w:val="18"/>
                <w:szCs w:val="18"/>
                <w:lang w:bidi="en-US"/>
              </w:rPr>
              <w:t>An ability to apply design and development principles in the construction of software systems of varying complexity.</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BFBFBF"/>
            <w:vAlign w:val="center"/>
          </w:tcPr>
          <w:p w:rsidR="001F7529" w:rsidRPr="001A5C18" w:rsidRDefault="001F7529" w:rsidP="00540A59">
            <w:pPr>
              <w:pStyle w:val="ColorfulList-Accent11"/>
              <w:ind w:left="0"/>
              <w:jc w:val="center"/>
              <w:rPr>
                <w:rFonts w:eastAsia="Calibri"/>
                <w:sz w:val="18"/>
                <w:szCs w:val="18"/>
                <w:lang w:bidi="en-US"/>
              </w:rPr>
            </w:pPr>
            <w:r w:rsidRPr="001A5C18">
              <w:rPr>
                <w:sz w:val="18"/>
                <w:szCs w:val="18"/>
              </w:rPr>
              <w:t>career satisfaction/ promotions &amp; raises</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r>
      <w:tr w:rsidR="001F7529" w:rsidRPr="00CF4D88" w:rsidTr="002266B4">
        <w:tc>
          <w:tcPr>
            <w:tcW w:w="2970" w:type="dxa"/>
          </w:tcPr>
          <w:p w:rsidR="001F7529" w:rsidRPr="00F3127C" w:rsidRDefault="001F7529" w:rsidP="00540A59">
            <w:pPr>
              <w:pStyle w:val="ColorfulList-Accent11"/>
              <w:ind w:left="0"/>
              <w:jc w:val="both"/>
              <w:rPr>
                <w:rFonts w:eastAsia="Calibri"/>
                <w:sz w:val="18"/>
                <w:szCs w:val="18"/>
                <w:lang w:bidi="en-US"/>
              </w:rPr>
            </w:pPr>
            <w:r>
              <w:rPr>
                <w:rFonts w:eastAsia="Calibri"/>
                <w:sz w:val="18"/>
                <w:szCs w:val="18"/>
                <w:lang w:bidi="en-US"/>
              </w:rPr>
              <w:t xml:space="preserve">XII. </w:t>
            </w:r>
            <w:r w:rsidRPr="00F3127C">
              <w:rPr>
                <w:rFonts w:eastAsia="Calibri"/>
                <w:sz w:val="18"/>
                <w:szCs w:val="18"/>
                <w:lang w:bidi="en-US"/>
              </w:rPr>
              <w:t>An ability to design and conduct experiments, as well as to analyze and interpret data.</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BFBFBF"/>
            <w:vAlign w:val="center"/>
          </w:tcPr>
          <w:p w:rsidR="001F7529" w:rsidRPr="001A5C18" w:rsidRDefault="001F7529" w:rsidP="00540A59">
            <w:pPr>
              <w:pStyle w:val="ColorfulList-Accent11"/>
              <w:ind w:left="0"/>
              <w:jc w:val="center"/>
              <w:rPr>
                <w:rFonts w:eastAsia="Calibri"/>
                <w:sz w:val="18"/>
                <w:szCs w:val="18"/>
                <w:lang w:bidi="en-US"/>
              </w:rPr>
            </w:pPr>
            <w:r w:rsidRPr="001A5C18">
              <w:rPr>
                <w:sz w:val="18"/>
                <w:szCs w:val="18"/>
              </w:rPr>
              <w:t>career satisfaction/ promotions &amp; raises</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r>
      <w:tr w:rsidR="001F7529" w:rsidRPr="00CF4D88" w:rsidTr="002266B4">
        <w:tc>
          <w:tcPr>
            <w:tcW w:w="2970" w:type="dxa"/>
          </w:tcPr>
          <w:p w:rsidR="001F7529" w:rsidRPr="00F3127C" w:rsidRDefault="001F7529" w:rsidP="00540A59">
            <w:pPr>
              <w:pStyle w:val="ColorfulList-Accent11"/>
              <w:ind w:left="0"/>
              <w:jc w:val="both"/>
              <w:rPr>
                <w:rFonts w:eastAsia="Calibri"/>
                <w:sz w:val="18"/>
                <w:szCs w:val="18"/>
                <w:lang w:bidi="en-US"/>
              </w:rPr>
            </w:pPr>
            <w:r>
              <w:rPr>
                <w:rFonts w:eastAsia="Calibri"/>
                <w:sz w:val="18"/>
                <w:szCs w:val="18"/>
                <w:lang w:bidi="en-US"/>
              </w:rPr>
              <w:t xml:space="preserve">XIII. </w:t>
            </w:r>
            <w:r w:rsidRPr="00F3127C">
              <w:rPr>
                <w:rFonts w:eastAsia="Calibri"/>
                <w:sz w:val="18"/>
                <w:szCs w:val="18"/>
                <w:lang w:bidi="en-US"/>
              </w:rPr>
              <w:t>Knowledge of contemporary issues.</w:t>
            </w:r>
          </w:p>
        </w:tc>
        <w:tc>
          <w:tcPr>
            <w:tcW w:w="2280" w:type="dxa"/>
            <w:shd w:val="clear" w:color="auto" w:fill="FFFFFF"/>
            <w:vAlign w:val="center"/>
          </w:tcPr>
          <w:p w:rsidR="001F7529" w:rsidRPr="001A5C18" w:rsidRDefault="001F7529" w:rsidP="00540A59">
            <w:pPr>
              <w:pStyle w:val="ColorfulList-Accent11"/>
              <w:ind w:left="0"/>
              <w:jc w:val="center"/>
              <w:rPr>
                <w:rFonts w:eastAsia="Calibri"/>
                <w:sz w:val="18"/>
                <w:szCs w:val="18"/>
                <w:lang w:bidi="en-US"/>
              </w:rPr>
            </w:pPr>
          </w:p>
        </w:tc>
        <w:tc>
          <w:tcPr>
            <w:tcW w:w="2280" w:type="dxa"/>
            <w:shd w:val="clear" w:color="auto" w:fill="BFBFBF"/>
            <w:vAlign w:val="center"/>
          </w:tcPr>
          <w:p w:rsidR="001F7529" w:rsidRPr="001A5C18" w:rsidRDefault="001F7529" w:rsidP="001F7529">
            <w:pPr>
              <w:pStyle w:val="ColorfulList-Accent11"/>
              <w:ind w:left="144"/>
              <w:jc w:val="center"/>
              <w:rPr>
                <w:rFonts w:eastAsia="Calibri"/>
                <w:sz w:val="18"/>
                <w:szCs w:val="18"/>
                <w:lang w:bidi="en-US"/>
              </w:rPr>
            </w:pPr>
            <w:r w:rsidRPr="001A5C18">
              <w:rPr>
                <w:rFonts w:eastAsia="Calibri"/>
                <w:sz w:val="18"/>
                <w:szCs w:val="18"/>
                <w:lang w:bidi="en-US"/>
              </w:rPr>
              <w:t>entrepreneurial activities /</w:t>
            </w:r>
          </w:p>
          <w:p w:rsidR="001F7529" w:rsidRPr="001A5C18" w:rsidRDefault="001F7529" w:rsidP="001F7529">
            <w:pPr>
              <w:pStyle w:val="ColorfulList-Accent11"/>
              <w:ind w:left="0"/>
              <w:jc w:val="center"/>
              <w:rPr>
                <w:rFonts w:eastAsia="Calibri"/>
                <w:sz w:val="18"/>
                <w:szCs w:val="18"/>
                <w:lang w:bidi="en-US"/>
              </w:rPr>
            </w:pPr>
            <w:r w:rsidRPr="001A5C18">
              <w:rPr>
                <w:rFonts w:eastAsia="Calibri"/>
                <w:sz w:val="18"/>
                <w:szCs w:val="18"/>
                <w:lang w:bidi="en-US"/>
              </w:rPr>
              <w:t>consulting activities</w:t>
            </w:r>
          </w:p>
        </w:tc>
        <w:tc>
          <w:tcPr>
            <w:tcW w:w="2280" w:type="dxa"/>
            <w:shd w:val="clear" w:color="auto" w:fill="BFBFBF"/>
            <w:vAlign w:val="center"/>
          </w:tcPr>
          <w:p w:rsidR="001F7529" w:rsidRPr="001A5C18" w:rsidRDefault="001F7529" w:rsidP="00540A59">
            <w:pPr>
              <w:pStyle w:val="ColorfulList-Accent11"/>
              <w:ind w:left="0"/>
              <w:jc w:val="center"/>
              <w:rPr>
                <w:rFonts w:eastAsia="Calibri"/>
                <w:sz w:val="18"/>
                <w:szCs w:val="18"/>
                <w:lang w:bidi="en-US"/>
              </w:rPr>
            </w:pPr>
            <w:r w:rsidRPr="001A5C18">
              <w:rPr>
                <w:sz w:val="18"/>
                <w:szCs w:val="18"/>
              </w:rPr>
              <w:t>mentoring / outreach activities/ public service</w:t>
            </w:r>
          </w:p>
        </w:tc>
      </w:tr>
    </w:tbl>
    <w:p w:rsidR="00DB3A97" w:rsidRPr="00D67F9D" w:rsidRDefault="00DB3A97" w:rsidP="006F2A98">
      <w:pPr>
        <w:pStyle w:val="Heading1"/>
        <w:spacing w:before="120"/>
        <w:rPr>
          <w:rFonts w:ascii="Times New Roman" w:hAnsi="Times New Roman"/>
          <w:color w:val="auto"/>
        </w:rPr>
      </w:pPr>
      <w:bookmarkStart w:id="34" w:name="_Toc324338812"/>
      <w:r w:rsidRPr="00D67F9D">
        <w:rPr>
          <w:rFonts w:ascii="Times New Roman" w:hAnsi="Times New Roman"/>
          <w:color w:val="auto"/>
        </w:rPr>
        <w:lastRenderedPageBreak/>
        <w:t>CRITERION 4.  CONTINUOUS IMPROVEMENT</w:t>
      </w:r>
      <w:bookmarkEnd w:id="34"/>
    </w:p>
    <w:p w:rsidR="00DF6D32" w:rsidRPr="00D67F9D" w:rsidRDefault="00DF6D32" w:rsidP="0085549D">
      <w:pPr>
        <w:pStyle w:val="ColorfulList-Accent11"/>
        <w:spacing w:before="120" w:after="120"/>
        <w:ind w:left="0"/>
        <w:jc w:val="both"/>
      </w:pPr>
      <w:r w:rsidRPr="00D67F9D">
        <w:t xml:space="preserve">We </w:t>
      </w:r>
      <w:r w:rsidR="00DA13BA" w:rsidRPr="00D67F9D">
        <w:t xml:space="preserve">begin </w:t>
      </w:r>
      <w:r w:rsidR="00FD10B1" w:rsidRPr="00D67F9D">
        <w:t xml:space="preserve">with </w:t>
      </w:r>
      <w:r w:rsidR="00C8387E">
        <w:fldChar w:fldCharType="begin"/>
      </w:r>
      <w:r w:rsidR="00C8387E">
        <w:instrText xml:space="preserve"> REF _Ref319916816 \h  \* MERGEFORMAT </w:instrText>
      </w:r>
      <w:r w:rsidR="00C8387E">
        <w:fldChar w:fldCharType="separate"/>
      </w:r>
      <w:r w:rsidR="009D4F3E" w:rsidRPr="00D67F9D">
        <w:t xml:space="preserve">Table </w:t>
      </w:r>
      <w:r w:rsidR="009D4F3E">
        <w:rPr>
          <w:noProof/>
        </w:rPr>
        <w:t>15</w:t>
      </w:r>
      <w:r w:rsidR="00C8387E">
        <w:fldChar w:fldCharType="end"/>
      </w:r>
      <w:r w:rsidR="00FD10B1" w:rsidRPr="00D67F9D">
        <w:t xml:space="preserve"> which shows</w:t>
      </w:r>
      <w:r w:rsidR="00DA13BA" w:rsidRPr="00D67F9D">
        <w:t xml:space="preserve"> a visual overview of the process </w:t>
      </w:r>
      <w:r w:rsidR="00FA59CB" w:rsidRPr="00D67F9D">
        <w:t>that</w:t>
      </w:r>
      <w:r w:rsidR="00DA13BA" w:rsidRPr="00D67F9D">
        <w:t xml:space="preserve"> we use to assess and evaluate the extent to which the </w:t>
      </w:r>
      <w:r w:rsidR="00533854">
        <w:t>Program E</w:t>
      </w:r>
      <w:r w:rsidR="00DA13BA" w:rsidRPr="00D67F9D">
        <w:t xml:space="preserve">ducational </w:t>
      </w:r>
      <w:r w:rsidR="00533854">
        <w:t>O</w:t>
      </w:r>
      <w:r w:rsidR="00DA13BA" w:rsidRPr="00D67F9D">
        <w:t xml:space="preserve">bjectives and </w:t>
      </w:r>
      <w:r w:rsidR="00533854">
        <w:t>S</w:t>
      </w:r>
      <w:r w:rsidR="00DA13BA" w:rsidRPr="00D67F9D">
        <w:t>tuden</w:t>
      </w:r>
      <w:r w:rsidR="004433D3" w:rsidRPr="00D67F9D">
        <w:t xml:space="preserve">t </w:t>
      </w:r>
      <w:r w:rsidR="00533854">
        <w:t>O</w:t>
      </w:r>
      <w:r w:rsidR="004433D3" w:rsidRPr="00D67F9D">
        <w:t>utcomes are being attained</w:t>
      </w:r>
      <w:r w:rsidR="00BB6D52" w:rsidRPr="00D67F9D">
        <w:t>, and make improvements</w:t>
      </w:r>
      <w:r w:rsidR="004433D3" w:rsidRPr="00D67F9D">
        <w:t>. While both processes are holistic, the “</w:t>
      </w:r>
      <w:r w:rsidR="004433D3" w:rsidRPr="00D67F9D">
        <w:rPr>
          <w:i/>
        </w:rPr>
        <w:t>inner loop</w:t>
      </w:r>
      <w:r w:rsidR="004433D3" w:rsidRPr="00D67F9D">
        <w:t xml:space="preserve">” focuses on the </w:t>
      </w:r>
      <w:r w:rsidR="00533854">
        <w:t>S</w:t>
      </w:r>
      <w:r w:rsidR="004433D3" w:rsidRPr="00D67F9D">
        <w:t xml:space="preserve">tudent </w:t>
      </w:r>
      <w:r w:rsidR="00533854">
        <w:t>O</w:t>
      </w:r>
      <w:r w:rsidR="004433D3" w:rsidRPr="00D67F9D">
        <w:t>utcomes and the “</w:t>
      </w:r>
      <w:r w:rsidR="004433D3" w:rsidRPr="00D67F9D">
        <w:rPr>
          <w:i/>
        </w:rPr>
        <w:t>outer loop</w:t>
      </w:r>
      <w:r w:rsidR="00533854">
        <w:t>” focuses on the P</w:t>
      </w:r>
      <w:r w:rsidR="004433D3" w:rsidRPr="00D67F9D">
        <w:t xml:space="preserve">rogram </w:t>
      </w:r>
      <w:r w:rsidR="00533854">
        <w:t>E</w:t>
      </w:r>
      <w:r w:rsidR="004433D3" w:rsidRPr="00D67F9D">
        <w:t xml:space="preserve">ducational </w:t>
      </w:r>
      <w:r w:rsidR="00533854">
        <w:t>O</w:t>
      </w:r>
      <w:r w:rsidR="004433D3" w:rsidRPr="00D67F9D">
        <w:t>bjectives.</w:t>
      </w:r>
    </w:p>
    <w:p w:rsidR="00FD10B1" w:rsidRPr="00D67F9D" w:rsidRDefault="00FD10B1" w:rsidP="0085549D">
      <w:pPr>
        <w:pStyle w:val="ColorfulList-Accent11"/>
        <w:spacing w:before="120" w:after="120"/>
        <w:ind w:left="0"/>
        <w:jc w:val="both"/>
      </w:pPr>
    </w:p>
    <w:p w:rsidR="00DF6D32" w:rsidRPr="00D67F9D" w:rsidRDefault="00DF6D32" w:rsidP="00BE45D8">
      <w:pPr>
        <w:pStyle w:val="Caption"/>
        <w:keepNext/>
        <w:ind w:left="144" w:right="144"/>
        <w:jc w:val="both"/>
      </w:pPr>
      <w:bookmarkStart w:id="35" w:name="_Ref319916816"/>
      <w:r w:rsidRPr="00D67F9D">
        <w:t xml:space="preserve">Table </w:t>
      </w:r>
      <w:r w:rsidR="00C8387E">
        <w:fldChar w:fldCharType="begin"/>
      </w:r>
      <w:r w:rsidR="00C8387E">
        <w:instrText xml:space="preserve"> SEQ Table \* ARABIC </w:instrText>
      </w:r>
      <w:r w:rsidR="00C8387E">
        <w:fldChar w:fldCharType="separate"/>
      </w:r>
      <w:r w:rsidR="009D4F3E">
        <w:rPr>
          <w:noProof/>
        </w:rPr>
        <w:t>15</w:t>
      </w:r>
      <w:r w:rsidR="00C8387E">
        <w:rPr>
          <w:noProof/>
        </w:rPr>
        <w:fldChar w:fldCharType="end"/>
      </w:r>
      <w:bookmarkEnd w:id="35"/>
      <w:r w:rsidRPr="00D67F9D">
        <w:t xml:space="preserve">: The Continuous Improvement Process. </w:t>
      </w:r>
      <w:r w:rsidR="005434BB" w:rsidRPr="00D67F9D">
        <w:t xml:space="preserve">Note that this table is similar to </w:t>
      </w:r>
      <w:r w:rsidR="00C8387E">
        <w:fldChar w:fldCharType="begin"/>
      </w:r>
      <w:r w:rsidR="00C8387E">
        <w:instrText xml:space="preserve"> REF _Ref318296598 \h  \* MERGEFORMAT </w:instrText>
      </w:r>
      <w:r w:rsidR="00C8387E">
        <w:fldChar w:fldCharType="separate"/>
      </w:r>
      <w:r w:rsidR="009D4F3E">
        <w:t xml:space="preserve">Table </w:t>
      </w:r>
      <w:r w:rsidR="009D4F3E">
        <w:rPr>
          <w:noProof/>
        </w:rPr>
        <w:t>11</w:t>
      </w:r>
      <w:r w:rsidR="00C8387E">
        <w:fldChar w:fldCharType="end"/>
      </w:r>
      <w:r w:rsidR="005434BB" w:rsidRPr="00D67F9D">
        <w:t xml:space="preserve">, however there we consider the process for </w:t>
      </w:r>
      <w:r w:rsidR="00680308">
        <w:t xml:space="preserve">the review and possible </w:t>
      </w:r>
      <w:r w:rsidR="005434BB" w:rsidRPr="00D67F9D">
        <w:t>revision of</w:t>
      </w:r>
      <w:r w:rsidR="00533854">
        <w:t xml:space="preserve"> the correctness of the </w:t>
      </w:r>
      <w:r w:rsidR="005434BB" w:rsidRPr="00D67F9D">
        <w:t xml:space="preserve">Program </w:t>
      </w:r>
      <w:r w:rsidR="00533854">
        <w:t xml:space="preserve">Educational </w:t>
      </w:r>
      <w:r w:rsidR="00680308">
        <w:t>Objectives</w:t>
      </w:r>
      <w:r w:rsidR="005434BB" w:rsidRPr="00D67F9D">
        <w:t xml:space="preserve">, </w:t>
      </w:r>
      <w:r w:rsidR="00E802B0" w:rsidRPr="00D67F9D">
        <w:t xml:space="preserve">but </w:t>
      </w:r>
      <w:r w:rsidR="005434BB" w:rsidRPr="00D67F9D">
        <w:t>here we are considering how we</w:t>
      </w:r>
      <w:r w:rsidRPr="00D67F9D">
        <w:t xml:space="preserve"> </w:t>
      </w:r>
      <w:r w:rsidR="005434BB" w:rsidRPr="00D67F9D">
        <w:t>assess</w:t>
      </w:r>
      <w:r w:rsidRPr="00D67F9D">
        <w:t xml:space="preserve"> and evaluat</w:t>
      </w:r>
      <w:r w:rsidR="005434BB" w:rsidRPr="00D67F9D">
        <w:t xml:space="preserve">e </w:t>
      </w:r>
      <w:r w:rsidRPr="00D67F9D">
        <w:t xml:space="preserve">the </w:t>
      </w:r>
      <w:r w:rsidR="00533854">
        <w:t>attainment</w:t>
      </w:r>
      <w:r w:rsidR="00533854" w:rsidRPr="00533854">
        <w:t xml:space="preserve"> of the</w:t>
      </w:r>
      <w:r w:rsidR="00533854">
        <w:rPr>
          <w:i/>
        </w:rPr>
        <w:t xml:space="preserve"> P</w:t>
      </w:r>
      <w:r w:rsidRPr="00D67F9D">
        <w:rPr>
          <w:i/>
        </w:rPr>
        <w:t xml:space="preserve">rogram </w:t>
      </w:r>
      <w:r w:rsidR="00533854">
        <w:rPr>
          <w:i/>
        </w:rPr>
        <w:t>E</w:t>
      </w:r>
      <w:r w:rsidRPr="00D67F9D">
        <w:rPr>
          <w:i/>
        </w:rPr>
        <w:t xml:space="preserve">ducational </w:t>
      </w:r>
      <w:r w:rsidR="00533854">
        <w:rPr>
          <w:i/>
        </w:rPr>
        <w:t>O</w:t>
      </w:r>
      <w:r w:rsidRPr="00D67F9D">
        <w:rPr>
          <w:i/>
        </w:rPr>
        <w:t>bjectives</w:t>
      </w:r>
      <w:r w:rsidRPr="00D67F9D">
        <w:t xml:space="preserve"> and</w:t>
      </w:r>
      <w:r w:rsidR="00533854">
        <w:t xml:space="preserve"> the</w:t>
      </w:r>
      <w:r w:rsidRPr="00D67F9D">
        <w:t xml:space="preserve"> </w:t>
      </w:r>
      <w:r w:rsidR="00533854">
        <w:rPr>
          <w:i/>
        </w:rPr>
        <w:t>S</w:t>
      </w:r>
      <w:r w:rsidRPr="00D67F9D">
        <w:rPr>
          <w:i/>
        </w:rPr>
        <w:t xml:space="preserve">tudent </w:t>
      </w:r>
      <w:r w:rsidR="00533854">
        <w:rPr>
          <w:i/>
        </w:rPr>
        <w:t>O</w:t>
      </w:r>
      <w:r w:rsidRPr="00D67F9D">
        <w:rPr>
          <w:i/>
        </w:rPr>
        <w:t>utcomes</w:t>
      </w:r>
      <w:r w:rsidRPr="00D67F9D">
        <w:t xml:space="preserve">.  </w:t>
      </w:r>
    </w:p>
    <w:tbl>
      <w:tblPr>
        <w:tblW w:w="10027" w:type="dxa"/>
        <w:tblInd w:w="18" w:type="dxa"/>
        <w:tblLook w:val="04A0" w:firstRow="1" w:lastRow="0" w:firstColumn="1" w:lastColumn="0" w:noHBand="0" w:noVBand="1"/>
      </w:tblPr>
      <w:tblGrid>
        <w:gridCol w:w="10027"/>
      </w:tblGrid>
      <w:tr w:rsidR="00DF6D32" w:rsidTr="00457A72">
        <w:tc>
          <w:tcPr>
            <w:tcW w:w="10027" w:type="dxa"/>
          </w:tcPr>
          <w:p w:rsidR="00DF6D32" w:rsidRPr="00232E68" w:rsidRDefault="00C8387E" w:rsidP="00830BFE">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943600" cy="5276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5276850"/>
                          </a:xfrm>
                          <a:prstGeom prst="rect">
                            <a:avLst/>
                          </a:prstGeom>
                          <a:noFill/>
                          <a:ln>
                            <a:noFill/>
                          </a:ln>
                        </pic:spPr>
                      </pic:pic>
                    </a:graphicData>
                  </a:graphic>
                </wp:inline>
              </w:drawing>
            </w:r>
          </w:p>
        </w:tc>
      </w:tr>
    </w:tbl>
    <w:p w:rsidR="00DF6D32" w:rsidRPr="0097288F" w:rsidRDefault="00DF6D32" w:rsidP="00FD10B1"/>
    <w:p w:rsidR="00FD10B1" w:rsidRDefault="00FD10B1" w:rsidP="00DF6D32">
      <w:pPr>
        <w:spacing w:after="120"/>
        <w:ind w:left="360"/>
        <w:rPr>
          <w:b/>
        </w:rPr>
      </w:pPr>
    </w:p>
    <w:p w:rsidR="00FD10B1" w:rsidRPr="00D67F9D" w:rsidRDefault="00457A72" w:rsidP="00DF6D32">
      <w:pPr>
        <w:spacing w:after="120"/>
        <w:ind w:left="360"/>
        <w:rPr>
          <w:b/>
        </w:rPr>
      </w:pPr>
      <w:r>
        <w:rPr>
          <w:b/>
        </w:rPr>
        <w:br w:type="page"/>
      </w:r>
    </w:p>
    <w:p w:rsidR="00DF6D32" w:rsidRPr="00D67F9D" w:rsidRDefault="00DF6D32" w:rsidP="00DF6D32">
      <w:pPr>
        <w:spacing w:after="120"/>
        <w:ind w:left="360"/>
        <w:rPr>
          <w:b/>
        </w:rPr>
      </w:pPr>
      <w:r w:rsidRPr="00D67F9D">
        <w:rPr>
          <w:b/>
        </w:rPr>
        <w:t xml:space="preserve">The Inner Loop: Individual Course and Course Sequence Level </w:t>
      </w:r>
    </w:p>
    <w:p w:rsidR="00DF6D32" w:rsidRPr="00D67F9D" w:rsidRDefault="00DF6D32" w:rsidP="00DF6D32">
      <w:pPr>
        <w:spacing w:after="120"/>
        <w:ind w:left="360"/>
      </w:pPr>
      <w:r w:rsidRPr="00D67F9D">
        <w:t xml:space="preserve">At the end of each quarter, the following data are collected: </w:t>
      </w:r>
    </w:p>
    <w:p w:rsidR="00DF6D32" w:rsidRPr="00D67F9D" w:rsidRDefault="00DF6D32" w:rsidP="00BC56EE">
      <w:pPr>
        <w:numPr>
          <w:ilvl w:val="0"/>
          <w:numId w:val="17"/>
        </w:numPr>
        <w:spacing w:after="120"/>
        <w:jc w:val="both"/>
      </w:pPr>
      <w:r w:rsidRPr="00D67F9D">
        <w:t xml:space="preserve">Grades in homework assignments, lab reports, short tests and examinations. Review of the student performance (grade received) for feedback on whether the </w:t>
      </w:r>
      <w:r w:rsidR="008B7E21">
        <w:t xml:space="preserve">course </w:t>
      </w:r>
      <w:r w:rsidRPr="00D67F9D">
        <w:t>objectives</w:t>
      </w:r>
      <w:r w:rsidR="008B7E21">
        <w:t xml:space="preserve"> and Student Outcomes</w:t>
      </w:r>
      <w:r w:rsidRPr="00D67F9D">
        <w:t xml:space="preserve"> are met. All the material </w:t>
      </w:r>
      <w:r w:rsidR="00E802B0" w:rsidRPr="00D67F9D">
        <w:t>is</w:t>
      </w:r>
      <w:r w:rsidRPr="00D67F9D">
        <w:t xml:space="preserve"> archived in a standardized format</w:t>
      </w:r>
      <w:r w:rsidR="0085549D" w:rsidRPr="00D67F9D">
        <w:t xml:space="preserve"> (see</w:t>
      </w:r>
      <w:r w:rsidR="004433D3" w:rsidRPr="00D67F9D">
        <w:t xml:space="preserve"> “</w:t>
      </w:r>
      <w:r w:rsidR="004433D3" w:rsidRPr="00D67F9D">
        <w:rPr>
          <w:i/>
        </w:rPr>
        <w:t>the ABET Binder</w:t>
      </w:r>
      <w:r w:rsidR="004433D3" w:rsidRPr="00D67F9D">
        <w:t xml:space="preserve">” in </w:t>
      </w:r>
      <w:r w:rsidR="0085549D" w:rsidRPr="00D67F9D">
        <w:t>Section 4.B below)</w:t>
      </w:r>
      <w:r w:rsidRPr="00D67F9D">
        <w:t xml:space="preserve">, to simplify inspection (by ABET </w:t>
      </w:r>
      <w:r w:rsidR="00457A72" w:rsidRPr="00D67F9D">
        <w:t>evaluators</w:t>
      </w:r>
      <w:r w:rsidRPr="00D67F9D">
        <w:t>) and analyses (by faculty).</w:t>
      </w:r>
    </w:p>
    <w:p w:rsidR="00DF6D32" w:rsidRPr="00D67F9D" w:rsidRDefault="00DF6D32" w:rsidP="00BC56EE">
      <w:pPr>
        <w:numPr>
          <w:ilvl w:val="0"/>
          <w:numId w:val="17"/>
        </w:numPr>
        <w:spacing w:after="120"/>
        <w:jc w:val="both"/>
      </w:pPr>
      <w:r w:rsidRPr="00D67F9D">
        <w:t>Student Evaluation of Teaching. Evaluations administered near the end of each quarter allow students to provide the instructor with anonymous feedback on the effectiveness of the course. The questions in the evaluation forms include questions relevant to the stated program objectives like “</w:t>
      </w:r>
      <w:r w:rsidRPr="00D67F9D">
        <w:rPr>
          <w:i/>
        </w:rPr>
        <w:t>Have you learned something you consider valuable</w:t>
      </w:r>
      <w:r w:rsidRPr="00D67F9D">
        <w:t>?”</w:t>
      </w:r>
    </w:p>
    <w:p w:rsidR="00DF6D32" w:rsidRPr="00D67F9D" w:rsidRDefault="00DF6D32" w:rsidP="00BC56EE">
      <w:pPr>
        <w:numPr>
          <w:ilvl w:val="0"/>
          <w:numId w:val="17"/>
        </w:numPr>
        <w:spacing w:after="120"/>
        <w:jc w:val="both"/>
      </w:pPr>
      <w:r w:rsidRPr="00D67F9D">
        <w:t xml:space="preserve">End-of-course student assessments/surveys. Course surveys are distributed at the end of each course. The course survey is based on the course objectives, and </w:t>
      </w:r>
      <w:r w:rsidR="00457A72" w:rsidRPr="00D67F9D">
        <w:t xml:space="preserve">Student </w:t>
      </w:r>
      <w:r w:rsidR="001F7529" w:rsidRPr="00D67F9D">
        <w:t xml:space="preserve">Outcomes I </w:t>
      </w:r>
      <w:r w:rsidR="00457A72" w:rsidRPr="00D67F9D">
        <w:sym w:font="Wingdings" w:char="F0E0"/>
      </w:r>
      <w:r w:rsidR="001F7529" w:rsidRPr="00D67F9D">
        <w:t xml:space="preserve"> XIII</w:t>
      </w:r>
      <w:r w:rsidR="00457A72" w:rsidRPr="00D67F9D">
        <w:t xml:space="preserve"> </w:t>
      </w:r>
      <w:r w:rsidRPr="00D67F9D">
        <w:t xml:space="preserve">from the course </w:t>
      </w:r>
      <w:r w:rsidR="0085549D" w:rsidRPr="00D67F9D">
        <w:t>objective matrix</w:t>
      </w:r>
      <w:r w:rsidRPr="00D67F9D">
        <w:t xml:space="preserve">. Students are asked how well the course objectives, and </w:t>
      </w:r>
      <w:r w:rsidR="00457A72" w:rsidRPr="00D67F9D">
        <w:t>Student O</w:t>
      </w:r>
      <w:r w:rsidRPr="00D67F9D">
        <w:t>utcomes were achieved.</w:t>
      </w:r>
    </w:p>
    <w:p w:rsidR="00FA59CB" w:rsidRPr="00D67F9D" w:rsidRDefault="00FA59CB" w:rsidP="00FA59CB">
      <w:pPr>
        <w:spacing w:after="120"/>
        <w:jc w:val="both"/>
      </w:pPr>
    </w:p>
    <w:p w:rsidR="00BB6D52" w:rsidRPr="00D67F9D" w:rsidRDefault="00BB6D52" w:rsidP="00BB6D52">
      <w:pPr>
        <w:spacing w:after="120"/>
        <w:ind w:left="360"/>
        <w:rPr>
          <w:b/>
        </w:rPr>
      </w:pPr>
      <w:r w:rsidRPr="00D67F9D">
        <w:rPr>
          <w:b/>
        </w:rPr>
        <w:t xml:space="preserve">The Outer Loop: Curriculum and Program Level  </w:t>
      </w:r>
    </w:p>
    <w:p w:rsidR="00BB6D52" w:rsidRPr="00D67F9D" w:rsidRDefault="00BB6D52" w:rsidP="00BB6D52">
      <w:pPr>
        <w:spacing w:after="120"/>
        <w:ind w:left="360"/>
        <w:jc w:val="both"/>
      </w:pPr>
      <w:r w:rsidRPr="00D67F9D">
        <w:t xml:space="preserve">At the end of each year, the following data </w:t>
      </w:r>
      <w:r w:rsidR="00680308">
        <w:t>are</w:t>
      </w:r>
      <w:r w:rsidRPr="00D67F9D">
        <w:t xml:space="preserve"> collected: </w:t>
      </w:r>
    </w:p>
    <w:p w:rsidR="00BB6D52" w:rsidRPr="00D67F9D" w:rsidRDefault="00BB6D52" w:rsidP="00BC56EE">
      <w:pPr>
        <w:numPr>
          <w:ilvl w:val="0"/>
          <w:numId w:val="18"/>
        </w:numPr>
        <w:spacing w:after="120"/>
        <w:jc w:val="both"/>
      </w:pPr>
      <w:r w:rsidRPr="00D67F9D">
        <w:rPr>
          <w:b/>
        </w:rPr>
        <w:t>Senior Exit Surveys</w:t>
      </w:r>
      <w:r w:rsidRPr="00D67F9D">
        <w:t xml:space="preserve">. The survey allows the graduating seniors to rank how well the program met the objectives and outcomes. The senior Exit Surveys are distributed to the faculty and analyzed. The Undergraduate Committee then drafts an action plan for improvement. </w:t>
      </w:r>
    </w:p>
    <w:p w:rsidR="00BB6D52" w:rsidRPr="00D67F9D" w:rsidRDefault="00BB6D52" w:rsidP="00BC56EE">
      <w:pPr>
        <w:numPr>
          <w:ilvl w:val="0"/>
          <w:numId w:val="18"/>
        </w:numPr>
        <w:spacing w:after="120"/>
        <w:jc w:val="both"/>
      </w:pPr>
      <w:r w:rsidRPr="00D67F9D">
        <w:rPr>
          <w:b/>
        </w:rPr>
        <w:t xml:space="preserve">Board of Advisors </w:t>
      </w:r>
      <w:r w:rsidR="006F2A98" w:rsidRPr="00D67F9D">
        <w:rPr>
          <w:b/>
        </w:rPr>
        <w:t>S</w:t>
      </w:r>
      <w:r w:rsidRPr="00D67F9D">
        <w:rPr>
          <w:b/>
        </w:rPr>
        <w:t>urveys</w:t>
      </w:r>
      <w:r w:rsidRPr="00D67F9D">
        <w:t xml:space="preserve">. Each year, the departments organize meetings with industry advisory boards. The Undergraduate and ABET Committees are tasked with collecting and analyzing the BOA feedback on the courses content, </w:t>
      </w:r>
      <w:r w:rsidR="00D1229D">
        <w:t>P</w:t>
      </w:r>
      <w:r w:rsidRPr="00D67F9D">
        <w:t xml:space="preserve">rogram </w:t>
      </w:r>
      <w:r w:rsidR="00D1229D">
        <w:t>Educational O</w:t>
      </w:r>
      <w:r w:rsidRPr="00D67F9D">
        <w:t xml:space="preserve">bjectives, etc.  </w:t>
      </w:r>
    </w:p>
    <w:p w:rsidR="00BB6D52" w:rsidRPr="00D67F9D" w:rsidRDefault="006F2A98" w:rsidP="00BC56EE">
      <w:pPr>
        <w:numPr>
          <w:ilvl w:val="0"/>
          <w:numId w:val="18"/>
        </w:numPr>
        <w:spacing w:after="120"/>
        <w:jc w:val="both"/>
      </w:pPr>
      <w:r w:rsidRPr="00D67F9D">
        <w:rPr>
          <w:b/>
        </w:rPr>
        <w:t>Senior Design Projects</w:t>
      </w:r>
      <w:r w:rsidRPr="00D67F9D">
        <w:t xml:space="preserve"> q</w:t>
      </w:r>
      <w:r w:rsidR="00BB6D52" w:rsidRPr="00D67F9D">
        <w:t>uantitative assessment of the CS 179 Senior Design projects</w:t>
      </w:r>
      <w:r w:rsidR="00680308">
        <w:t xml:space="preserve"> (discussed in great detail in the Curriculum section of this document)</w:t>
      </w:r>
      <w:r w:rsidR="00BB6D52" w:rsidRPr="00D67F9D">
        <w:t xml:space="preserve">.  </w:t>
      </w:r>
    </w:p>
    <w:p w:rsidR="00BB6D52" w:rsidRPr="00D67F9D" w:rsidRDefault="00BB6D52" w:rsidP="00BC56EE">
      <w:pPr>
        <w:numPr>
          <w:ilvl w:val="0"/>
          <w:numId w:val="18"/>
        </w:numPr>
        <w:spacing w:after="120"/>
        <w:jc w:val="both"/>
      </w:pPr>
      <w:r w:rsidRPr="00D67F9D">
        <w:rPr>
          <w:b/>
        </w:rPr>
        <w:t>Alumni Surveys</w:t>
      </w:r>
      <w:r w:rsidRPr="00D67F9D">
        <w:t xml:space="preserve">. These surveys are collected from of alumni and analyzed with the goal to determine the importance and relevance of the </w:t>
      </w:r>
      <w:r w:rsidR="00457A72" w:rsidRPr="00D67F9D">
        <w:t>P</w:t>
      </w:r>
      <w:r w:rsidRPr="00D67F9D">
        <w:t>rogram</w:t>
      </w:r>
      <w:r w:rsidR="00457A72" w:rsidRPr="00D67F9D">
        <w:t xml:space="preserve"> Education</w:t>
      </w:r>
      <w:r w:rsidRPr="00D67F9D">
        <w:t xml:space="preserve"> </w:t>
      </w:r>
      <w:r w:rsidR="00457A72" w:rsidRPr="00D67F9D">
        <w:t>O</w:t>
      </w:r>
      <w:r w:rsidRPr="00D67F9D">
        <w:t xml:space="preserve">bjectives and </w:t>
      </w:r>
      <w:r w:rsidR="00457A72" w:rsidRPr="00D67F9D">
        <w:t>Student O</w:t>
      </w:r>
      <w:r w:rsidRPr="00D67F9D">
        <w:t>utcomes,</w:t>
      </w:r>
      <w:r w:rsidR="00302331" w:rsidRPr="00D67F9D">
        <w:t xml:space="preserve"> in addition to their achievement. The last two surveys were conducted in Spring 200</w:t>
      </w:r>
      <w:r w:rsidR="00252DAE" w:rsidRPr="00D67F9D">
        <w:t>8</w:t>
      </w:r>
      <w:r w:rsidR="00302331" w:rsidRPr="00D67F9D">
        <w:t xml:space="preserve"> and Spring 2012. The ABET Chair sends out the surveys by email to the alumni based on their latest contact information that is available.</w:t>
      </w:r>
      <w:r w:rsidR="006F2A98" w:rsidRPr="00D67F9D">
        <w:t xml:space="preserve"> This cycle we began to explore using social media to further improve our response rate. </w:t>
      </w:r>
      <w:r w:rsidR="00302331" w:rsidRPr="00D67F9D">
        <w:t xml:space="preserve">The survey consists of questions that directly measure different aspects of the PEOs (e.g., whether the alumni has completed a graduate degree, whether the alumni has completed a professional certification), as well as more indirect questions </w:t>
      </w:r>
      <w:r w:rsidR="006F2A98" w:rsidRPr="00D67F9D">
        <w:t>such as</w:t>
      </w:r>
      <w:r w:rsidR="00302331" w:rsidRPr="00D67F9D">
        <w:t xml:space="preserve"> how well they were prepared for their career choice</w:t>
      </w:r>
      <w:r w:rsidR="006F2A98" w:rsidRPr="00D67F9D">
        <w:t>.</w:t>
      </w:r>
    </w:p>
    <w:p w:rsidR="006F2A98" w:rsidRPr="00D67F9D" w:rsidRDefault="006F2A98" w:rsidP="00BC56EE">
      <w:pPr>
        <w:numPr>
          <w:ilvl w:val="0"/>
          <w:numId w:val="18"/>
        </w:numPr>
        <w:spacing w:after="120"/>
        <w:jc w:val="both"/>
      </w:pPr>
      <w:r w:rsidRPr="00D67F9D">
        <w:rPr>
          <w:b/>
        </w:rPr>
        <w:lastRenderedPageBreak/>
        <w:t>Faculty Input</w:t>
      </w:r>
      <w:r w:rsidRPr="00D67F9D">
        <w:t>: Inputs received from the Alumni and Board of Advisors are analyzed by the undergraduate committee, in the context of the other sources of information listed above. A summary is then presented to the faculty with a list of modifications that should be implemented for better achievement of the PEOs.</w:t>
      </w:r>
    </w:p>
    <w:p w:rsidR="0085549D" w:rsidRPr="00D67F9D" w:rsidRDefault="00BB6D52" w:rsidP="006F2A98">
      <w:pPr>
        <w:pStyle w:val="ColorfulList-Accent11"/>
        <w:ind w:left="0"/>
        <w:jc w:val="both"/>
        <w:rPr>
          <w:b/>
        </w:rPr>
      </w:pPr>
      <w:r w:rsidRPr="00D67F9D">
        <w:t>Having seen an overview of the entire process, in the next two sections we will consider the PEOs (</w:t>
      </w:r>
      <w:r w:rsidRPr="00D67F9D">
        <w:rPr>
          <w:i/>
        </w:rPr>
        <w:t>outer loop</w:t>
      </w:r>
      <w:r w:rsidRPr="00D67F9D">
        <w:t>) and course objectives (</w:t>
      </w:r>
      <w:r w:rsidRPr="00D67F9D">
        <w:rPr>
          <w:i/>
        </w:rPr>
        <w:t>inner loop</w:t>
      </w:r>
      <w:r w:rsidRPr="00D67F9D">
        <w:t>) in great detail.</w:t>
      </w:r>
    </w:p>
    <w:p w:rsidR="0085549D" w:rsidRPr="00D67F9D" w:rsidRDefault="00E3097D" w:rsidP="0085549D">
      <w:pPr>
        <w:pStyle w:val="ColorfulList-Accent11"/>
        <w:numPr>
          <w:ilvl w:val="0"/>
          <w:numId w:val="4"/>
        </w:numPr>
        <w:rPr>
          <w:sz w:val="20"/>
        </w:rPr>
      </w:pPr>
      <w:r w:rsidRPr="00E3097D">
        <w:rPr>
          <w:b/>
        </w:rPr>
        <w:br w:type="page"/>
      </w:r>
      <w:r w:rsidR="0085549D" w:rsidRPr="00D67F9D">
        <w:rPr>
          <w:b/>
        </w:rPr>
        <w:lastRenderedPageBreak/>
        <w:t>Program Educational Objectives</w:t>
      </w:r>
      <w:r w:rsidR="0085549D" w:rsidRPr="00D67F9D">
        <w:rPr>
          <w:sz w:val="20"/>
        </w:rPr>
        <w:tab/>
      </w:r>
    </w:p>
    <w:p w:rsidR="00652134" w:rsidRPr="00D67F9D" w:rsidRDefault="00652134" w:rsidP="00652134">
      <w:pPr>
        <w:pStyle w:val="ColorfulList-Accent11"/>
        <w:ind w:left="0"/>
        <w:jc w:val="both"/>
      </w:pPr>
      <w:r w:rsidRPr="00D67F9D">
        <w:t xml:space="preserve">We use several mechanisms to measure how well the program is achieving the PEOs. These include employer surveys, employer visits and interviews, alumni surveys, and industrial advisory committee meetings. Below we consider each in turn. </w:t>
      </w:r>
    </w:p>
    <w:p w:rsidR="00DE18AC" w:rsidRPr="00D67F9D" w:rsidRDefault="00DE18AC" w:rsidP="00E3097D">
      <w:pPr>
        <w:pStyle w:val="ColorfulList-Accent11"/>
        <w:spacing w:before="120"/>
        <w:ind w:left="0"/>
        <w:contextualSpacing w:val="0"/>
        <w:rPr>
          <w:i/>
        </w:rPr>
      </w:pPr>
      <w:r w:rsidRPr="00D67F9D">
        <w:rPr>
          <w:i/>
        </w:rPr>
        <w:t>4.A.1 Consulting with our Board of Advisors on PEOs</w:t>
      </w:r>
    </w:p>
    <w:p w:rsidR="00573875" w:rsidRPr="00D67F9D" w:rsidRDefault="00573875" w:rsidP="00E3097D">
      <w:pPr>
        <w:pStyle w:val="ColorfulList-Accent11"/>
        <w:spacing w:before="40" w:after="20"/>
        <w:ind w:left="0"/>
        <w:contextualSpacing w:val="0"/>
        <w:jc w:val="both"/>
      </w:pPr>
      <w:r w:rsidRPr="00D67F9D">
        <w:t xml:space="preserve">Our department maintains a close relationship with our board of advisors. We meet with them formally once a year (typically early in the winter quarter) for a full day, and we also correspond with them </w:t>
      </w:r>
      <w:r w:rsidR="00F92767" w:rsidRPr="00D67F9D">
        <w:t>on</w:t>
      </w:r>
      <w:r w:rsidRPr="00D67F9D">
        <w:t xml:space="preserve"> faculty visits and </w:t>
      </w:r>
      <w:r w:rsidR="00E802B0" w:rsidRPr="00D67F9D">
        <w:t xml:space="preserve">through </w:t>
      </w:r>
      <w:r w:rsidRPr="00D67F9D">
        <w:t xml:space="preserve">informal email and phone surveys. </w:t>
      </w:r>
    </w:p>
    <w:p w:rsidR="0065123D" w:rsidRPr="00D67F9D" w:rsidRDefault="0065123D" w:rsidP="006E7C3F">
      <w:pPr>
        <w:pStyle w:val="ColorfulList-Accent11"/>
        <w:spacing w:before="40" w:after="80"/>
        <w:ind w:left="0"/>
        <w:contextualSpacing w:val="0"/>
        <w:jc w:val="both"/>
      </w:pPr>
      <w:r w:rsidRPr="00D67F9D">
        <w:t>The last meeting with our board of advisors took place on April 2</w:t>
      </w:r>
      <w:r w:rsidRPr="00D67F9D">
        <w:rPr>
          <w:vertAlign w:val="superscript"/>
        </w:rPr>
        <w:t>nd</w:t>
      </w:r>
      <w:r w:rsidRPr="00D67F9D">
        <w:t xml:space="preserve"> 2012. While seventy-five minutes was allotted to undergraduate education, the discussion of undergraduate</w:t>
      </w:r>
      <w:r w:rsidR="00E802B0" w:rsidRPr="00D67F9D">
        <w:t xml:space="preserve"> issues</w:t>
      </w:r>
      <w:r w:rsidRPr="00D67F9D">
        <w:t xml:space="preserve"> spilled into the heavily </w:t>
      </w:r>
      <w:r w:rsidR="00E802B0" w:rsidRPr="00D67F9D">
        <w:t>attended</w:t>
      </w:r>
      <w:r w:rsidRPr="00D67F9D">
        <w:t xml:space="preserve"> working lunch and dinner sessions. The unedit</w:t>
      </w:r>
      <w:r w:rsidR="00E802B0" w:rsidRPr="00D67F9D">
        <w:t>ed notes taken at the meeting w</w:t>
      </w:r>
      <w:r w:rsidRPr="00D67F9D">
        <w:t>ere further discussed at a faculty meeting that took place on April 4</w:t>
      </w:r>
      <w:r w:rsidRPr="00D67F9D">
        <w:rPr>
          <w:vertAlign w:val="superscript"/>
        </w:rPr>
        <w:t>th</w:t>
      </w:r>
      <w:r w:rsidRPr="00D67F9D">
        <w:t xml:space="preserve"> 2012. </w:t>
      </w:r>
    </w:p>
    <w:tbl>
      <w:tblPr>
        <w:tblW w:w="1098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5760"/>
      </w:tblGrid>
      <w:tr w:rsidR="0065123D" w:rsidTr="00E3097D">
        <w:tc>
          <w:tcPr>
            <w:tcW w:w="5220" w:type="dxa"/>
          </w:tcPr>
          <w:p w:rsidR="0065123D" w:rsidRPr="00D67F9D" w:rsidRDefault="00B23897" w:rsidP="00E3097D">
            <w:pPr>
              <w:pStyle w:val="ColorfulList-Accent11"/>
              <w:ind w:left="0"/>
              <w:contextualSpacing w:val="0"/>
              <w:jc w:val="both"/>
              <w:rPr>
                <w:rFonts w:ascii="Calibri" w:eastAsia="Calibri" w:hAnsi="Calibri"/>
                <w:sz w:val="18"/>
                <w:szCs w:val="15"/>
              </w:rPr>
            </w:pPr>
            <w:r w:rsidRPr="00D67F9D">
              <w:rPr>
                <w:rFonts w:ascii="Calibri" w:eastAsia="Calibri" w:hAnsi="Calibri"/>
                <w:sz w:val="18"/>
                <w:szCs w:val="15"/>
              </w:rPr>
              <w:t xml:space="preserve"> </w:t>
            </w:r>
            <w:r w:rsidR="0065123D" w:rsidRPr="00D67F9D">
              <w:rPr>
                <w:rFonts w:ascii="Calibri" w:eastAsia="Calibri" w:hAnsi="Calibri"/>
                <w:sz w:val="18"/>
                <w:szCs w:val="15"/>
              </w:rPr>
              <w:t>(</w:t>
            </w:r>
            <w:r w:rsidR="0065123D" w:rsidRPr="00D67F9D">
              <w:rPr>
                <w:rFonts w:ascii="Calibri" w:eastAsia="Calibri" w:hAnsi="Calibri"/>
                <w:i/>
                <w:sz w:val="18"/>
                <w:szCs w:val="15"/>
              </w:rPr>
              <w:t>unedited</w:t>
            </w:r>
            <w:r w:rsidR="0065123D" w:rsidRPr="00D67F9D">
              <w:rPr>
                <w:rFonts w:ascii="Calibri" w:eastAsia="Calibri" w:hAnsi="Calibri"/>
                <w:sz w:val="18"/>
                <w:szCs w:val="15"/>
              </w:rPr>
              <w:t xml:space="preserve">) Minutes of the discussion during the Board of Advisors, </w:t>
            </w:r>
            <w:r w:rsidR="0065123D" w:rsidRPr="00D67F9D">
              <w:rPr>
                <w:rFonts w:ascii="Calibri" w:eastAsia="Calibri" w:hAnsi="Calibri"/>
                <w:sz w:val="18"/>
                <w:szCs w:val="15"/>
              </w:rPr>
              <w:br/>
              <w:t xml:space="preserve">Dept of Computer Science and Eng, April 2nd 2012. Scribe: </w:t>
            </w:r>
            <w:r w:rsidR="0065123D" w:rsidRPr="00D67F9D">
              <w:rPr>
                <w:rFonts w:ascii="Calibri" w:eastAsia="Calibri" w:hAnsi="Calibri"/>
                <w:sz w:val="18"/>
                <w:szCs w:val="15"/>
              </w:rPr>
              <w:br/>
              <w:t xml:space="preserve">Prof. Stefano Lonardi, Vice Chair and Professor. </w:t>
            </w:r>
            <w:r w:rsidR="0065123D" w:rsidRPr="00D67F9D">
              <w:rPr>
                <w:rFonts w:ascii="Calibri" w:eastAsia="Calibri" w:hAnsi="Calibri"/>
                <w:sz w:val="18"/>
                <w:szCs w:val="15"/>
              </w:rPr>
              <w:br/>
              <w:t xml:space="preserve">Discussion started from the Board of Advisors raising </w:t>
            </w:r>
            <w:r w:rsidR="0065123D" w:rsidRPr="00D67F9D">
              <w:rPr>
                <w:rFonts w:ascii="Calibri" w:eastAsia="Calibri" w:hAnsi="Calibri"/>
                <w:sz w:val="18"/>
                <w:szCs w:val="15"/>
              </w:rPr>
              <w:br/>
              <w:t xml:space="preserve">the issue of the need for undergrad students of having </w:t>
            </w:r>
            <w:r w:rsidR="0065123D" w:rsidRPr="00D67F9D">
              <w:rPr>
                <w:rFonts w:ascii="Calibri" w:eastAsia="Calibri" w:hAnsi="Calibri"/>
                <w:sz w:val="18"/>
                <w:szCs w:val="15"/>
              </w:rPr>
              <w:br/>
              <w:t xml:space="preserve">Calculus in their curriculum for CS and CE degree. </w:t>
            </w:r>
            <w:r w:rsidR="0065123D" w:rsidRPr="00D67F9D">
              <w:rPr>
                <w:rFonts w:ascii="Calibri" w:eastAsia="Calibri" w:hAnsi="Calibri"/>
                <w:sz w:val="18"/>
                <w:szCs w:val="15"/>
              </w:rPr>
              <w:br/>
              <w:t xml:space="preserve">Someone in BOA mentioned that perhaps more discrete math (concept of proof, induction, correctness) would be more appropriate than Calculus. Others in BOA mentioned that Statistics, Logic, Communication Theory (Information Theory) or even Economics would be more appropriate: perhaps broadening the range of course undergraduate could take would be beneficial for some students (e.g. replacing Calculus+Physics with other options). </w:t>
            </w:r>
          </w:p>
          <w:p w:rsidR="00E3097D" w:rsidRPr="00D67F9D" w:rsidRDefault="0065123D" w:rsidP="00E3097D">
            <w:pPr>
              <w:pStyle w:val="ColorfulList-Accent11"/>
              <w:ind w:left="0"/>
              <w:contextualSpacing w:val="0"/>
              <w:jc w:val="both"/>
              <w:rPr>
                <w:rFonts w:ascii="Calibri" w:eastAsia="Calibri" w:hAnsi="Calibri"/>
                <w:sz w:val="18"/>
                <w:szCs w:val="15"/>
              </w:rPr>
            </w:pPr>
            <w:r w:rsidRPr="00D67F9D">
              <w:rPr>
                <w:rFonts w:ascii="Calibri" w:eastAsia="Calibri" w:hAnsi="Calibri"/>
                <w:sz w:val="18"/>
                <w:szCs w:val="15"/>
              </w:rPr>
              <w:t>A discussion about the "problem" with the quality of teaching for math and physics at UCR followed: often for math these course are taught by visiting professor, that are not very interested in offering a high quality learning experience for students (Prof. Neal Young and Frank Vahid).</w:t>
            </w:r>
          </w:p>
          <w:p w:rsidR="00E3097D" w:rsidRPr="00D67F9D" w:rsidRDefault="00E3097D" w:rsidP="00E3097D">
            <w:pPr>
              <w:pStyle w:val="ColorfulList-Accent11"/>
              <w:ind w:left="0"/>
              <w:contextualSpacing w:val="0"/>
              <w:jc w:val="both"/>
              <w:rPr>
                <w:rFonts w:ascii="Calibri" w:eastAsia="Calibri" w:hAnsi="Calibri"/>
                <w:sz w:val="18"/>
                <w:szCs w:val="15"/>
              </w:rPr>
            </w:pPr>
            <w:r w:rsidRPr="00D67F9D">
              <w:rPr>
                <w:rFonts w:ascii="Calibri" w:eastAsia="Calibri" w:hAnsi="Calibri"/>
                <w:sz w:val="18"/>
                <w:szCs w:val="15"/>
              </w:rPr>
              <w:t xml:space="preserve"> </w:t>
            </w:r>
            <w:r w:rsidR="0065123D" w:rsidRPr="00D67F9D">
              <w:rPr>
                <w:rFonts w:ascii="Calibri" w:eastAsia="Calibri" w:hAnsi="Calibri"/>
                <w:sz w:val="18"/>
                <w:szCs w:val="15"/>
              </w:rPr>
              <w:t>Some advisors mentioned that we should incorporate in the math background skills that allow student to "turn data into knowledge" -- i.e., probability and statistics.</w:t>
            </w:r>
          </w:p>
          <w:p w:rsidR="0095102C" w:rsidRPr="00D67F9D" w:rsidRDefault="0065123D" w:rsidP="00E3097D">
            <w:pPr>
              <w:pStyle w:val="ColorfulList-Accent11"/>
              <w:ind w:left="0"/>
              <w:contextualSpacing w:val="0"/>
              <w:jc w:val="both"/>
              <w:rPr>
                <w:rFonts w:ascii="Calibri" w:eastAsia="Calibri" w:hAnsi="Calibri"/>
                <w:sz w:val="18"/>
                <w:szCs w:val="15"/>
              </w:rPr>
            </w:pPr>
            <w:r w:rsidRPr="00D67F9D">
              <w:rPr>
                <w:rFonts w:ascii="Calibri" w:eastAsia="Calibri" w:hAnsi="Calibri"/>
                <w:sz w:val="18"/>
                <w:szCs w:val="15"/>
              </w:rPr>
              <w:t>These days many disciplines are, or are becoming computational. The next topic of discussion was about retention. Someone in the BOA mentioned that broadening the experience in the math series by offering alternatives to Physics + Calculus could help increasing retention. Someone said that "perhaps not all CS students are interested in learning about nuts and bolts".</w:t>
            </w:r>
          </w:p>
          <w:p w:rsidR="0065123D" w:rsidRPr="00D67F9D" w:rsidRDefault="0065123D" w:rsidP="00E3097D">
            <w:pPr>
              <w:pStyle w:val="ColorfulList-Accent11"/>
              <w:ind w:left="0"/>
              <w:contextualSpacing w:val="0"/>
              <w:jc w:val="both"/>
              <w:rPr>
                <w:rFonts w:ascii="Calibri" w:eastAsia="Calibri" w:hAnsi="Calibri"/>
                <w:sz w:val="18"/>
                <w:szCs w:val="15"/>
              </w:rPr>
            </w:pPr>
            <w:r w:rsidRPr="00D67F9D">
              <w:rPr>
                <w:rFonts w:ascii="Calibri" w:eastAsia="Calibri" w:hAnsi="Calibri"/>
                <w:sz w:val="18"/>
                <w:szCs w:val="15"/>
              </w:rPr>
              <w:t>The last topic was about our choice of the programming language used to teach freshmen introduction to programming, which is C++. Some BOA member felt that C++ is not the best language to learn as the first programming language: too unforgiving and frustrating due to its syntax. Prof. Neal Young explained the rationale behind C++, that we have discussed alternatives, but some upper division classes (OS, networks, etc) need C++.</w:t>
            </w:r>
          </w:p>
          <w:p w:rsidR="0065123D" w:rsidRPr="00A338AC" w:rsidRDefault="0065123D" w:rsidP="00E3097D">
            <w:pPr>
              <w:pStyle w:val="ColorfulList-Accent11"/>
              <w:ind w:left="0"/>
              <w:contextualSpacing w:val="0"/>
              <w:jc w:val="both"/>
              <w:rPr>
                <w:rFonts w:ascii="Calibri" w:eastAsia="Calibri" w:hAnsi="Calibri"/>
                <w:sz w:val="22"/>
                <w:szCs w:val="22"/>
              </w:rPr>
            </w:pPr>
            <w:r w:rsidRPr="00D67F9D">
              <w:rPr>
                <w:rFonts w:ascii="Calibri" w:eastAsia="Calibri" w:hAnsi="Calibri"/>
                <w:sz w:val="18"/>
                <w:szCs w:val="15"/>
              </w:rPr>
              <w:t>Faculty that participated in the discussion: Prof. Neal Young, Prof. Frank Vahid, Prof. Marek Chrobak, Prof. Tao Jiang, Prof. Laxmi Bhuyan, Prof. Tamar Shinar, Prof. Michalis Faloustos, Prof. Stefano  Lonardi, Prof Eamonn Keogh</w:t>
            </w:r>
            <w:r w:rsidRPr="00D67F9D">
              <w:rPr>
                <w:rFonts w:ascii="Calibri" w:eastAsia="Calibri" w:hAnsi="Calibri"/>
                <w:sz w:val="16"/>
                <w:szCs w:val="15"/>
              </w:rPr>
              <w:t>.</w:t>
            </w:r>
          </w:p>
        </w:tc>
        <w:tc>
          <w:tcPr>
            <w:tcW w:w="5760" w:type="dxa"/>
          </w:tcPr>
          <w:p w:rsidR="0065123D" w:rsidRPr="00A338AC" w:rsidRDefault="00C8387E" w:rsidP="00B23897">
            <w:pPr>
              <w:pStyle w:val="ColorfulList-Accent11"/>
              <w:keepNext/>
              <w:spacing w:before="120"/>
              <w:ind w:left="0"/>
              <w:contextualSpacing w:val="0"/>
              <w:jc w:val="both"/>
              <w:rPr>
                <w:rFonts w:ascii="Calibri" w:eastAsia="Calibri" w:hAnsi="Calibri"/>
                <w:sz w:val="22"/>
                <w:szCs w:val="22"/>
              </w:rPr>
            </w:pPr>
            <w:r>
              <w:rPr>
                <w:rFonts w:ascii="Calibri" w:eastAsia="Calibri" w:hAnsi="Calibri"/>
                <w:noProof/>
                <w:sz w:val="22"/>
                <w:szCs w:val="22"/>
              </w:rPr>
              <w:drawing>
                <wp:inline distT="0" distB="0" distL="0" distR="0">
                  <wp:extent cx="3667125" cy="45243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67125" cy="4524375"/>
                          </a:xfrm>
                          <a:prstGeom prst="rect">
                            <a:avLst/>
                          </a:prstGeom>
                          <a:noFill/>
                          <a:ln>
                            <a:noFill/>
                          </a:ln>
                        </pic:spPr>
                      </pic:pic>
                    </a:graphicData>
                  </a:graphic>
                </wp:inline>
              </w:drawing>
            </w:r>
          </w:p>
        </w:tc>
      </w:tr>
    </w:tbl>
    <w:p w:rsidR="0065123D" w:rsidRDefault="00B23897" w:rsidP="00B23897">
      <w:pPr>
        <w:pStyle w:val="Caption"/>
        <w:jc w:val="both"/>
      </w:pPr>
      <w:bookmarkStart w:id="36" w:name="_Ref327955280"/>
      <w:r>
        <w:t xml:space="preserve">Figure </w:t>
      </w:r>
      <w:r w:rsidR="00C8387E">
        <w:fldChar w:fldCharType="begin"/>
      </w:r>
      <w:r w:rsidR="00C8387E">
        <w:instrText xml:space="preserve"> SEQ Figure \* ARABIC </w:instrText>
      </w:r>
      <w:r w:rsidR="00C8387E">
        <w:fldChar w:fldCharType="separate"/>
      </w:r>
      <w:r w:rsidR="009D4F3E">
        <w:rPr>
          <w:noProof/>
        </w:rPr>
        <w:t>12</w:t>
      </w:r>
      <w:r w:rsidR="00C8387E">
        <w:rPr>
          <w:noProof/>
        </w:rPr>
        <w:fldChar w:fldCharType="end"/>
      </w:r>
      <w:bookmarkEnd w:id="36"/>
      <w:r>
        <w:t xml:space="preserve">: </w:t>
      </w:r>
      <w:r w:rsidRPr="00D67F9D">
        <w:rPr>
          <w:i/>
        </w:rPr>
        <w:t>left</w:t>
      </w:r>
      <w:r w:rsidRPr="00D67F9D">
        <w:t>) minutes from the Advisory Board meeting that took place on April 2</w:t>
      </w:r>
      <w:r w:rsidRPr="00D67F9D">
        <w:rPr>
          <w:vertAlign w:val="superscript"/>
        </w:rPr>
        <w:t>nd</w:t>
      </w:r>
      <w:r w:rsidRPr="00D67F9D">
        <w:t xml:space="preserve"> 2012 shows that well over an hour (</w:t>
      </w:r>
      <w:r w:rsidRPr="00D67F9D">
        <w:rPr>
          <w:i/>
        </w:rPr>
        <w:t>right</w:t>
      </w:r>
      <w:r w:rsidRPr="00D67F9D">
        <w:t>) was devoted to undergrad education issues.</w:t>
      </w:r>
    </w:p>
    <w:p w:rsidR="00510AB5" w:rsidRPr="00D67F9D" w:rsidRDefault="00FE2AB6" w:rsidP="00510AB5">
      <w:pPr>
        <w:pStyle w:val="ColorfulList-Accent11"/>
        <w:spacing w:after="120"/>
        <w:ind w:left="0"/>
        <w:contextualSpacing w:val="0"/>
        <w:jc w:val="both"/>
      </w:pPr>
      <w:r w:rsidRPr="00D67F9D">
        <w:lastRenderedPageBreak/>
        <w:t>BOA i</w:t>
      </w:r>
      <w:r w:rsidR="00510AB5" w:rsidRPr="00D67F9D">
        <w:t xml:space="preserve">n attendance </w:t>
      </w:r>
      <w:r w:rsidRPr="00D67F9D">
        <w:t xml:space="preserve"> for the full day </w:t>
      </w:r>
      <w:r w:rsidR="00510AB5" w:rsidRPr="00D67F9D">
        <w:t>were: Ghaleb Abdulla -LALN, Mike Campbell</w:t>
      </w:r>
      <w:r w:rsidR="00180B01" w:rsidRPr="00D67F9D">
        <w:t xml:space="preserve"> (chair)</w:t>
      </w:r>
      <w:r w:rsidR="00510AB5" w:rsidRPr="00D67F9D">
        <w:t xml:space="preserve"> - Aerospace Corp, Don Dye - Acorn, Petros Efstathopoulos - Symantec, Vikram Gupta - Qualcomm, John Harrell - Aerospace Corp, Ravi Iyer - Intel, Jim Larus - Microsoft and Kees Vissers - Xilinx.</w:t>
      </w:r>
    </w:p>
    <w:p w:rsidR="00573875" w:rsidRPr="00D67F9D" w:rsidRDefault="00FE2AB6" w:rsidP="00510AB5">
      <w:pPr>
        <w:pStyle w:val="ColorfulList-Accent11"/>
        <w:spacing w:after="120"/>
        <w:ind w:left="0"/>
        <w:contextualSpacing w:val="0"/>
        <w:jc w:val="both"/>
      </w:pPr>
      <w:r w:rsidRPr="00D67F9D">
        <w:t xml:space="preserve">In </w:t>
      </w:r>
      <w:r w:rsidR="00B23897">
        <w:fldChar w:fldCharType="begin"/>
      </w:r>
      <w:r w:rsidR="00B23897">
        <w:instrText xml:space="preserve"> REF _Ref327955352 \h </w:instrText>
      </w:r>
      <w:r w:rsidR="00B23897">
        <w:fldChar w:fldCharType="separate"/>
      </w:r>
      <w:r w:rsidR="00B23897">
        <w:t xml:space="preserve">Figure </w:t>
      </w:r>
      <w:r w:rsidR="00B23897">
        <w:rPr>
          <w:noProof/>
        </w:rPr>
        <w:t>13</w:t>
      </w:r>
      <w:r w:rsidR="00B23897">
        <w:fldChar w:fldCharType="end"/>
      </w:r>
      <w:r w:rsidR="00B23897">
        <w:t xml:space="preserve"> </w:t>
      </w:r>
      <w:r w:rsidRPr="00D67F9D">
        <w:t xml:space="preserve">we show </w:t>
      </w:r>
      <w:r w:rsidR="00F92767" w:rsidRPr="00D67F9D">
        <w:t>the notes taken at this meeting by the</w:t>
      </w:r>
      <w:r w:rsidR="001F7529" w:rsidRPr="00D67F9D">
        <w:t xml:space="preserve"> CS</w:t>
      </w:r>
      <w:r w:rsidR="00F92767" w:rsidRPr="00D67F9D">
        <w:t xml:space="preserve"> BOA chair, Dr. Mike Campbell of the Aerospace Corp.</w:t>
      </w:r>
      <w:r w:rsidR="009869A1" w:rsidRPr="00D67F9D">
        <w:t xml:space="preserve"> These notes</w:t>
      </w:r>
      <w:r w:rsidR="00197AF7" w:rsidRPr="00D67F9D">
        <w:t xml:space="preserve"> with </w:t>
      </w:r>
      <w:r w:rsidR="00321C9C" w:rsidRPr="00D67F9D">
        <w:t>Dr. Lonar</w:t>
      </w:r>
      <w:r w:rsidR="009869A1" w:rsidRPr="00D67F9D">
        <w:t>di’s notes (</w:t>
      </w:r>
      <w:r w:rsidR="00B23897">
        <w:fldChar w:fldCharType="begin"/>
      </w:r>
      <w:r w:rsidR="00B23897">
        <w:instrText xml:space="preserve"> REF _Ref327955280 \h </w:instrText>
      </w:r>
      <w:r w:rsidR="00B23897">
        <w:fldChar w:fldCharType="separate"/>
      </w:r>
      <w:r w:rsidR="00B23897">
        <w:t xml:space="preserve">Figure </w:t>
      </w:r>
      <w:r w:rsidR="00B23897">
        <w:rPr>
          <w:noProof/>
        </w:rPr>
        <w:t>12</w:t>
      </w:r>
      <w:r w:rsidR="00B23897">
        <w:fldChar w:fldCharType="end"/>
      </w:r>
      <w:r w:rsidR="009869A1" w:rsidRPr="00D67F9D">
        <w:t>) were discussed</w:t>
      </w:r>
      <w:r w:rsidR="00197AF7" w:rsidRPr="00D67F9D">
        <w:t xml:space="preserve"> at length</w:t>
      </w:r>
      <w:r w:rsidR="009869A1" w:rsidRPr="00D67F9D">
        <w:t xml:space="preserve"> at a faculty meeting on April 18</w:t>
      </w:r>
      <w:r w:rsidR="009869A1" w:rsidRPr="00D67F9D">
        <w:rPr>
          <w:vertAlign w:val="superscript"/>
        </w:rPr>
        <w:t>th</w:t>
      </w:r>
      <w:r w:rsidR="009869A1" w:rsidRPr="00D67F9D">
        <w:t xml:space="preserve"> 2012.</w:t>
      </w:r>
    </w:p>
    <w:tbl>
      <w:tblPr>
        <w:tblW w:w="1035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0"/>
      </w:tblGrid>
      <w:tr w:rsidR="00573875" w:rsidRPr="00D67F9D" w:rsidTr="00D02379">
        <w:tc>
          <w:tcPr>
            <w:tcW w:w="10350" w:type="dxa"/>
          </w:tcPr>
          <w:p w:rsidR="00FE2AB6" w:rsidRPr="00D67F9D" w:rsidRDefault="00FE2AB6" w:rsidP="00D02379">
            <w:pPr>
              <w:pStyle w:val="ColorfulList-Accent11"/>
              <w:spacing w:after="60"/>
              <w:ind w:left="288" w:hanging="288"/>
              <w:jc w:val="both"/>
              <w:rPr>
                <w:rFonts w:ascii="Garamond" w:eastAsia="Calibri" w:hAnsi="Garamond"/>
                <w:b/>
                <w:sz w:val="22"/>
                <w:szCs w:val="22"/>
              </w:rPr>
            </w:pPr>
            <w:r w:rsidRPr="00D67F9D">
              <w:rPr>
                <w:rFonts w:ascii="Garamond" w:eastAsia="Calibri" w:hAnsi="Garamond"/>
                <w:b/>
                <w:sz w:val="22"/>
                <w:szCs w:val="22"/>
              </w:rPr>
              <w:t>Chair's opening remarks:</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Prof. Bhuyan laid out the Department's current structure, priorities, and goals.  This presentation and all the presentations throughout the day showed effective focus on the Department's three primary goals:  1. Continued enhancement of the Department's national ranking;  2. Maintaining high quality faculty, graduate students, &amp; undergrads; and 3. Enhancing Faculty visibility and recognition.  In spite of the current budget constraints, the Department is maintaining exceptionally high productivity, especially in terms of PhDs per Faculty per year.  The Department seems to be weathering the current budget issues well.  This is a credit to the leadership and the willingness of the Faculty and Staff to do whatever it takes.</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b/>
                <w:sz w:val="22"/>
                <w:szCs w:val="22"/>
              </w:rPr>
              <w:t>Graduate Program:</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Prof. Jiang's presentation led to a very good discussion of the current balance between the MS and PhD programs.  There are many issues, and the discussion provided a very strong  rationale for the current structure.  In particular, the Chair and the Faculty made a very strong case that the current MS/PhD balance is appropriate in support of the Department's three most important goals, above.  (This is independent of the current State budget issues.)  It appears that increasing the number of MS degree students would only be advisable as a very long-term goal and may require structural changes in the way funding is allocated to Departments for teaching resources.</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b/>
                <w:sz w:val="22"/>
                <w:szCs w:val="22"/>
              </w:rPr>
              <w:t>Undergraduate Program Discussion Topics:</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b/>
                <w:sz w:val="22"/>
                <w:szCs w:val="22"/>
              </w:rPr>
              <w:t>Undergrad retention:</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The statistic "30-40%" may be misleadingly low.  Need to present that statistic with enough definition, context, and benchmarking vs. other institutions.  That said, undergrad retention is still an important metric of the Department's success.</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b/>
                <w:sz w:val="22"/>
                <w:szCs w:val="22"/>
              </w:rPr>
              <w:t>Undergrad core curriculum:</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Advisory Board members questioned the six-course Math requirement.  The number of courses may be appropriate;  however,  on the surface it appears to be heavily weighted towards continuous mathematics and Calculus in particular.  The rationale for this is that the students need to learn mathematical rigor and how to construct a formal proof.</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There was a consensus by the Board that the requirement for learning rigor and how to write proofs is an important and relevant goal.  Our discussions revealed that the overall course content is actually more balanced than it first appeared and does include coverage of discrete math and statistics, especially in the latter required courses and in the recommended electives.  It was widely noted that this breadth of mathematical course work is a very positive thing.  However, there was a near consensus that there are other lower division Math courses besides Calculus that could fulfill the goal of teaching theorem proving.  It may be beneficial for this required core Math sequence to place even greater emphasis on discrete math, statistics, probability, and quantitative analysis.  This might require decreased emphasis on Calculus, and it may be beneficial to give students more options for how to meet the course requirements aimed at teaching theorem proving.</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 xml:space="preserve">There were also questions re. the one-year Physics requirement.  It is understood that this course requirement reflects the relatively heavy emphasis on hardware in this Department.  The Board supports this emphasis.  In fact, the basic science requirement can serve two purposes:  1) understanding physical computer hardware, and 2) strengthening the students' ability to apply computational technology to scientific applications.  However, several Board members questioned whether three quarters of basic Physics is the best complementary coursework to support an understanding of computer hardware.  There was a near-consensus that this Physics sequence requirement should be broadened to allow for other areas of science, including both physical sciences (biology, </w:t>
            </w:r>
            <w:r w:rsidRPr="00D67F9D">
              <w:rPr>
                <w:rFonts w:ascii="Garamond" w:eastAsia="Calibri" w:hAnsi="Garamond"/>
                <w:sz w:val="22"/>
                <w:szCs w:val="22"/>
              </w:rPr>
              <w:lastRenderedPageBreak/>
              <w:t>chemistry, environmental) as well as behavioral &amp; social sciences (psychology, economics).  Broadening the science requirement in this way would also serve many of the Department's other goals for their undergrads.  It was noted that there are aspects re. the instruction of the current Physics sequence by outside faculty that influence the implementation of this requirement.  If the suggestion to broaden the science requirement is implemented, it is understood that these concerns with instruction by outside faculty will have to be addressed again &amp; again for each new area, which will require additional University resources and significant collaboration with other departments.</w:t>
            </w:r>
          </w:p>
          <w:p w:rsidR="00FE2AB6" w:rsidRPr="00D67F9D" w:rsidRDefault="00FE2AB6" w:rsidP="00D02379">
            <w:pPr>
              <w:pStyle w:val="ColorfulList-Accent11"/>
              <w:spacing w:after="60"/>
              <w:ind w:left="288" w:hanging="288"/>
              <w:jc w:val="both"/>
              <w:rPr>
                <w:rFonts w:ascii="Garamond" w:eastAsia="Calibri" w:hAnsi="Garamond"/>
                <w:b/>
                <w:sz w:val="22"/>
                <w:szCs w:val="22"/>
              </w:rPr>
            </w:pPr>
            <w:r w:rsidRPr="00D67F9D">
              <w:rPr>
                <w:rFonts w:ascii="Garamond" w:eastAsia="Calibri" w:hAnsi="Garamond"/>
                <w:b/>
                <w:sz w:val="22"/>
                <w:szCs w:val="22"/>
              </w:rPr>
              <w:t>ABET:</w:t>
            </w:r>
          </w:p>
          <w:p w:rsidR="00FE2AB6" w:rsidRPr="00D67F9D" w:rsidRDefault="00FE2AB6" w:rsidP="00380BA9">
            <w:pPr>
              <w:pStyle w:val="ColorfulList-Accent11"/>
              <w:spacing w:afterLines="60" w:after="144"/>
              <w:ind w:left="288" w:hanging="288"/>
              <w:jc w:val="both"/>
              <w:rPr>
                <w:rFonts w:ascii="Garamond" w:eastAsia="Calibri" w:hAnsi="Garamond"/>
                <w:sz w:val="22"/>
                <w:szCs w:val="22"/>
              </w:rPr>
            </w:pPr>
            <w:r w:rsidRPr="00D67F9D">
              <w:rPr>
                <w:rFonts w:ascii="Garamond" w:eastAsia="Calibri" w:hAnsi="Garamond"/>
                <w:sz w:val="22"/>
                <w:szCs w:val="22"/>
              </w:rPr>
              <w:t>Prof. Keogh's presentation on the ABET process gave a good introduction for those Board members that were new to the topic, and provided a valuable update for those of us that have been on the Board since before the last accreditation.  The thoughtful planning that has gone into this by Prof. Keogh and the entire Faculty, Staff, and Administration really shows.  I'm sure I speak for all of the Board when I say that we understand the importance of this process, and we are all willing to support your ABET work in any way we can.</w:t>
            </w:r>
          </w:p>
          <w:p w:rsidR="00FE2AB6" w:rsidRPr="00D67F9D" w:rsidRDefault="00FE2AB6" w:rsidP="00D02379">
            <w:pPr>
              <w:pStyle w:val="ColorfulList-Accent11"/>
              <w:spacing w:after="60"/>
              <w:ind w:left="288" w:hanging="288"/>
              <w:jc w:val="both"/>
              <w:rPr>
                <w:rFonts w:ascii="Garamond" w:eastAsia="Calibri" w:hAnsi="Garamond"/>
                <w:b/>
                <w:sz w:val="22"/>
                <w:szCs w:val="22"/>
              </w:rPr>
            </w:pPr>
            <w:r w:rsidRPr="00D67F9D">
              <w:rPr>
                <w:rFonts w:ascii="Garamond" w:eastAsia="Calibri" w:hAnsi="Garamond"/>
                <w:b/>
                <w:sz w:val="22"/>
                <w:szCs w:val="22"/>
              </w:rPr>
              <w:t>James Larus' Distinguished Speaker Lecture:</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Dr. Larus' presentation was very well done, and it was clearly very well received by the Advisory Board as well as the general audience of faculty and students.  There was some discussion of whether it is best to schedule the DSL during the Advisory Board meeting.  The general consensus seemed to be that overall this benefits the goals of the Advisory Board meeting.</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b/>
                <w:sz w:val="22"/>
                <w:szCs w:val="22"/>
              </w:rPr>
              <w:t>Intro. of New Faculty:</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Prof. Madhyastha gave a very good presentation on improving understanding of how applications behave in a thin client environment.  This research demonstrated very good breadth by addressing the full spectrum from low level behaviors &amp; metrics to the user experience.</w:t>
            </w:r>
          </w:p>
          <w:p w:rsidR="00FE2AB6" w:rsidRPr="00D67F9D" w:rsidRDefault="00FE2AB6" w:rsidP="00D02379">
            <w:pPr>
              <w:pStyle w:val="ColorfulList-Accent11"/>
              <w:spacing w:after="60"/>
              <w:ind w:left="288" w:hanging="288"/>
              <w:jc w:val="both"/>
              <w:rPr>
                <w:rFonts w:ascii="Garamond" w:eastAsia="Calibri" w:hAnsi="Garamond"/>
                <w:sz w:val="22"/>
                <w:szCs w:val="22"/>
              </w:rPr>
            </w:pPr>
            <w:r w:rsidRPr="00D67F9D">
              <w:rPr>
                <w:rFonts w:ascii="Garamond" w:eastAsia="Calibri" w:hAnsi="Garamond"/>
                <w:sz w:val="22"/>
                <w:szCs w:val="22"/>
              </w:rPr>
              <w:t>Prof. Shinar enthusiastically described her very interesting and timely work on physics-based modeling for both computational science and graphics applications.  Also described her work with young people to encourage females (and other under-represented groups) to enter STEM and be successful.  This is recognized as a very important long-term goal by the Board members.  She is to be commended for dedicating her personal time and energy to it.</w:t>
            </w:r>
          </w:p>
          <w:p w:rsidR="00573875" w:rsidRPr="00D67F9D" w:rsidRDefault="00FE2AB6" w:rsidP="00B23897">
            <w:pPr>
              <w:pStyle w:val="ColorfulList-Accent11"/>
              <w:keepNext/>
              <w:spacing w:after="60"/>
              <w:ind w:left="288" w:hanging="288"/>
              <w:jc w:val="both"/>
              <w:rPr>
                <w:rFonts w:ascii="Calibri" w:eastAsia="Calibri" w:hAnsi="Calibri"/>
                <w:b/>
                <w:sz w:val="22"/>
                <w:szCs w:val="22"/>
              </w:rPr>
            </w:pPr>
            <w:r w:rsidRPr="00D67F9D">
              <w:rPr>
                <w:rFonts w:ascii="Garamond" w:eastAsia="Calibri" w:hAnsi="Garamond"/>
                <w:sz w:val="22"/>
                <w:szCs w:val="22"/>
              </w:rPr>
              <w:t>Prof. Hristidis' presentation re. his team's work in Databases / Data Mining, one of the Department's traditional strengths, demonstrated very good balance between theory and application.</w:t>
            </w:r>
          </w:p>
        </w:tc>
      </w:tr>
    </w:tbl>
    <w:p w:rsidR="003F12F7" w:rsidRDefault="00B23897" w:rsidP="00B23897">
      <w:pPr>
        <w:pStyle w:val="Caption"/>
        <w:jc w:val="both"/>
        <w:rPr>
          <w:b w:val="0"/>
        </w:rPr>
      </w:pPr>
      <w:bookmarkStart w:id="37" w:name="_Ref327955352"/>
      <w:r>
        <w:lastRenderedPageBreak/>
        <w:t xml:space="preserve">Figure </w:t>
      </w:r>
      <w:r w:rsidR="00C8387E">
        <w:fldChar w:fldCharType="begin"/>
      </w:r>
      <w:r w:rsidR="00C8387E">
        <w:instrText xml:space="preserve"> SEQ Figure \* ARABIC </w:instrText>
      </w:r>
      <w:r w:rsidR="00C8387E">
        <w:fldChar w:fldCharType="separate"/>
      </w:r>
      <w:r w:rsidR="009D4F3E">
        <w:rPr>
          <w:noProof/>
        </w:rPr>
        <w:t>13</w:t>
      </w:r>
      <w:r w:rsidR="00C8387E">
        <w:rPr>
          <w:noProof/>
        </w:rPr>
        <w:fldChar w:fldCharType="end"/>
      </w:r>
      <w:bookmarkEnd w:id="37"/>
      <w:r>
        <w:t xml:space="preserve">: </w:t>
      </w:r>
      <w:r w:rsidRPr="00D67F9D">
        <w:t>The CS BOA Chair, Dr. Mike Campbell, wrote these (unedited) minutes at the Advisory Board meeting that took place on April 2</w:t>
      </w:r>
      <w:r w:rsidRPr="00D67F9D">
        <w:rPr>
          <w:vertAlign w:val="superscript"/>
        </w:rPr>
        <w:t>nd</w:t>
      </w:r>
      <w:r w:rsidRPr="00D67F9D">
        <w:t xml:space="preserve"> 2012</w:t>
      </w:r>
    </w:p>
    <w:p w:rsidR="003F12F7" w:rsidRPr="00D67F9D" w:rsidRDefault="003F12F7" w:rsidP="003F12F7">
      <w:pPr>
        <w:pStyle w:val="ColorfulList-Accent11"/>
        <w:ind w:left="0"/>
        <w:rPr>
          <w:i/>
        </w:rPr>
      </w:pPr>
      <w:r>
        <w:rPr>
          <w:b/>
        </w:rPr>
        <w:br w:type="page"/>
      </w:r>
      <w:r w:rsidRPr="00D67F9D">
        <w:rPr>
          <w:i/>
        </w:rPr>
        <w:lastRenderedPageBreak/>
        <w:t>4.A.</w:t>
      </w:r>
      <w:r w:rsidR="005A4212" w:rsidRPr="00D67F9D">
        <w:rPr>
          <w:i/>
        </w:rPr>
        <w:t>2</w:t>
      </w:r>
      <w:r w:rsidRPr="00D67F9D">
        <w:rPr>
          <w:i/>
        </w:rPr>
        <w:t xml:space="preserve"> Consulting with Employers on</w:t>
      </w:r>
      <w:r w:rsidR="00321C9C" w:rsidRPr="00D67F9D">
        <w:rPr>
          <w:i/>
        </w:rPr>
        <w:t xml:space="preserve"> the</w:t>
      </w:r>
      <w:r w:rsidRPr="00D67F9D">
        <w:rPr>
          <w:i/>
        </w:rPr>
        <w:t xml:space="preserve"> </w:t>
      </w:r>
      <w:r w:rsidR="00252DAE" w:rsidRPr="00D67F9D">
        <w:rPr>
          <w:i/>
        </w:rPr>
        <w:t>appropriateness and achievement of PEOs</w:t>
      </w:r>
    </w:p>
    <w:p w:rsidR="003F12F7" w:rsidRPr="00D67F9D" w:rsidRDefault="003F12F7" w:rsidP="003F12F7">
      <w:pPr>
        <w:pStyle w:val="ColorfulList-Accent11"/>
        <w:spacing w:before="120" w:after="120"/>
        <w:ind w:left="0"/>
        <w:contextualSpacing w:val="0"/>
        <w:jc w:val="both"/>
      </w:pPr>
      <w:r w:rsidRPr="00D67F9D">
        <w:t>We begin by noting in passing that our BOA (discussed in previous section) and our student employers have a large overlap, although we deliberately make sure it is not a perfect overlap.</w:t>
      </w:r>
    </w:p>
    <w:p w:rsidR="00372E01" w:rsidRPr="00D67F9D" w:rsidRDefault="00372E01" w:rsidP="003F12F7">
      <w:pPr>
        <w:pStyle w:val="ColorfulList-Accent11"/>
        <w:spacing w:before="120" w:after="120"/>
        <w:ind w:left="0"/>
        <w:contextualSpacing w:val="0"/>
        <w:jc w:val="both"/>
      </w:pPr>
      <w:r w:rsidRPr="00D67F9D">
        <w:t xml:space="preserve">One method we use to gather information on </w:t>
      </w:r>
      <w:r w:rsidRPr="00D67F9D">
        <w:rPr>
          <w:i/>
        </w:rPr>
        <w:t>both</w:t>
      </w:r>
      <w:r w:rsidRPr="00D67F9D">
        <w:t>...</w:t>
      </w:r>
    </w:p>
    <w:p w:rsidR="00372E01" w:rsidRPr="00D67F9D" w:rsidRDefault="00372E01" w:rsidP="00907455">
      <w:pPr>
        <w:pStyle w:val="ColorfulList-Accent11"/>
        <w:spacing w:before="40" w:after="40"/>
        <w:contextualSpacing w:val="0"/>
        <w:jc w:val="both"/>
      </w:pPr>
      <w:r w:rsidRPr="00D67F9D">
        <w:t xml:space="preserve">1) </w:t>
      </w:r>
      <w:r w:rsidR="00321C9C" w:rsidRPr="00D67F9D">
        <w:t>..h</w:t>
      </w:r>
      <w:r w:rsidRPr="00D67F9D">
        <w:t xml:space="preserve">ow well </w:t>
      </w:r>
      <w:r w:rsidR="00907455" w:rsidRPr="00D67F9D">
        <w:t xml:space="preserve">are our </w:t>
      </w:r>
      <w:r w:rsidR="00461A1C">
        <w:t>graduates</w:t>
      </w:r>
      <w:r w:rsidRPr="00D67F9D">
        <w:t xml:space="preserve"> meeting the </w:t>
      </w:r>
      <w:r w:rsidR="00D1229D">
        <w:t>P</w:t>
      </w:r>
      <w:r w:rsidRPr="00D67F9D">
        <w:t xml:space="preserve">rogram </w:t>
      </w:r>
      <w:r w:rsidR="00D1229D">
        <w:t>E</w:t>
      </w:r>
      <w:r w:rsidRPr="00D67F9D">
        <w:t xml:space="preserve">ducational </w:t>
      </w:r>
      <w:r w:rsidR="00D1229D">
        <w:t>O</w:t>
      </w:r>
      <w:r w:rsidRPr="00D67F9D">
        <w:t>bjectives.</w:t>
      </w:r>
      <w:r w:rsidR="00321C9C" w:rsidRPr="00D67F9D">
        <w:t>..</w:t>
      </w:r>
    </w:p>
    <w:p w:rsidR="00372E01" w:rsidRPr="00D67F9D" w:rsidRDefault="00372E01" w:rsidP="00907455">
      <w:pPr>
        <w:pStyle w:val="ColorfulList-Accent11"/>
        <w:spacing w:before="40" w:after="40"/>
        <w:contextualSpacing w:val="0"/>
        <w:jc w:val="both"/>
      </w:pPr>
      <w:r w:rsidRPr="00D67F9D">
        <w:t xml:space="preserve">2) </w:t>
      </w:r>
      <w:r w:rsidR="00321C9C" w:rsidRPr="00D67F9D">
        <w:t>..h</w:t>
      </w:r>
      <w:r w:rsidRPr="00D67F9D">
        <w:t xml:space="preserve">ow well the current </w:t>
      </w:r>
      <w:r w:rsidR="00D1229D">
        <w:t>P</w:t>
      </w:r>
      <w:r w:rsidRPr="00D67F9D">
        <w:t xml:space="preserve">rogram </w:t>
      </w:r>
      <w:r w:rsidR="00D1229D">
        <w:t>E</w:t>
      </w:r>
      <w:r w:rsidRPr="00D67F9D">
        <w:t xml:space="preserve">ducational </w:t>
      </w:r>
      <w:r w:rsidR="00D1229D">
        <w:t>O</w:t>
      </w:r>
      <w:r w:rsidRPr="00D67F9D">
        <w:t>bjecti</w:t>
      </w:r>
      <w:r w:rsidR="00321C9C" w:rsidRPr="00D67F9D">
        <w:t>ves align with employers needs...</w:t>
      </w:r>
    </w:p>
    <w:p w:rsidR="00372E01" w:rsidRPr="00D67F9D" w:rsidRDefault="003F7BD5" w:rsidP="00907455">
      <w:pPr>
        <w:pStyle w:val="ColorfulList-Accent11"/>
        <w:spacing w:before="60" w:after="80"/>
        <w:ind w:left="0"/>
        <w:contextualSpacing w:val="0"/>
        <w:jc w:val="both"/>
      </w:pPr>
      <w:r w:rsidRPr="00D67F9D">
        <w:t>...</w:t>
      </w:r>
      <w:r w:rsidR="00321C9C" w:rsidRPr="00D67F9D">
        <w:t>e</w:t>
      </w:r>
      <w:r w:rsidR="00372E01" w:rsidRPr="00D67F9D">
        <w:t xml:space="preserve">xploits the fact that our faculty </w:t>
      </w:r>
      <w:r w:rsidR="00907455" w:rsidRPr="00D67F9D">
        <w:t>frequently visit</w:t>
      </w:r>
      <w:r w:rsidR="00E802B0" w:rsidRPr="00D67F9D">
        <w:t xml:space="preserve"> our graduate</w:t>
      </w:r>
      <w:r w:rsidR="00372E01" w:rsidRPr="00D67F9D">
        <w:t>s</w:t>
      </w:r>
      <w:r w:rsidR="00E802B0" w:rsidRPr="00D67F9D">
        <w:t>’</w:t>
      </w:r>
      <w:r w:rsidR="00372E01" w:rsidRPr="00D67F9D">
        <w:t xml:space="preserve"> employers.</w:t>
      </w:r>
    </w:p>
    <w:p w:rsidR="003F12F7" w:rsidRPr="00D67F9D" w:rsidRDefault="003F12F7" w:rsidP="00372E01">
      <w:pPr>
        <w:pStyle w:val="ColorfulList-Accent11"/>
        <w:spacing w:before="120" w:after="120"/>
        <w:ind w:left="432" w:hanging="432"/>
        <w:contextualSpacing w:val="0"/>
        <w:jc w:val="both"/>
      </w:pPr>
      <w:r w:rsidRPr="00D67F9D">
        <w:t>Some representative examples from the last two years include: Dr. Shelton, NSWC Corona (Naval Surface Warfare Center, Corona), Dr. Faloutsos, T</w:t>
      </w:r>
      <w:r w:rsidR="00573EAD" w:rsidRPr="00D67F9D">
        <w:t>he</w:t>
      </w:r>
      <w:r w:rsidRPr="00D67F9D">
        <w:t xml:space="preserve"> Bourns Company</w:t>
      </w:r>
      <w:r w:rsidR="00573EAD" w:rsidRPr="00D67F9D">
        <w:t xml:space="preserve"> (not to be confused with Bourns College of </w:t>
      </w:r>
      <w:r w:rsidR="00457A72" w:rsidRPr="00D67F9D">
        <w:t>Engineering</w:t>
      </w:r>
      <w:r w:rsidR="00573EAD" w:rsidRPr="00D67F9D">
        <w:t>)., Dr. Brisk Intel Corp, Western Digital., Dr Payne, Jethead Development, Luminex, Inc, Aerospace Corp., Dr. Najjar, ISCA Technologies, Jacquard Computing., Dr Keogh, ISCA Technologies, Microsoft, Google, ESRI., Dr Vahid, Qualcomm.,</w:t>
      </w:r>
      <w:r w:rsidR="00457A72" w:rsidRPr="00D67F9D">
        <w:t xml:space="preserve"> Microsoft, Google, Altera Corp</w:t>
      </w:r>
      <w:r w:rsidR="00573EAD" w:rsidRPr="00D67F9D">
        <w:t xml:space="preserve"> Western Digital</w:t>
      </w:r>
      <w:r w:rsidR="0026281C" w:rsidRPr="00D67F9D">
        <w:t xml:space="preserve"> etc. </w:t>
      </w:r>
    </w:p>
    <w:p w:rsidR="00823FD4" w:rsidRPr="00D67F9D" w:rsidRDefault="00372E01" w:rsidP="003F12F7">
      <w:pPr>
        <w:pStyle w:val="ColorfulList-Accent11"/>
        <w:spacing w:before="120" w:after="120"/>
        <w:ind w:left="0"/>
        <w:contextualSpacing w:val="0"/>
        <w:jc w:val="both"/>
      </w:pPr>
      <w:r w:rsidRPr="00D67F9D">
        <w:t>We hav</w:t>
      </w:r>
      <w:r w:rsidR="00907455" w:rsidRPr="00D67F9D">
        <w:t>e created a one-</w:t>
      </w:r>
      <w:r w:rsidRPr="00D67F9D">
        <w:t xml:space="preserve">page (double sided) flyer that we use to prompt conversations with </w:t>
      </w:r>
      <w:r w:rsidR="00E802B0" w:rsidRPr="00D67F9D">
        <w:t>our graduate</w:t>
      </w:r>
      <w:r w:rsidR="00907455" w:rsidRPr="00D67F9D">
        <w:t>s</w:t>
      </w:r>
      <w:r w:rsidR="00E802B0" w:rsidRPr="00D67F9D">
        <w:t>’</w:t>
      </w:r>
      <w:r w:rsidRPr="00D67F9D">
        <w:t xml:space="preserve"> employers. </w:t>
      </w:r>
      <w:r w:rsidR="00B23897">
        <w:fldChar w:fldCharType="begin"/>
      </w:r>
      <w:r w:rsidR="00B23897">
        <w:instrText xml:space="preserve"> REF _Ref327955388 \h </w:instrText>
      </w:r>
      <w:r w:rsidR="00B23897">
        <w:fldChar w:fldCharType="separate"/>
      </w:r>
      <w:r w:rsidR="00B23897">
        <w:t xml:space="preserve">Figure </w:t>
      </w:r>
      <w:r w:rsidR="00B23897">
        <w:rPr>
          <w:noProof/>
        </w:rPr>
        <w:t>14</w:t>
      </w:r>
      <w:r w:rsidR="00B23897">
        <w:fldChar w:fldCharType="end"/>
      </w:r>
      <w:r w:rsidRPr="00D67F9D">
        <w:t xml:space="preserve"> shows </w:t>
      </w:r>
      <w:r w:rsidR="00907455" w:rsidRPr="00D67F9D">
        <w:t>its contents.</w:t>
      </w:r>
      <w:r w:rsidRPr="00D67F9D">
        <w:t xml:space="preserve"> </w:t>
      </w:r>
    </w:p>
    <w:tbl>
      <w:tblPr>
        <w:tblW w:w="10800" w:type="dxa"/>
        <w:tblInd w:w="-612" w:type="dxa"/>
        <w:tblLook w:val="04A0" w:firstRow="1" w:lastRow="0" w:firstColumn="1" w:lastColumn="0" w:noHBand="0" w:noVBand="1"/>
      </w:tblPr>
      <w:tblGrid>
        <w:gridCol w:w="10800"/>
      </w:tblGrid>
      <w:tr w:rsidR="0026281C" w:rsidTr="00D02379">
        <w:tc>
          <w:tcPr>
            <w:tcW w:w="10800" w:type="dxa"/>
          </w:tcPr>
          <w:p w:rsidR="0026281C" w:rsidRPr="00D02379" w:rsidRDefault="00C8387E" w:rsidP="00B23897">
            <w:pPr>
              <w:pStyle w:val="ColorfulList-Accent11"/>
              <w:keepNext/>
              <w:spacing w:before="120" w:after="120"/>
              <w:ind w:hanging="720"/>
              <w:contextualSpacing w:val="0"/>
              <w:jc w:val="both"/>
              <w:rPr>
                <w:rFonts w:ascii="Calibri" w:eastAsia="Calibri" w:hAnsi="Calibri"/>
                <w:sz w:val="22"/>
                <w:szCs w:val="22"/>
              </w:rPr>
            </w:pPr>
            <w:r>
              <w:rPr>
                <w:rFonts w:ascii="Calibri" w:eastAsia="Calibri" w:hAnsi="Calibri"/>
                <w:noProof/>
                <w:sz w:val="22"/>
                <w:szCs w:val="22"/>
              </w:rPr>
              <w:drawing>
                <wp:inline distT="0" distB="0" distL="0" distR="0">
                  <wp:extent cx="6677025" cy="3857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77025" cy="3857625"/>
                          </a:xfrm>
                          <a:prstGeom prst="rect">
                            <a:avLst/>
                          </a:prstGeom>
                          <a:noFill/>
                          <a:ln>
                            <a:noFill/>
                          </a:ln>
                        </pic:spPr>
                      </pic:pic>
                    </a:graphicData>
                  </a:graphic>
                </wp:inline>
              </w:drawing>
            </w:r>
          </w:p>
        </w:tc>
      </w:tr>
    </w:tbl>
    <w:p w:rsidR="00B23897" w:rsidRDefault="00B23897">
      <w:pPr>
        <w:pStyle w:val="Caption"/>
      </w:pPr>
      <w:bookmarkStart w:id="38" w:name="_Ref327955388"/>
      <w:r>
        <w:t xml:space="preserve">Figure </w:t>
      </w:r>
      <w:r w:rsidR="00C8387E">
        <w:fldChar w:fldCharType="begin"/>
      </w:r>
      <w:r w:rsidR="00C8387E">
        <w:instrText xml:space="preserve"> SEQ Figure \* ARABIC </w:instrText>
      </w:r>
      <w:r w:rsidR="00C8387E">
        <w:fldChar w:fldCharType="separate"/>
      </w:r>
      <w:r w:rsidR="009D4F3E">
        <w:rPr>
          <w:noProof/>
        </w:rPr>
        <w:t>14</w:t>
      </w:r>
      <w:r w:rsidR="00C8387E">
        <w:rPr>
          <w:noProof/>
        </w:rPr>
        <w:fldChar w:fldCharType="end"/>
      </w:r>
      <w:bookmarkEnd w:id="38"/>
      <w:r>
        <w:t>: The PEO feedback solicitation flyer (“The Orange Sheet”)</w:t>
      </w:r>
    </w:p>
    <w:p w:rsidR="00907455" w:rsidRPr="00D67F9D" w:rsidRDefault="00907455" w:rsidP="003F12F7">
      <w:pPr>
        <w:pStyle w:val="ColorfulList-Accent11"/>
        <w:spacing w:before="120" w:after="120"/>
        <w:ind w:left="0"/>
        <w:contextualSpacing w:val="0"/>
        <w:jc w:val="both"/>
      </w:pPr>
      <w:r w:rsidRPr="00D67F9D">
        <w:t>This flyer is printed on bright orange paper (to make it visually memorable) and place</w:t>
      </w:r>
      <w:r w:rsidR="00E802B0" w:rsidRPr="00D67F9D">
        <w:t>d</w:t>
      </w:r>
      <w:r w:rsidRPr="00D67F9D">
        <w:t xml:space="preserve"> in every faculty member</w:t>
      </w:r>
      <w:r w:rsidR="00E802B0" w:rsidRPr="00D67F9D">
        <w:t>’</w:t>
      </w:r>
      <w:r w:rsidRPr="00D67F9D">
        <w:t>s physical mailbox twice a quarter. Faculty are encouraged to take the flyer with them on visits to employers and use it as a conversation starter on PEOs. While this flyer considers “</w:t>
      </w:r>
      <w:r w:rsidRPr="00D67F9D">
        <w:rPr>
          <w:i/>
        </w:rPr>
        <w:t xml:space="preserve">How well the current </w:t>
      </w:r>
      <w:r w:rsidR="00D1229D">
        <w:rPr>
          <w:i/>
        </w:rPr>
        <w:t>P</w:t>
      </w:r>
      <w:r w:rsidRPr="00D67F9D">
        <w:rPr>
          <w:i/>
        </w:rPr>
        <w:t xml:space="preserve">rogram </w:t>
      </w:r>
      <w:r w:rsidR="00D1229D">
        <w:rPr>
          <w:i/>
        </w:rPr>
        <w:t>E</w:t>
      </w:r>
      <w:r w:rsidRPr="00D67F9D">
        <w:rPr>
          <w:i/>
        </w:rPr>
        <w:t xml:space="preserve">ducational </w:t>
      </w:r>
      <w:r w:rsidR="00D1229D">
        <w:rPr>
          <w:i/>
        </w:rPr>
        <w:t>O</w:t>
      </w:r>
      <w:r w:rsidRPr="00D67F9D">
        <w:rPr>
          <w:i/>
        </w:rPr>
        <w:t>bjectives align with employers needs.”</w:t>
      </w:r>
      <w:r w:rsidRPr="00D67F9D">
        <w:t xml:space="preserve"> </w:t>
      </w:r>
      <w:r w:rsidRPr="00D67F9D">
        <w:lastRenderedPageBreak/>
        <w:t>it also invariably spurs some conversation on “</w:t>
      </w:r>
      <w:r w:rsidRPr="00D67F9D">
        <w:rPr>
          <w:i/>
        </w:rPr>
        <w:t xml:space="preserve">How well are our students meeting the </w:t>
      </w:r>
      <w:r w:rsidR="00D1229D">
        <w:rPr>
          <w:i/>
        </w:rPr>
        <w:t>P</w:t>
      </w:r>
      <w:r w:rsidRPr="00D67F9D">
        <w:rPr>
          <w:i/>
        </w:rPr>
        <w:t xml:space="preserve">rogram </w:t>
      </w:r>
      <w:r w:rsidR="00D1229D">
        <w:rPr>
          <w:i/>
        </w:rPr>
        <w:t>E</w:t>
      </w:r>
      <w:r w:rsidRPr="00D67F9D">
        <w:rPr>
          <w:i/>
        </w:rPr>
        <w:t xml:space="preserve">ducational </w:t>
      </w:r>
      <w:r w:rsidR="00D1229D">
        <w:rPr>
          <w:i/>
        </w:rPr>
        <w:t>O</w:t>
      </w:r>
      <w:r w:rsidRPr="00D67F9D">
        <w:rPr>
          <w:i/>
        </w:rPr>
        <w:t>bjectives</w:t>
      </w:r>
      <w:r w:rsidRPr="00D67F9D">
        <w:t>.”. The information glean</w:t>
      </w:r>
      <w:r w:rsidR="00652134" w:rsidRPr="00D67F9D">
        <w:t>ed</w:t>
      </w:r>
      <w:r w:rsidRPr="00D67F9D">
        <w:t xml:space="preserve"> by this direct contact, either face to face with the visiting faculty, or sent offline to the chair, is discussed at the next faculty meeting, and all such feedback is summarized by the ABET chair (in this cycle, Dr. Keogh) at the annual faculty retreat. </w:t>
      </w:r>
    </w:p>
    <w:p w:rsidR="00701215" w:rsidRPr="00DE18AC" w:rsidRDefault="00701215" w:rsidP="00701215">
      <w:pPr>
        <w:pStyle w:val="ColorfulList-Accent11"/>
        <w:ind w:left="0"/>
        <w:rPr>
          <w:i/>
        </w:rPr>
      </w:pPr>
      <w:r>
        <w:br w:type="page"/>
      </w:r>
      <w:r>
        <w:rPr>
          <w:i/>
        </w:rPr>
        <w:lastRenderedPageBreak/>
        <w:t>4.A.3 Alumni Survey</w:t>
      </w:r>
    </w:p>
    <w:p w:rsidR="00433E9D" w:rsidRDefault="00701215" w:rsidP="00701215">
      <w:pPr>
        <w:pStyle w:val="ColorfulList-Accent11"/>
        <w:spacing w:before="120" w:after="120"/>
        <w:ind w:left="0"/>
        <w:contextualSpacing w:val="0"/>
        <w:jc w:val="both"/>
      </w:pPr>
      <w:r>
        <w:t>We conduct an alumni survey every two years, the last survey was conducted in</w:t>
      </w:r>
      <w:r w:rsidR="00433E9D">
        <w:t xml:space="preserve"> Spring</w:t>
      </w:r>
      <w:r>
        <w:t xml:space="preserve"> 2012. The number of responses was </w:t>
      </w:r>
      <w:r w:rsidR="001F7529">
        <w:t>49.</w:t>
      </w:r>
      <w:r>
        <w:t xml:space="preserve"> </w:t>
      </w:r>
    </w:p>
    <w:p w:rsidR="00701215" w:rsidRDefault="00433E9D" w:rsidP="00701215">
      <w:pPr>
        <w:pStyle w:val="ColorfulList-Accent11"/>
        <w:spacing w:before="120" w:after="120"/>
        <w:ind w:left="0"/>
        <w:contextualSpacing w:val="0"/>
        <w:jc w:val="both"/>
      </w:pPr>
      <w:r>
        <w:t xml:space="preserve">In </w:t>
      </w:r>
      <w:r w:rsidR="00CD526B">
        <w:fldChar w:fldCharType="begin"/>
      </w:r>
      <w:r w:rsidR="00FD10B1">
        <w:instrText xml:space="preserve"> REF _Ref324339465 \h </w:instrText>
      </w:r>
      <w:r w:rsidR="00CD526B">
        <w:fldChar w:fldCharType="separate"/>
      </w:r>
      <w:r w:rsidR="009D4F3E">
        <w:t xml:space="preserve">Table </w:t>
      </w:r>
      <w:r w:rsidR="009D4F3E">
        <w:rPr>
          <w:noProof/>
        </w:rPr>
        <w:t>16</w:t>
      </w:r>
      <w:r w:rsidR="00CD526B">
        <w:fldChar w:fldCharType="end"/>
      </w:r>
      <w:r w:rsidR="00701215">
        <w:t xml:space="preserve"> </w:t>
      </w:r>
      <w:r>
        <w:t>we show the results of the 2012 survey, compared to the 200</w:t>
      </w:r>
      <w:r w:rsidR="00783A49">
        <w:t>8</w:t>
      </w:r>
      <w:r>
        <w:t xml:space="preserve"> survey, which is the last survey that was </w:t>
      </w:r>
      <w:r w:rsidR="003362B2">
        <w:t xml:space="preserve">seen by </w:t>
      </w:r>
      <w:r>
        <w:t>ABET</w:t>
      </w:r>
      <w:r w:rsidR="003362B2">
        <w:t xml:space="preserve"> evaluators</w:t>
      </w:r>
      <w:r>
        <w:t>.</w:t>
      </w:r>
    </w:p>
    <w:p w:rsidR="007657BF" w:rsidRDefault="007657BF" w:rsidP="007657BF">
      <w:pPr>
        <w:pStyle w:val="Caption"/>
        <w:keepNext/>
        <w:jc w:val="both"/>
      </w:pPr>
      <w:bookmarkStart w:id="39" w:name="_Ref324339465"/>
      <w:r>
        <w:t xml:space="preserve">Table </w:t>
      </w:r>
      <w:r w:rsidR="00C8387E">
        <w:fldChar w:fldCharType="begin"/>
      </w:r>
      <w:r w:rsidR="00C8387E">
        <w:instrText xml:space="preserve"> SEQ Table \* ARABIC </w:instrText>
      </w:r>
      <w:r w:rsidR="00C8387E">
        <w:fldChar w:fldCharType="separate"/>
      </w:r>
      <w:r w:rsidR="009D4F3E">
        <w:rPr>
          <w:noProof/>
        </w:rPr>
        <w:t>16</w:t>
      </w:r>
      <w:r w:rsidR="00C8387E">
        <w:rPr>
          <w:noProof/>
        </w:rPr>
        <w:fldChar w:fldCharType="end"/>
      </w:r>
      <w:bookmarkEnd w:id="39"/>
      <w:r>
        <w:t xml:space="preserve">: </w:t>
      </w:r>
      <w:r w:rsidRPr="00481D19">
        <w:t>The C</w:t>
      </w:r>
      <w:r w:rsidR="00680308">
        <w:t>S</w:t>
      </w:r>
      <w:r w:rsidRPr="00481D19">
        <w:t xml:space="preserve"> Alumni Survey, annotated by relevance to </w:t>
      </w:r>
      <w:r>
        <w:t>our</w:t>
      </w:r>
      <w:r w:rsidRPr="00481D19">
        <w:t xml:space="preserve"> </w:t>
      </w:r>
      <w:r w:rsidRPr="002D3588">
        <w:t>Program Educational Objectives</w:t>
      </w:r>
      <w:r>
        <w:t xml:space="preserve"> and to the Student O</w:t>
      </w:r>
      <w:r w:rsidRPr="00273AD9">
        <w:t>utcomes</w:t>
      </w:r>
      <w:r w:rsidR="00783A49">
        <w:t xml:space="preserve"> (SO)</w:t>
      </w:r>
      <w:r>
        <w:t xml:space="preserve">, contrasting the results of the </w:t>
      </w:r>
      <w:r w:rsidRPr="00060E94">
        <w:rPr>
          <w:color w:val="0000FF"/>
        </w:rPr>
        <w:t>2008</w:t>
      </w:r>
      <w:r>
        <w:t xml:space="preserve"> survey and the </w:t>
      </w:r>
      <w:r w:rsidRPr="00060E94">
        <w:rPr>
          <w:color w:val="00B050"/>
        </w:rPr>
        <w:t>2012</w:t>
      </w:r>
      <w:r>
        <w:t xml:space="preserve"> survey.</w:t>
      </w:r>
    </w:p>
    <w:tbl>
      <w:tblPr>
        <w:tblW w:w="0" w:type="auto"/>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2988"/>
      </w:tblGrid>
      <w:tr w:rsidR="007657BF" w:rsidTr="00783A49">
        <w:tc>
          <w:tcPr>
            <w:tcW w:w="900" w:type="dxa"/>
          </w:tcPr>
          <w:p w:rsidR="007657BF" w:rsidRPr="003575A8" w:rsidRDefault="007657BF" w:rsidP="003575A8">
            <w:pPr>
              <w:ind w:left="720" w:hanging="720"/>
              <w:jc w:val="both"/>
              <w:rPr>
                <w:rFonts w:ascii="Calibri" w:eastAsia="Calibri" w:hAnsi="Calibri"/>
                <w:sz w:val="22"/>
                <w:szCs w:val="22"/>
              </w:rPr>
            </w:pPr>
            <w:r w:rsidRPr="003575A8">
              <w:rPr>
                <w:rFonts w:ascii="Calibri" w:eastAsia="Calibri" w:hAnsi="Calibri"/>
                <w:sz w:val="22"/>
                <w:szCs w:val="22"/>
              </w:rPr>
              <w:t>Key</w:t>
            </w:r>
          </w:p>
        </w:tc>
        <w:tc>
          <w:tcPr>
            <w:tcW w:w="2970" w:type="dxa"/>
            <w:shd w:val="clear" w:color="auto" w:fill="FFFFE7"/>
          </w:tcPr>
          <w:p w:rsidR="007657BF" w:rsidRPr="003575A8" w:rsidRDefault="007657BF" w:rsidP="00BB6EEB">
            <w:pPr>
              <w:rPr>
                <w:rFonts w:ascii="Calibri" w:eastAsia="Calibri" w:hAnsi="Calibri"/>
                <w:sz w:val="22"/>
                <w:szCs w:val="22"/>
              </w:rPr>
            </w:pPr>
            <w:r w:rsidRPr="003575A8">
              <w:rPr>
                <w:rFonts w:ascii="Calibri" w:eastAsia="Calibri" w:hAnsi="Calibri"/>
                <w:sz w:val="22"/>
                <w:szCs w:val="22"/>
              </w:rPr>
              <w:t>Questions</w:t>
            </w:r>
            <w:r w:rsidR="00433E9D" w:rsidRPr="003575A8">
              <w:rPr>
                <w:rFonts w:ascii="Calibri" w:eastAsia="Calibri" w:hAnsi="Calibri"/>
                <w:sz w:val="22"/>
                <w:szCs w:val="22"/>
              </w:rPr>
              <w:t xml:space="preserve"> answered by students that </w:t>
            </w:r>
            <w:r w:rsidR="00BB6EEB">
              <w:rPr>
                <w:rFonts w:ascii="Calibri" w:eastAsia="Calibri" w:hAnsi="Calibri"/>
                <w:sz w:val="22"/>
                <w:szCs w:val="22"/>
              </w:rPr>
              <w:t>have gone</w:t>
            </w:r>
            <w:r w:rsidR="00433E9D" w:rsidRPr="003575A8">
              <w:rPr>
                <w:rFonts w:ascii="Calibri" w:eastAsia="Calibri" w:hAnsi="Calibri"/>
                <w:sz w:val="22"/>
                <w:szCs w:val="22"/>
              </w:rPr>
              <w:t xml:space="preserve"> to grad school</w:t>
            </w:r>
          </w:p>
        </w:tc>
        <w:tc>
          <w:tcPr>
            <w:tcW w:w="2988" w:type="dxa"/>
          </w:tcPr>
          <w:p w:rsidR="007657BF" w:rsidRPr="003575A8" w:rsidRDefault="00433E9D" w:rsidP="003575A8">
            <w:pPr>
              <w:jc w:val="both"/>
              <w:rPr>
                <w:rFonts w:ascii="Calibri" w:eastAsia="Calibri" w:hAnsi="Calibri"/>
                <w:sz w:val="22"/>
                <w:szCs w:val="22"/>
              </w:rPr>
            </w:pPr>
            <w:r w:rsidRPr="003575A8">
              <w:rPr>
                <w:rFonts w:ascii="Calibri" w:eastAsia="Calibri" w:hAnsi="Calibri"/>
                <w:sz w:val="22"/>
                <w:szCs w:val="22"/>
              </w:rPr>
              <w:t xml:space="preserve">Questions answered by students that have </w:t>
            </w:r>
            <w:r w:rsidRPr="00BB6EEB">
              <w:rPr>
                <w:rFonts w:ascii="Calibri" w:eastAsia="Calibri" w:hAnsi="Calibri"/>
                <w:i/>
                <w:sz w:val="22"/>
                <w:szCs w:val="22"/>
              </w:rPr>
              <w:t>not</w:t>
            </w:r>
            <w:r w:rsidRPr="003575A8">
              <w:rPr>
                <w:rFonts w:ascii="Calibri" w:eastAsia="Calibri" w:hAnsi="Calibri"/>
                <w:sz w:val="22"/>
                <w:szCs w:val="22"/>
              </w:rPr>
              <w:t xml:space="preserve"> gone to grad school</w:t>
            </w:r>
          </w:p>
        </w:tc>
      </w:tr>
    </w:tbl>
    <w:p w:rsidR="007657BF" w:rsidRPr="00433E9D" w:rsidRDefault="007657BF" w:rsidP="007657BF">
      <w:pPr>
        <w:rPr>
          <w:sz w:val="6"/>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0"/>
      </w:tblGrid>
      <w:tr w:rsidR="001F7529" w:rsidTr="001F7529">
        <w:tc>
          <w:tcPr>
            <w:tcW w:w="10350" w:type="dxa"/>
            <w:tcBorders>
              <w:bottom w:val="single" w:sz="4" w:space="0" w:color="auto"/>
            </w:tcBorders>
          </w:tcPr>
          <w:p w:rsidR="001F7529" w:rsidRPr="00E921D3" w:rsidRDefault="001F7529" w:rsidP="00587D04">
            <w:pPr>
              <w:rPr>
                <w:b/>
                <w:sz w:val="21"/>
              </w:rPr>
            </w:pPr>
            <w:r w:rsidRPr="00E921D3">
              <w:rPr>
                <w:b/>
                <w:sz w:val="21"/>
              </w:rPr>
              <w:t xml:space="preserve">1. What year did your earn your bachelor's degree in Computer </w:t>
            </w:r>
            <w:r>
              <w:rPr>
                <w:b/>
                <w:sz w:val="21"/>
              </w:rPr>
              <w:t>Science</w:t>
            </w:r>
            <w:r w:rsidRPr="00E921D3">
              <w:rPr>
                <w:b/>
                <w:sz w:val="21"/>
              </w:rPr>
              <w:t>?</w:t>
            </w:r>
          </w:p>
          <w:p w:rsidR="001F7529" w:rsidRPr="00E921D3" w:rsidRDefault="001F7529" w:rsidP="00587D04">
            <w:pPr>
              <w:rPr>
                <w:sz w:val="21"/>
              </w:rPr>
            </w:pPr>
            <w:r w:rsidRPr="00E921D3">
              <w:rPr>
                <w:b/>
                <w:sz w:val="21"/>
              </w:rPr>
              <w:t xml:space="preserve"> </w:t>
            </w:r>
            <w:r w:rsidRPr="00E921D3">
              <w:rPr>
                <w:sz w:val="21"/>
              </w:rPr>
              <w:t xml:space="preserve"> (Bookkeeping question only)</w:t>
            </w:r>
          </w:p>
          <w:p w:rsidR="001F7529" w:rsidRDefault="001F7529" w:rsidP="00587D04">
            <w:pPr>
              <w:spacing w:before="120"/>
              <w:rPr>
                <w:rFonts w:ascii="Georgia" w:hAnsi="Georgia"/>
                <w:color w:val="0000FF"/>
                <w:sz w:val="20"/>
                <w:szCs w:val="20"/>
              </w:rPr>
            </w:pPr>
            <w:r>
              <w:rPr>
                <w:rFonts w:ascii="Georgia" w:hAnsi="Georgia"/>
                <w:color w:val="0000FF"/>
                <w:sz w:val="20"/>
                <w:szCs w:val="20"/>
              </w:rPr>
              <w:t xml:space="preserve">                                                                                     </w:t>
            </w:r>
            <w:r w:rsidRPr="001F7529">
              <w:rPr>
                <w:rFonts w:ascii="Georgia" w:hAnsi="Georgia"/>
                <w:color w:val="0000FF"/>
                <w:sz w:val="20"/>
                <w:szCs w:val="20"/>
                <w:u w:val="single"/>
              </w:rPr>
              <w:t>2007</w:t>
            </w:r>
            <w:r w:rsidRPr="00E921D3">
              <w:rPr>
                <w:rFonts w:ascii="Georgia" w:hAnsi="Georgia"/>
                <w:color w:val="0000FF"/>
                <w:sz w:val="20"/>
                <w:szCs w:val="20"/>
              </w:rPr>
              <w:t>(</w:t>
            </w:r>
            <w:r w:rsidRPr="00E921D3">
              <w:rPr>
                <w:rFonts w:ascii="Georgia" w:hAnsi="Georgia"/>
                <w:b/>
                <w:color w:val="0000FF"/>
                <w:sz w:val="20"/>
                <w:szCs w:val="20"/>
              </w:rPr>
              <w:t>4</w:t>
            </w:r>
            <w:r w:rsidRPr="00E921D3">
              <w:rPr>
                <w:rFonts w:ascii="Georgia" w:hAnsi="Georgia"/>
                <w:color w:val="0000FF"/>
                <w:sz w:val="20"/>
                <w:szCs w:val="20"/>
              </w:rPr>
              <w:t>), 2006(</w:t>
            </w:r>
            <w:r w:rsidRPr="00E921D3">
              <w:rPr>
                <w:rFonts w:ascii="Georgia" w:hAnsi="Georgia"/>
                <w:b/>
                <w:color w:val="0000FF"/>
                <w:sz w:val="20"/>
                <w:szCs w:val="20"/>
              </w:rPr>
              <w:t>0</w:t>
            </w:r>
            <w:r w:rsidRPr="00E921D3">
              <w:rPr>
                <w:rFonts w:ascii="Georgia" w:hAnsi="Georgia"/>
                <w:color w:val="0000FF"/>
                <w:sz w:val="20"/>
                <w:szCs w:val="20"/>
              </w:rPr>
              <w:t>), 2005(</w:t>
            </w:r>
            <w:r w:rsidRPr="00E921D3">
              <w:rPr>
                <w:rFonts w:ascii="Georgia" w:hAnsi="Georgia"/>
                <w:b/>
                <w:color w:val="0000FF"/>
                <w:sz w:val="20"/>
                <w:szCs w:val="20"/>
              </w:rPr>
              <w:t>8</w:t>
            </w:r>
            <w:r w:rsidRPr="00E921D3">
              <w:rPr>
                <w:rFonts w:ascii="Georgia" w:hAnsi="Georgia"/>
                <w:color w:val="0000FF"/>
                <w:sz w:val="20"/>
                <w:szCs w:val="20"/>
              </w:rPr>
              <w:t>), 2004(</w:t>
            </w:r>
            <w:r w:rsidRPr="00E921D3">
              <w:rPr>
                <w:rFonts w:ascii="Georgia" w:hAnsi="Georgia"/>
                <w:b/>
                <w:color w:val="0000FF"/>
                <w:sz w:val="20"/>
                <w:szCs w:val="20"/>
              </w:rPr>
              <w:t>1</w:t>
            </w:r>
            <w:r w:rsidRPr="00E921D3">
              <w:rPr>
                <w:rFonts w:ascii="Georgia" w:hAnsi="Georgia"/>
                <w:color w:val="0000FF"/>
                <w:sz w:val="20"/>
                <w:szCs w:val="20"/>
              </w:rPr>
              <w:t>), 2003(</w:t>
            </w:r>
            <w:r w:rsidRPr="00E921D3">
              <w:rPr>
                <w:rFonts w:ascii="Georgia" w:hAnsi="Georgia"/>
                <w:b/>
                <w:color w:val="0000FF"/>
                <w:sz w:val="20"/>
                <w:szCs w:val="20"/>
              </w:rPr>
              <w:t>1</w:t>
            </w:r>
            <w:r w:rsidRPr="00E921D3">
              <w:rPr>
                <w:rFonts w:ascii="Georgia" w:hAnsi="Georgia"/>
                <w:color w:val="0000FF"/>
                <w:sz w:val="20"/>
                <w:szCs w:val="20"/>
              </w:rPr>
              <w:t>), 2002(</w:t>
            </w:r>
            <w:r w:rsidRPr="00E921D3">
              <w:rPr>
                <w:rFonts w:ascii="Georgia" w:hAnsi="Georgia"/>
                <w:b/>
                <w:color w:val="0000FF"/>
                <w:sz w:val="20"/>
                <w:szCs w:val="20"/>
              </w:rPr>
              <w:t>3</w:t>
            </w:r>
            <w:r w:rsidRPr="00E921D3">
              <w:rPr>
                <w:rFonts w:ascii="Georgia" w:hAnsi="Georgia"/>
                <w:color w:val="0000FF"/>
                <w:sz w:val="20"/>
                <w:szCs w:val="20"/>
              </w:rPr>
              <w:t>):</w:t>
            </w:r>
          </w:p>
          <w:p w:rsidR="001F7529" w:rsidRPr="00AE31CA" w:rsidRDefault="001F7529" w:rsidP="00587D04">
            <w:pPr>
              <w:spacing w:before="120"/>
              <w:rPr>
                <w:rFonts w:ascii="Georgia" w:hAnsi="Georgia"/>
                <w:color w:val="00B050"/>
                <w:sz w:val="20"/>
                <w:szCs w:val="20"/>
              </w:rPr>
            </w:pPr>
            <w:r w:rsidRPr="00AE31CA">
              <w:rPr>
                <w:rFonts w:ascii="Georgia" w:hAnsi="Georgia"/>
                <w:color w:val="00B050"/>
                <w:sz w:val="20"/>
                <w:szCs w:val="20"/>
              </w:rPr>
              <w:t>20</w:t>
            </w:r>
            <w:r>
              <w:rPr>
                <w:rFonts w:ascii="Georgia" w:hAnsi="Georgia"/>
                <w:color w:val="00B050"/>
                <w:sz w:val="20"/>
                <w:szCs w:val="20"/>
              </w:rPr>
              <w:t>12</w:t>
            </w:r>
            <w:r w:rsidRPr="00AE31CA">
              <w:rPr>
                <w:rFonts w:ascii="Georgia" w:hAnsi="Georgia"/>
                <w:color w:val="00B050"/>
                <w:sz w:val="20"/>
                <w:szCs w:val="20"/>
              </w:rPr>
              <w:t>(</w:t>
            </w:r>
            <w:r>
              <w:rPr>
                <w:rFonts w:ascii="Georgia" w:hAnsi="Georgia"/>
                <w:b/>
                <w:color w:val="00B050"/>
                <w:sz w:val="20"/>
                <w:szCs w:val="20"/>
              </w:rPr>
              <w:t>2</w:t>
            </w:r>
            <w:r w:rsidRPr="00AE31CA">
              <w:rPr>
                <w:rFonts w:ascii="Georgia" w:hAnsi="Georgia"/>
                <w:color w:val="00B050"/>
                <w:sz w:val="20"/>
                <w:szCs w:val="20"/>
              </w:rPr>
              <w:t>), 20</w:t>
            </w:r>
            <w:r>
              <w:rPr>
                <w:rFonts w:ascii="Georgia" w:hAnsi="Georgia"/>
                <w:color w:val="00B050"/>
                <w:sz w:val="20"/>
                <w:szCs w:val="20"/>
              </w:rPr>
              <w:t>11</w:t>
            </w:r>
            <w:r w:rsidRPr="00AE31CA">
              <w:rPr>
                <w:rFonts w:ascii="Georgia" w:hAnsi="Georgia"/>
                <w:color w:val="00B050"/>
                <w:sz w:val="20"/>
                <w:szCs w:val="20"/>
              </w:rPr>
              <w:t>(</w:t>
            </w:r>
            <w:r>
              <w:rPr>
                <w:rFonts w:ascii="Georgia" w:hAnsi="Georgia"/>
                <w:b/>
                <w:color w:val="00B050"/>
                <w:sz w:val="20"/>
                <w:szCs w:val="20"/>
              </w:rPr>
              <w:t>3</w:t>
            </w:r>
            <w:r w:rsidRPr="00AE31CA">
              <w:rPr>
                <w:rFonts w:ascii="Georgia" w:hAnsi="Georgia"/>
                <w:color w:val="00B050"/>
                <w:sz w:val="20"/>
                <w:szCs w:val="20"/>
              </w:rPr>
              <w:t>), 20</w:t>
            </w:r>
            <w:r>
              <w:rPr>
                <w:rFonts w:ascii="Georgia" w:hAnsi="Georgia"/>
                <w:color w:val="00B050"/>
                <w:sz w:val="20"/>
                <w:szCs w:val="20"/>
              </w:rPr>
              <w:t>10</w:t>
            </w:r>
            <w:r w:rsidRPr="00AE31CA">
              <w:rPr>
                <w:rFonts w:ascii="Georgia" w:hAnsi="Georgia"/>
                <w:color w:val="00B050"/>
                <w:sz w:val="20"/>
                <w:szCs w:val="20"/>
              </w:rPr>
              <w:t>(</w:t>
            </w:r>
            <w:r>
              <w:rPr>
                <w:rFonts w:ascii="Georgia" w:hAnsi="Georgia"/>
                <w:b/>
                <w:color w:val="00B050"/>
                <w:sz w:val="20"/>
                <w:szCs w:val="20"/>
              </w:rPr>
              <w:t>4</w:t>
            </w:r>
            <w:r w:rsidRPr="00AE31CA">
              <w:rPr>
                <w:rFonts w:ascii="Georgia" w:hAnsi="Georgia"/>
                <w:color w:val="00B050"/>
                <w:sz w:val="20"/>
                <w:szCs w:val="20"/>
              </w:rPr>
              <w:t>), 200</w:t>
            </w:r>
            <w:r>
              <w:rPr>
                <w:rFonts w:ascii="Georgia" w:hAnsi="Georgia"/>
                <w:color w:val="00B050"/>
                <w:sz w:val="20"/>
                <w:szCs w:val="20"/>
              </w:rPr>
              <w:t>9</w:t>
            </w:r>
            <w:r w:rsidRPr="00AE31CA">
              <w:rPr>
                <w:rFonts w:ascii="Georgia" w:hAnsi="Georgia"/>
                <w:color w:val="00B050"/>
                <w:sz w:val="20"/>
                <w:szCs w:val="20"/>
              </w:rPr>
              <w:t>(</w:t>
            </w:r>
            <w:r>
              <w:rPr>
                <w:rFonts w:ascii="Georgia" w:hAnsi="Georgia"/>
                <w:b/>
                <w:color w:val="00B050"/>
                <w:sz w:val="20"/>
                <w:szCs w:val="20"/>
              </w:rPr>
              <w:t>2</w:t>
            </w:r>
            <w:r w:rsidRPr="00AE31CA">
              <w:rPr>
                <w:rFonts w:ascii="Georgia" w:hAnsi="Georgia"/>
                <w:color w:val="00B050"/>
                <w:sz w:val="20"/>
                <w:szCs w:val="20"/>
              </w:rPr>
              <w:t>), 200</w:t>
            </w:r>
            <w:r>
              <w:rPr>
                <w:rFonts w:ascii="Georgia" w:hAnsi="Georgia"/>
                <w:color w:val="00B050"/>
                <w:sz w:val="20"/>
                <w:szCs w:val="20"/>
              </w:rPr>
              <w:t>8</w:t>
            </w:r>
            <w:r w:rsidRPr="00AE31CA">
              <w:rPr>
                <w:rFonts w:ascii="Georgia" w:hAnsi="Georgia"/>
                <w:color w:val="00B050"/>
                <w:sz w:val="20"/>
                <w:szCs w:val="20"/>
              </w:rPr>
              <w:t>(</w:t>
            </w:r>
            <w:r>
              <w:rPr>
                <w:rFonts w:ascii="Georgia" w:hAnsi="Georgia"/>
                <w:b/>
                <w:color w:val="00B050"/>
                <w:sz w:val="20"/>
                <w:szCs w:val="20"/>
              </w:rPr>
              <w:t>6</w:t>
            </w:r>
            <w:r w:rsidRPr="00AE31CA">
              <w:rPr>
                <w:rFonts w:ascii="Georgia" w:hAnsi="Georgia"/>
                <w:color w:val="00B050"/>
                <w:sz w:val="20"/>
                <w:szCs w:val="20"/>
              </w:rPr>
              <w:t xml:space="preserve">), </w:t>
            </w:r>
            <w:r w:rsidRPr="001F7529">
              <w:rPr>
                <w:rFonts w:ascii="Georgia" w:hAnsi="Georgia"/>
                <w:color w:val="00B050"/>
                <w:sz w:val="20"/>
                <w:szCs w:val="20"/>
                <w:u w:val="single"/>
              </w:rPr>
              <w:t>2007</w:t>
            </w:r>
            <w:r>
              <w:rPr>
                <w:rFonts w:ascii="Georgia" w:hAnsi="Georgia"/>
                <w:color w:val="00B050"/>
                <w:sz w:val="20"/>
                <w:szCs w:val="20"/>
              </w:rPr>
              <w:t xml:space="preserve"> or before</w:t>
            </w:r>
            <w:r w:rsidRPr="00AE31CA">
              <w:rPr>
                <w:rFonts w:ascii="Georgia" w:hAnsi="Georgia"/>
                <w:color w:val="00B050"/>
                <w:sz w:val="20"/>
                <w:szCs w:val="20"/>
              </w:rPr>
              <w:t>(</w:t>
            </w:r>
            <w:r>
              <w:rPr>
                <w:rFonts w:ascii="Georgia" w:hAnsi="Georgia"/>
                <w:b/>
                <w:color w:val="00B050"/>
                <w:sz w:val="20"/>
                <w:szCs w:val="20"/>
              </w:rPr>
              <w:t>32</w:t>
            </w:r>
            <w:r w:rsidRPr="00AE31CA">
              <w:rPr>
                <w:rFonts w:ascii="Georgia" w:hAnsi="Georgia"/>
                <w:color w:val="00B050"/>
                <w:sz w:val="20"/>
                <w:szCs w:val="20"/>
              </w:rPr>
              <w:t>):</w:t>
            </w:r>
          </w:p>
          <w:p w:rsidR="001F7529" w:rsidRPr="00E921D3" w:rsidRDefault="001F7529" w:rsidP="00587D04">
            <w:pPr>
              <w:spacing w:before="120"/>
              <w:rPr>
                <w:rFonts w:ascii="Georgia" w:hAnsi="Georgia"/>
                <w:color w:val="0000FF"/>
                <w:sz w:val="20"/>
                <w:szCs w:val="20"/>
              </w:rPr>
            </w:pPr>
            <w:r>
              <w:rPr>
                <w:sz w:val="21"/>
              </w:rPr>
              <w:t xml:space="preserve">Note that the response rate seems to have increased, due to more aggressive tracking of alumni </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2. Have you pursued or completed any degrees be</w:t>
            </w:r>
            <w:r w:rsidR="006972C8">
              <w:rPr>
                <w:b/>
                <w:sz w:val="21"/>
              </w:rPr>
              <w:t xml:space="preserve">yond your bachelor's degree </w:t>
            </w:r>
            <w:r w:rsidRPr="00E921D3">
              <w:rPr>
                <w:b/>
                <w:sz w:val="21"/>
              </w:rPr>
              <w:t>from UCR?</w:t>
            </w:r>
          </w:p>
          <w:p w:rsidR="001F7529" w:rsidRPr="00E921D3" w:rsidRDefault="001F7529" w:rsidP="00587D04">
            <w:pPr>
              <w:rPr>
                <w:b/>
                <w:sz w:val="21"/>
              </w:rPr>
            </w:pPr>
            <w:r w:rsidRPr="00E921D3">
              <w:rPr>
                <w:b/>
                <w:sz w:val="21"/>
              </w:rPr>
              <w:t xml:space="preserve">Yes, No </w:t>
            </w:r>
          </w:p>
          <w:p w:rsidR="001F7529" w:rsidRPr="00E921D3" w:rsidRDefault="001F7529" w:rsidP="00587D04">
            <w:pPr>
              <w:pStyle w:val="Caption"/>
              <w:keepNext/>
              <w:jc w:val="both"/>
              <w:rPr>
                <w:b w:val="0"/>
                <w:bCs w:val="0"/>
                <w:sz w:val="21"/>
                <w:szCs w:val="24"/>
              </w:rPr>
            </w:pPr>
            <w:r w:rsidRPr="00E921D3">
              <w:rPr>
                <w:b w:val="0"/>
                <w:bCs w:val="0"/>
                <w:sz w:val="21"/>
                <w:szCs w:val="24"/>
              </w:rPr>
              <w:t>(Bookkeeping question only, to bifurcate the following questions into those that have had graduate education and those that have not)</w:t>
            </w:r>
          </w:p>
          <w:p w:rsidR="001F7529" w:rsidRDefault="001F7529" w:rsidP="00587D04">
            <w:pPr>
              <w:rPr>
                <w:b/>
                <w:bCs/>
              </w:rPr>
            </w:pPr>
            <w:r w:rsidRPr="00E921D3">
              <w:rPr>
                <w:rFonts w:ascii="Georgia" w:hAnsi="Georgia"/>
                <w:color w:val="0000FF"/>
                <w:sz w:val="20"/>
                <w:szCs w:val="20"/>
              </w:rPr>
              <w:t xml:space="preserve">56.3% said </w:t>
            </w:r>
            <w:r w:rsidRPr="00E921D3">
              <w:rPr>
                <w:rFonts w:ascii="Georgia" w:hAnsi="Georgia"/>
                <w:b/>
                <w:color w:val="0000FF"/>
                <w:sz w:val="20"/>
                <w:szCs w:val="20"/>
              </w:rPr>
              <w:t>yes</w:t>
            </w:r>
            <w:r w:rsidRPr="00E921D3">
              <w:rPr>
                <w:rFonts w:ascii="Georgia" w:hAnsi="Georgia"/>
                <w:color w:val="0000FF"/>
                <w:sz w:val="20"/>
                <w:szCs w:val="20"/>
              </w:rPr>
              <w:t>:</w:t>
            </w:r>
            <w:r w:rsidRPr="00E921D3">
              <w:rPr>
                <w:b/>
                <w:bCs/>
              </w:rPr>
              <w:t xml:space="preserve"> </w:t>
            </w:r>
            <w:r w:rsidRPr="00070CD9">
              <w:rPr>
                <w:sz w:val="21"/>
              </w:rPr>
              <w:t>(</w:t>
            </w:r>
            <w:r>
              <w:rPr>
                <w:sz w:val="21"/>
              </w:rPr>
              <w:t>2008</w:t>
            </w:r>
            <w:r w:rsidRPr="00070CD9">
              <w:rPr>
                <w:sz w:val="21"/>
              </w:rPr>
              <w:t>)</w:t>
            </w:r>
          </w:p>
          <w:p w:rsidR="001F7529" w:rsidRPr="00AE31CA" w:rsidRDefault="001F7529" w:rsidP="00587D04">
            <w:pPr>
              <w:rPr>
                <w:b/>
                <w:bCs/>
                <w:color w:val="00B050"/>
              </w:rPr>
            </w:pPr>
            <w:r>
              <w:rPr>
                <w:rFonts w:ascii="Georgia" w:hAnsi="Georgia"/>
                <w:color w:val="00B050"/>
                <w:sz w:val="20"/>
                <w:szCs w:val="20"/>
              </w:rPr>
              <w:t>53</w:t>
            </w:r>
            <w:r w:rsidRPr="00AE31CA">
              <w:rPr>
                <w:rFonts w:ascii="Georgia" w:hAnsi="Georgia"/>
                <w:color w:val="00B050"/>
                <w:sz w:val="20"/>
                <w:szCs w:val="20"/>
              </w:rPr>
              <w:t xml:space="preserve">% said </w:t>
            </w:r>
            <w:r w:rsidRPr="00AE31CA">
              <w:rPr>
                <w:rFonts w:ascii="Georgia" w:hAnsi="Georgia"/>
                <w:b/>
                <w:color w:val="00B050"/>
                <w:sz w:val="20"/>
                <w:szCs w:val="20"/>
              </w:rPr>
              <w:t>yes</w:t>
            </w:r>
            <w:r w:rsidRPr="00AE31CA">
              <w:rPr>
                <w:rFonts w:ascii="Georgia" w:hAnsi="Georgia"/>
                <w:color w:val="00B050"/>
                <w:sz w:val="20"/>
                <w:szCs w:val="20"/>
              </w:rPr>
              <w:t>:</w:t>
            </w:r>
            <w:r w:rsidRPr="00AE31CA">
              <w:rPr>
                <w:b/>
                <w:bCs/>
                <w:color w:val="00B050"/>
              </w:rPr>
              <w:t xml:space="preserve"> </w:t>
            </w:r>
            <w:r w:rsidRPr="00070CD9">
              <w:rPr>
                <w:sz w:val="21"/>
              </w:rPr>
              <w:t>(</w:t>
            </w:r>
            <w:r>
              <w:rPr>
                <w:sz w:val="21"/>
              </w:rPr>
              <w:t>2012</w:t>
            </w:r>
            <w:r w:rsidRPr="00070CD9">
              <w:rPr>
                <w:sz w:val="21"/>
              </w:rPr>
              <w:t>)</w:t>
            </w:r>
          </w:p>
          <w:p w:rsidR="001F7529" w:rsidRPr="00222780" w:rsidRDefault="001F7529" w:rsidP="001F7529">
            <w:r w:rsidRPr="007657BF">
              <w:rPr>
                <w:sz w:val="22"/>
                <w:szCs w:val="22"/>
              </w:rPr>
              <w:t xml:space="preserve">It is very satisfying that </w:t>
            </w:r>
            <w:r>
              <w:rPr>
                <w:sz w:val="22"/>
                <w:szCs w:val="22"/>
              </w:rPr>
              <w:t>half</w:t>
            </w:r>
            <w:r w:rsidRPr="007657BF">
              <w:rPr>
                <w:sz w:val="22"/>
                <w:szCs w:val="22"/>
              </w:rPr>
              <w:t xml:space="preserve"> of respondents have pursued or completed advanced degrees.</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3. If you have completed another degree, please indicate all degrees completed.</w:t>
            </w:r>
          </w:p>
          <w:p w:rsidR="001F7529" w:rsidRPr="00E921D3" w:rsidRDefault="001F7529" w:rsidP="00587D04">
            <w:pPr>
              <w:rPr>
                <w:b/>
                <w:sz w:val="21"/>
              </w:rPr>
            </w:pPr>
            <w:r w:rsidRPr="00E921D3">
              <w:rPr>
                <w:b/>
                <w:sz w:val="21"/>
              </w:rPr>
              <w:t>M.S., Ph.D., MBA, J.D., M.D.</w:t>
            </w:r>
            <w:r>
              <w:rPr>
                <w:b/>
                <w:sz w:val="21"/>
              </w:rPr>
              <w:t xml:space="preserve">  </w:t>
            </w:r>
            <w:r w:rsidRPr="00E921D3">
              <w:rPr>
                <w:b/>
                <w:sz w:val="21"/>
              </w:rPr>
              <w:t>Other (please specify)</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783A49">
              <w:rPr>
                <w:b w:val="0"/>
                <w:bCs w:val="0"/>
                <w:sz w:val="21"/>
                <w:szCs w:val="24"/>
              </w:rPr>
              <w:t>SO VIII</w:t>
            </w:r>
            <w:r w:rsidRPr="00E921D3">
              <w:rPr>
                <w:b w:val="0"/>
                <w:bCs w:val="0"/>
                <w:sz w:val="21"/>
                <w:szCs w:val="24"/>
              </w:rPr>
              <w:t xml:space="preserve"> directly, and to directly onto PEO “</w:t>
            </w:r>
            <w:r w:rsidRPr="00AE31CA">
              <w:rPr>
                <w:b w:val="0"/>
                <w:bCs w:val="0"/>
                <w:i/>
                <w:sz w:val="21"/>
                <w:szCs w:val="24"/>
              </w:rPr>
              <w:t>satisfaction with the decision to further their education</w:t>
            </w:r>
            <w:r w:rsidRPr="00E921D3">
              <w:rPr>
                <w:b w:val="0"/>
                <w:bCs w:val="0"/>
                <w:sz w:val="21"/>
                <w:szCs w:val="24"/>
              </w:rPr>
              <w:t>” and “</w:t>
            </w:r>
            <w:r w:rsidRPr="00AE31CA">
              <w:rPr>
                <w:b w:val="0"/>
                <w:bCs w:val="0"/>
                <w:i/>
                <w:sz w:val="21"/>
                <w:szCs w:val="24"/>
              </w:rPr>
              <w:t>advanced degrees earned</w:t>
            </w:r>
            <w:r w:rsidRPr="00E921D3">
              <w:rPr>
                <w:b w:val="0"/>
                <w:bCs w:val="0"/>
                <w:sz w:val="21"/>
                <w:szCs w:val="24"/>
              </w:rPr>
              <w:t>”)</w:t>
            </w:r>
          </w:p>
          <w:p w:rsidR="001F7529" w:rsidRDefault="001F7529" w:rsidP="00587D04">
            <w:pPr>
              <w:rPr>
                <w:rFonts w:ascii="Georgia" w:hAnsi="Georgia"/>
                <w:color w:val="0000FF"/>
                <w:sz w:val="20"/>
                <w:szCs w:val="20"/>
              </w:rPr>
            </w:pPr>
            <w:r w:rsidRPr="00E921D3">
              <w:rPr>
                <w:rFonts w:ascii="Georgia" w:hAnsi="Georgia"/>
                <w:color w:val="0000FF"/>
                <w:sz w:val="20"/>
                <w:szCs w:val="20"/>
              </w:rPr>
              <w:t xml:space="preserve">MS 57%, </w:t>
            </w:r>
            <w:r>
              <w:rPr>
                <w:rFonts w:ascii="Georgia" w:hAnsi="Georgia"/>
                <w:color w:val="0000FF"/>
                <w:sz w:val="20"/>
                <w:szCs w:val="20"/>
              </w:rPr>
              <w:t>PHd</w:t>
            </w:r>
            <w:r w:rsidRPr="00E921D3">
              <w:rPr>
                <w:rFonts w:ascii="Georgia" w:hAnsi="Georgia"/>
                <w:color w:val="0000FF"/>
                <w:sz w:val="20"/>
                <w:szCs w:val="20"/>
              </w:rPr>
              <w:t xml:space="preserve"> 43%.</w:t>
            </w:r>
            <w:r>
              <w:rPr>
                <w:rFonts w:ascii="Georgia" w:hAnsi="Georgia"/>
                <w:color w:val="0000FF"/>
                <w:sz w:val="20"/>
                <w:szCs w:val="20"/>
              </w:rPr>
              <w:t xml:space="preserve"> </w:t>
            </w:r>
            <w:r w:rsidRPr="00070CD9">
              <w:rPr>
                <w:sz w:val="21"/>
              </w:rPr>
              <w:t>(</w:t>
            </w:r>
            <w:r>
              <w:rPr>
                <w:sz w:val="21"/>
              </w:rPr>
              <w:t>2008</w:t>
            </w:r>
            <w:r w:rsidRPr="00070CD9">
              <w:rPr>
                <w:sz w:val="21"/>
              </w:rPr>
              <w:t>)</w:t>
            </w:r>
          </w:p>
          <w:p w:rsidR="001F7529" w:rsidRPr="00446627" w:rsidRDefault="001F7529" w:rsidP="001F7529">
            <w:r>
              <w:rPr>
                <w:rFonts w:ascii="Georgia" w:hAnsi="Georgia"/>
                <w:color w:val="00B050"/>
                <w:sz w:val="20"/>
                <w:szCs w:val="20"/>
              </w:rPr>
              <w:t xml:space="preserve">MS 72%, PhD 28%  </w:t>
            </w:r>
            <w:r w:rsidRPr="00070CD9">
              <w:rPr>
                <w:sz w:val="21"/>
              </w:rPr>
              <w:t>(</w:t>
            </w:r>
            <w:r>
              <w:rPr>
                <w:sz w:val="21"/>
              </w:rPr>
              <w:t>2012</w:t>
            </w:r>
            <w:r w:rsidRPr="00070CD9">
              <w:rPr>
                <w:sz w:val="21"/>
              </w:rPr>
              <w:t>)</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4. If you are pursuing another degree, please indicate the degree you are pursuing.</w:t>
            </w:r>
          </w:p>
          <w:p w:rsidR="001F7529" w:rsidRPr="00E921D3" w:rsidRDefault="001F7529" w:rsidP="00587D04">
            <w:pPr>
              <w:rPr>
                <w:b/>
                <w:sz w:val="21"/>
              </w:rPr>
            </w:pPr>
            <w:r w:rsidRPr="00E921D3">
              <w:rPr>
                <w:b/>
                <w:sz w:val="21"/>
              </w:rPr>
              <w:t>M.S., Ph.D., MBA, J.D., M.D.</w:t>
            </w:r>
          </w:p>
          <w:p w:rsidR="001F7529" w:rsidRPr="00E921D3" w:rsidRDefault="001F7529" w:rsidP="00587D04">
            <w:pPr>
              <w:rPr>
                <w:b/>
                <w:sz w:val="21"/>
              </w:rPr>
            </w:pPr>
            <w:r w:rsidRPr="00E921D3">
              <w:rPr>
                <w:b/>
                <w:sz w:val="21"/>
              </w:rPr>
              <w:t>Other (please specify)</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783A49">
              <w:rPr>
                <w:b w:val="0"/>
                <w:bCs w:val="0"/>
                <w:sz w:val="21"/>
                <w:szCs w:val="24"/>
              </w:rPr>
              <w:t>SO VIII</w:t>
            </w:r>
            <w:r w:rsidR="00783A49" w:rsidRPr="00E921D3">
              <w:rPr>
                <w:b w:val="0"/>
                <w:bCs w:val="0"/>
                <w:sz w:val="21"/>
                <w:szCs w:val="24"/>
              </w:rPr>
              <w:t xml:space="preserve"> </w:t>
            </w:r>
            <w:r w:rsidRPr="00E921D3">
              <w:rPr>
                <w:b w:val="0"/>
                <w:bCs w:val="0"/>
                <w:sz w:val="21"/>
                <w:szCs w:val="24"/>
              </w:rPr>
              <w:t>directly, and to directly onto PEO “</w:t>
            </w:r>
            <w:r w:rsidRPr="00070CD9">
              <w:rPr>
                <w:b w:val="0"/>
                <w:bCs w:val="0"/>
                <w:i/>
                <w:sz w:val="21"/>
                <w:szCs w:val="24"/>
              </w:rPr>
              <w:t>satisfaction with the decision to further their education</w:t>
            </w:r>
            <w:r w:rsidRPr="00E921D3">
              <w:rPr>
                <w:b w:val="0"/>
                <w:bCs w:val="0"/>
                <w:sz w:val="21"/>
                <w:szCs w:val="24"/>
              </w:rPr>
              <w:t>” and “</w:t>
            </w:r>
            <w:r w:rsidRPr="00070CD9">
              <w:rPr>
                <w:b w:val="0"/>
                <w:bCs w:val="0"/>
                <w:i/>
                <w:sz w:val="21"/>
                <w:szCs w:val="24"/>
              </w:rPr>
              <w:t>advanced degrees earned</w:t>
            </w:r>
            <w:r w:rsidRPr="00E921D3">
              <w:rPr>
                <w:b w:val="0"/>
                <w:bCs w:val="0"/>
                <w:sz w:val="21"/>
                <w:szCs w:val="24"/>
              </w:rPr>
              <w:t>”)</w:t>
            </w:r>
            <w:r>
              <w:rPr>
                <w:b w:val="0"/>
                <w:bCs w:val="0"/>
                <w:sz w:val="21"/>
                <w:szCs w:val="24"/>
              </w:rPr>
              <w:t xml:space="preserve"> S</w:t>
            </w:r>
            <w:r w:rsidRPr="00070CD9">
              <w:rPr>
                <w:b w:val="0"/>
                <w:bCs w:val="0"/>
                <w:sz w:val="21"/>
                <w:szCs w:val="24"/>
              </w:rPr>
              <w:t>ince these choices are not mutually e</w:t>
            </w:r>
            <w:r>
              <w:rPr>
                <w:b w:val="0"/>
                <w:bCs w:val="0"/>
                <w:sz w:val="21"/>
                <w:szCs w:val="24"/>
              </w:rPr>
              <w:t>xclusive, they may sum to &lt;100%</w:t>
            </w:r>
          </w:p>
          <w:p w:rsidR="001F7529" w:rsidRDefault="001F7529" w:rsidP="00587D04">
            <w:pPr>
              <w:rPr>
                <w:rFonts w:ascii="Georgia" w:hAnsi="Georgia"/>
                <w:color w:val="0000FF"/>
                <w:sz w:val="20"/>
                <w:szCs w:val="20"/>
              </w:rPr>
            </w:pPr>
            <w:r w:rsidRPr="00E921D3">
              <w:rPr>
                <w:rFonts w:ascii="Georgia" w:hAnsi="Georgia"/>
                <w:color w:val="0000FF"/>
                <w:sz w:val="20"/>
                <w:szCs w:val="20"/>
              </w:rPr>
              <w:t>MS 66.7%, PhD 50.0%</w:t>
            </w:r>
            <w:r>
              <w:rPr>
                <w:rFonts w:ascii="Georgia" w:hAnsi="Georgia"/>
                <w:color w:val="0000FF"/>
                <w:sz w:val="20"/>
                <w:szCs w:val="20"/>
              </w:rPr>
              <w:t xml:space="preserve"> </w:t>
            </w:r>
            <w:r w:rsidRPr="00070CD9">
              <w:rPr>
                <w:sz w:val="21"/>
              </w:rPr>
              <w:t>(</w:t>
            </w:r>
            <w:r>
              <w:rPr>
                <w:sz w:val="21"/>
              </w:rPr>
              <w:t>2008</w:t>
            </w:r>
            <w:r w:rsidRPr="00070CD9">
              <w:rPr>
                <w:sz w:val="21"/>
              </w:rPr>
              <w:t>)</w:t>
            </w:r>
          </w:p>
          <w:p w:rsidR="001F7529" w:rsidRPr="00AE31CA" w:rsidRDefault="001F7529" w:rsidP="00587D04">
            <w:pPr>
              <w:rPr>
                <w:b/>
                <w:bCs/>
                <w:color w:val="00B050"/>
              </w:rPr>
            </w:pPr>
            <w:r w:rsidRPr="00E921D3">
              <w:rPr>
                <w:rFonts w:ascii="Georgia" w:hAnsi="Georgia"/>
                <w:color w:val="0000FF"/>
                <w:sz w:val="20"/>
                <w:szCs w:val="20"/>
              </w:rPr>
              <w:t xml:space="preserve"> </w:t>
            </w:r>
            <w:r>
              <w:rPr>
                <w:rFonts w:ascii="Georgia" w:hAnsi="Georgia"/>
                <w:color w:val="00B050"/>
                <w:sz w:val="20"/>
                <w:szCs w:val="20"/>
              </w:rPr>
              <w:t xml:space="preserve">MS 27%, PhD 82% </w:t>
            </w:r>
            <w:r w:rsidRPr="00070CD9">
              <w:rPr>
                <w:sz w:val="21"/>
              </w:rPr>
              <w:t>(</w:t>
            </w:r>
            <w:r>
              <w:rPr>
                <w:sz w:val="21"/>
              </w:rPr>
              <w:t>2012</w:t>
            </w:r>
            <w:r w:rsidRPr="00070CD9">
              <w:rPr>
                <w:sz w:val="21"/>
              </w:rPr>
              <w:t>)</w:t>
            </w:r>
          </w:p>
          <w:p w:rsidR="001F7529" w:rsidRPr="00446627" w:rsidRDefault="001F7529" w:rsidP="00587D04">
            <w:r w:rsidRPr="007657BF">
              <w:rPr>
                <w:sz w:val="22"/>
                <w:szCs w:val="22"/>
              </w:rPr>
              <w:t xml:space="preserve">While we recognize that possibility of selection bias, we are delighted to find that fully 4/5ths of our students are pursuing PhDs  </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5. Have you published articles and/or made presentations at conferences in your field?</w:t>
            </w:r>
          </w:p>
          <w:p w:rsidR="001F7529" w:rsidRPr="00E921D3" w:rsidRDefault="001F7529" w:rsidP="00587D04">
            <w:pPr>
              <w:rPr>
                <w:b/>
                <w:sz w:val="21"/>
              </w:rPr>
            </w:pPr>
            <w:r w:rsidRPr="00E921D3">
              <w:rPr>
                <w:b/>
                <w:sz w:val="21"/>
              </w:rPr>
              <w:t xml:space="preserve">Yes, </w:t>
            </w:r>
            <w:r>
              <w:rPr>
                <w:b/>
                <w:sz w:val="21"/>
              </w:rPr>
              <w:t xml:space="preserve"> </w:t>
            </w:r>
            <w:r w:rsidRPr="00E921D3">
              <w:rPr>
                <w:b/>
                <w:sz w:val="21"/>
              </w:rPr>
              <w:t>No</w:t>
            </w:r>
            <w:r>
              <w:rPr>
                <w:b/>
                <w:sz w:val="21"/>
              </w:rPr>
              <w:t xml:space="preserve">                 </w:t>
            </w:r>
          </w:p>
          <w:p w:rsidR="001F7529" w:rsidRPr="00E921D3" w:rsidRDefault="001F7529" w:rsidP="00587D04">
            <w:pPr>
              <w:pStyle w:val="Caption"/>
              <w:keepNext/>
              <w:jc w:val="both"/>
              <w:rPr>
                <w:b w:val="0"/>
                <w:bCs w:val="0"/>
                <w:sz w:val="21"/>
                <w:szCs w:val="24"/>
              </w:rPr>
            </w:pPr>
            <w:r w:rsidRPr="00E921D3">
              <w:rPr>
                <w:b w:val="0"/>
                <w:bCs w:val="0"/>
                <w:sz w:val="21"/>
                <w:szCs w:val="24"/>
              </w:rPr>
              <w:t>(This question maps onto</w:t>
            </w:r>
            <w:r w:rsidR="00783A49">
              <w:rPr>
                <w:b w:val="0"/>
                <w:bCs w:val="0"/>
                <w:sz w:val="21"/>
                <w:szCs w:val="24"/>
              </w:rPr>
              <w:t xml:space="preserve"> SO I, XII, VI, and III  </w:t>
            </w:r>
            <w:r w:rsidRPr="00E921D3">
              <w:rPr>
                <w:b w:val="0"/>
                <w:bCs w:val="0"/>
                <w:sz w:val="21"/>
                <w:szCs w:val="24"/>
              </w:rPr>
              <w:t>directly, and to directly onto PEO “</w:t>
            </w:r>
            <w:r w:rsidRPr="00AE31CA">
              <w:rPr>
                <w:b w:val="0"/>
                <w:bCs w:val="0"/>
                <w:i/>
                <w:sz w:val="21"/>
                <w:szCs w:val="24"/>
              </w:rPr>
              <w:t>success in post-graduation studies as evidenced by professional visibility</w:t>
            </w:r>
            <w:r w:rsidRPr="00E921D3">
              <w:rPr>
                <w:b w:val="0"/>
                <w:bCs w:val="0"/>
                <w:sz w:val="21"/>
                <w:szCs w:val="24"/>
              </w:rPr>
              <w:t>”)</w:t>
            </w:r>
          </w:p>
          <w:p w:rsidR="001F7529" w:rsidRDefault="001F7529" w:rsidP="00587D04">
            <w:pPr>
              <w:spacing w:after="80"/>
              <w:rPr>
                <w:rFonts w:ascii="Georgia" w:hAnsi="Georgia"/>
                <w:b/>
                <w:color w:val="0000FF"/>
                <w:sz w:val="20"/>
                <w:szCs w:val="20"/>
              </w:rPr>
            </w:pPr>
            <w:r w:rsidRPr="00E921D3">
              <w:rPr>
                <w:rFonts w:ascii="Georgia" w:hAnsi="Georgia"/>
                <w:color w:val="0000FF"/>
                <w:sz w:val="20"/>
                <w:szCs w:val="20"/>
              </w:rPr>
              <w:t xml:space="preserve">44.4%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AE31CA" w:rsidRDefault="001F7529" w:rsidP="00587D04">
            <w:pPr>
              <w:rPr>
                <w:b/>
                <w:bCs/>
                <w:color w:val="00B050"/>
              </w:rPr>
            </w:pPr>
            <w:r>
              <w:rPr>
                <w:rFonts w:ascii="Georgia" w:hAnsi="Georgia"/>
                <w:color w:val="00B050"/>
                <w:sz w:val="20"/>
                <w:szCs w:val="20"/>
              </w:rPr>
              <w:t xml:space="preserve">61.53% Yes </w:t>
            </w:r>
            <w:r w:rsidRPr="00070CD9">
              <w:rPr>
                <w:sz w:val="21"/>
              </w:rPr>
              <w:t>(</w:t>
            </w:r>
            <w:r>
              <w:rPr>
                <w:sz w:val="21"/>
              </w:rPr>
              <w:t>2012</w:t>
            </w:r>
            <w:r w:rsidRPr="00070CD9">
              <w:rPr>
                <w:sz w:val="21"/>
              </w:rPr>
              <w:t>)</w:t>
            </w:r>
          </w:p>
          <w:p w:rsidR="00783A49" w:rsidRPr="005326B3" w:rsidRDefault="001F7529" w:rsidP="00783A49">
            <w:pPr>
              <w:spacing w:after="80"/>
            </w:pPr>
            <w:r>
              <w:rPr>
                <w:sz w:val="21"/>
              </w:rPr>
              <w:t xml:space="preserve">This metric seems to have improved significantly. </w:t>
            </w:r>
          </w:p>
        </w:tc>
      </w:tr>
      <w:tr w:rsidR="001F7529" w:rsidTr="001F7529">
        <w:tc>
          <w:tcPr>
            <w:tcW w:w="10350" w:type="dxa"/>
            <w:shd w:val="clear" w:color="auto" w:fill="FFFFE7"/>
          </w:tcPr>
          <w:p w:rsidR="001F7529" w:rsidRPr="00E921D3" w:rsidRDefault="001F7529" w:rsidP="00587D04">
            <w:pPr>
              <w:rPr>
                <w:b/>
                <w:sz w:val="21"/>
              </w:rPr>
            </w:pPr>
            <w:r w:rsidRPr="00E921D3">
              <w:rPr>
                <w:b/>
                <w:sz w:val="21"/>
              </w:rPr>
              <w:lastRenderedPageBreak/>
              <w:t>6. Have you been named on any patents or patent applications?</w:t>
            </w:r>
          </w:p>
          <w:p w:rsidR="001F7529" w:rsidRPr="00E921D3" w:rsidRDefault="001F7529" w:rsidP="00587D04">
            <w:pPr>
              <w:rPr>
                <w:b/>
                <w:sz w:val="21"/>
              </w:rPr>
            </w:pPr>
            <w:r w:rsidRPr="00E921D3">
              <w:rPr>
                <w:b/>
                <w:sz w:val="21"/>
              </w:rPr>
              <w:t>Yes, No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783A49">
              <w:rPr>
                <w:b w:val="0"/>
                <w:bCs w:val="0"/>
                <w:sz w:val="21"/>
                <w:szCs w:val="24"/>
              </w:rPr>
              <w:t>SO III, VI, XIIII, I and IX</w:t>
            </w:r>
            <w:r w:rsidRPr="00E921D3">
              <w:rPr>
                <w:b w:val="0"/>
                <w:bCs w:val="0"/>
                <w:sz w:val="21"/>
                <w:szCs w:val="24"/>
              </w:rPr>
              <w:t xml:space="preserve">  directly, and to directly onto PEO “</w:t>
            </w:r>
            <w:r w:rsidRPr="00AE31CA">
              <w:rPr>
                <w:b w:val="0"/>
                <w:bCs w:val="0"/>
                <w:i/>
                <w:sz w:val="21"/>
                <w:szCs w:val="24"/>
              </w:rPr>
              <w:t>success in post-graduation studies as evidenced by professional visibility-patents</w:t>
            </w:r>
            <w:r w:rsidRPr="00E921D3">
              <w:rPr>
                <w:b w:val="0"/>
                <w:bCs w:val="0"/>
                <w:sz w:val="21"/>
                <w:szCs w:val="24"/>
              </w:rPr>
              <w:t>”)</w:t>
            </w:r>
          </w:p>
          <w:p w:rsidR="001F7529" w:rsidRDefault="001F7529" w:rsidP="00587D04">
            <w:pPr>
              <w:rPr>
                <w:rFonts w:ascii="Georgia" w:hAnsi="Georgia"/>
                <w:color w:val="0000FF"/>
                <w:sz w:val="20"/>
                <w:szCs w:val="20"/>
              </w:rPr>
            </w:pPr>
            <w:r w:rsidRPr="00E921D3">
              <w:rPr>
                <w:rFonts w:ascii="Georgia" w:hAnsi="Georgia"/>
                <w:color w:val="0000FF"/>
                <w:sz w:val="20"/>
                <w:szCs w:val="20"/>
              </w:rPr>
              <w:t xml:space="preserve">O% </w:t>
            </w:r>
            <w:r w:rsidRPr="00E921D3">
              <w:rPr>
                <w:rFonts w:ascii="Georgia" w:hAnsi="Georgia"/>
                <w:b/>
                <w:color w:val="0000FF"/>
                <w:sz w:val="20"/>
                <w:szCs w:val="20"/>
              </w:rPr>
              <w:t>Yes</w:t>
            </w:r>
            <w:r w:rsidRPr="00E921D3">
              <w:rPr>
                <w:rFonts w:ascii="Georgia" w:hAnsi="Georgia"/>
                <w:color w:val="0000FF"/>
                <w:sz w:val="20"/>
                <w:szCs w:val="20"/>
              </w:rPr>
              <w:t xml:space="preserve">. </w:t>
            </w:r>
            <w:r w:rsidRPr="00070CD9">
              <w:rPr>
                <w:sz w:val="21"/>
              </w:rPr>
              <w:t>(</w:t>
            </w:r>
            <w:r>
              <w:rPr>
                <w:sz w:val="21"/>
              </w:rPr>
              <w:t>2008</w:t>
            </w:r>
            <w:r w:rsidRPr="00070CD9">
              <w:rPr>
                <w:sz w:val="21"/>
              </w:rPr>
              <w:t>)</w:t>
            </w:r>
          </w:p>
          <w:p w:rsidR="001F7529" w:rsidRPr="00AE31CA" w:rsidRDefault="001F7529" w:rsidP="00587D04">
            <w:pPr>
              <w:rPr>
                <w:b/>
                <w:bCs/>
                <w:color w:val="00B050"/>
              </w:rPr>
            </w:pPr>
            <w:r>
              <w:rPr>
                <w:rFonts w:ascii="Georgia" w:hAnsi="Georgia"/>
                <w:color w:val="00B050"/>
                <w:sz w:val="20"/>
                <w:szCs w:val="20"/>
              </w:rPr>
              <w:t xml:space="preserve">19.23% Yes </w:t>
            </w:r>
            <w:r w:rsidRPr="00070CD9">
              <w:rPr>
                <w:sz w:val="21"/>
              </w:rPr>
              <w:t>(</w:t>
            </w:r>
            <w:r>
              <w:rPr>
                <w:sz w:val="21"/>
              </w:rPr>
              <w:t>2012</w:t>
            </w:r>
            <w:r w:rsidRPr="00070CD9">
              <w:rPr>
                <w:sz w:val="21"/>
              </w:rPr>
              <w:t>)</w:t>
            </w:r>
          </w:p>
          <w:p w:rsidR="001F7529" w:rsidRPr="005326B3" w:rsidRDefault="001E17D9" w:rsidP="001E17D9">
            <w:r>
              <w:rPr>
                <w:sz w:val="21"/>
              </w:rPr>
              <w:t>This metric seems to have improved significantly.</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7. Have you received any awards for professional achievement?</w:t>
            </w:r>
            <w:r w:rsidR="00783A49">
              <w:rPr>
                <w:b/>
                <w:sz w:val="21"/>
              </w:rPr>
              <w:t xml:space="preserve"> </w:t>
            </w:r>
            <w:r w:rsidRPr="00E921D3">
              <w:rPr>
                <w:b/>
                <w:sz w:val="21"/>
              </w:rPr>
              <w:t>Yes, No, If yes, please describe</w:t>
            </w:r>
          </w:p>
          <w:p w:rsidR="001F7529" w:rsidRPr="00E921D3" w:rsidRDefault="001F7529" w:rsidP="00587D04">
            <w:pPr>
              <w:pStyle w:val="Caption"/>
              <w:keepNext/>
              <w:jc w:val="both"/>
              <w:rPr>
                <w:b w:val="0"/>
                <w:bCs w:val="0"/>
                <w:sz w:val="21"/>
                <w:szCs w:val="24"/>
              </w:rPr>
            </w:pPr>
            <w:r w:rsidRPr="00E921D3">
              <w:rPr>
                <w:b w:val="0"/>
                <w:bCs w:val="0"/>
                <w:sz w:val="21"/>
                <w:szCs w:val="24"/>
              </w:rPr>
              <w:t>(This question maps onto</w:t>
            </w:r>
            <w:r w:rsidR="00783A49">
              <w:rPr>
                <w:b w:val="0"/>
                <w:bCs w:val="0"/>
                <w:sz w:val="21"/>
                <w:szCs w:val="24"/>
              </w:rPr>
              <w:t xml:space="preserve"> SO I and II</w:t>
            </w:r>
            <w:r w:rsidRPr="00E921D3">
              <w:rPr>
                <w:b w:val="0"/>
                <w:bCs w:val="0"/>
                <w:sz w:val="21"/>
                <w:szCs w:val="24"/>
              </w:rPr>
              <w:t xml:space="preserve"> directly, and to directly onto PEO “</w:t>
            </w:r>
            <w:r w:rsidRPr="00AE31CA">
              <w:rPr>
                <w:b w:val="0"/>
                <w:bCs w:val="0"/>
                <w:i/>
                <w:sz w:val="21"/>
                <w:szCs w:val="24"/>
              </w:rPr>
              <w:t>success in post-graduation studies as evidenced by professional visibility-awards</w:t>
            </w:r>
            <w:r w:rsidRPr="00E921D3">
              <w:rPr>
                <w:b w:val="0"/>
                <w:bCs w:val="0"/>
                <w:sz w:val="21"/>
                <w:szCs w:val="24"/>
              </w:rPr>
              <w:t>”)</w:t>
            </w:r>
          </w:p>
          <w:p w:rsidR="001F7529" w:rsidRDefault="001F7529" w:rsidP="00587D04">
            <w:pPr>
              <w:rPr>
                <w:rFonts w:ascii="Georgia" w:hAnsi="Georgia"/>
                <w:color w:val="0000FF"/>
                <w:sz w:val="20"/>
                <w:szCs w:val="20"/>
              </w:rPr>
            </w:pPr>
            <w:r w:rsidRPr="00E921D3">
              <w:rPr>
                <w:rFonts w:ascii="Georgia" w:hAnsi="Georgia"/>
                <w:color w:val="0000FF"/>
                <w:sz w:val="20"/>
                <w:szCs w:val="20"/>
              </w:rPr>
              <w:t xml:space="preserve">22%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5326B3" w:rsidRDefault="001F7529" w:rsidP="001E17D9">
            <w:r>
              <w:rPr>
                <w:rFonts w:ascii="Georgia" w:hAnsi="Georgia"/>
                <w:color w:val="00B050"/>
                <w:sz w:val="20"/>
                <w:szCs w:val="20"/>
              </w:rPr>
              <w:t xml:space="preserve">23.3% Yes </w:t>
            </w:r>
            <w:r w:rsidRPr="00070CD9">
              <w:rPr>
                <w:sz w:val="21"/>
              </w:rPr>
              <w:t>(</w:t>
            </w:r>
            <w:r>
              <w:rPr>
                <w:sz w:val="21"/>
              </w:rPr>
              <w:t>2012</w:t>
            </w:r>
            <w:r w:rsidRPr="00070CD9">
              <w:rPr>
                <w:sz w:val="21"/>
              </w:rPr>
              <w:t>)</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8. Have you engaged in any international research or collaborations (e.g., presented at international conferences, worked with international collaborators)?</w:t>
            </w:r>
            <w:r w:rsidR="00783A49">
              <w:rPr>
                <w:b/>
                <w:sz w:val="21"/>
              </w:rPr>
              <w:t xml:space="preserve"> </w:t>
            </w:r>
            <w:r w:rsidRPr="00E921D3">
              <w:rPr>
                <w:b/>
                <w:sz w:val="21"/>
              </w:rPr>
              <w:t>Yes, No, If yes, brief description of international activities</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783A49">
              <w:rPr>
                <w:b w:val="0"/>
                <w:bCs w:val="0"/>
                <w:sz w:val="21"/>
                <w:szCs w:val="24"/>
              </w:rPr>
              <w:t xml:space="preserve">SO IV, VI and VIII </w:t>
            </w:r>
            <w:r w:rsidRPr="00E921D3">
              <w:rPr>
                <w:b w:val="0"/>
                <w:bCs w:val="0"/>
                <w:sz w:val="21"/>
                <w:szCs w:val="24"/>
              </w:rPr>
              <w:t>directly, and to directly onto PEO “</w:t>
            </w:r>
            <w:r w:rsidRPr="00AE31CA">
              <w:rPr>
                <w:b w:val="0"/>
                <w:bCs w:val="0"/>
                <w:i/>
                <w:sz w:val="21"/>
                <w:szCs w:val="24"/>
              </w:rPr>
              <w:t>success in post-graduation studies as evidenced by professional visibility</w:t>
            </w:r>
            <w:r w:rsidRPr="00E921D3">
              <w:rPr>
                <w:b w:val="0"/>
                <w:bCs w:val="0"/>
                <w:sz w:val="21"/>
                <w:szCs w:val="24"/>
              </w:rPr>
              <w:t>”)</w:t>
            </w:r>
          </w:p>
          <w:p w:rsidR="001F7529" w:rsidRDefault="001F7529" w:rsidP="00587D04">
            <w:pPr>
              <w:rPr>
                <w:rFonts w:ascii="Georgia" w:hAnsi="Georgia"/>
                <w:color w:val="0000FF"/>
                <w:sz w:val="20"/>
                <w:szCs w:val="20"/>
              </w:rPr>
            </w:pPr>
            <w:r w:rsidRPr="00E921D3">
              <w:rPr>
                <w:rFonts w:ascii="Georgia" w:hAnsi="Georgia"/>
                <w:color w:val="0000FF"/>
                <w:sz w:val="20"/>
                <w:szCs w:val="20"/>
              </w:rPr>
              <w:t xml:space="preserve">22%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AE31CA" w:rsidRDefault="001F7529" w:rsidP="00587D04">
            <w:pPr>
              <w:rPr>
                <w:b/>
                <w:bCs/>
                <w:color w:val="00B050"/>
              </w:rPr>
            </w:pPr>
            <w:r>
              <w:rPr>
                <w:rFonts w:ascii="Georgia" w:hAnsi="Georgia"/>
                <w:color w:val="00B050"/>
                <w:sz w:val="20"/>
                <w:szCs w:val="20"/>
              </w:rPr>
              <w:t xml:space="preserve">46.15% Yes </w:t>
            </w:r>
            <w:r w:rsidRPr="00070CD9">
              <w:rPr>
                <w:sz w:val="21"/>
              </w:rPr>
              <w:t>(</w:t>
            </w:r>
            <w:r>
              <w:rPr>
                <w:sz w:val="21"/>
              </w:rPr>
              <w:t>2012</w:t>
            </w:r>
            <w:r w:rsidRPr="00070CD9">
              <w:rPr>
                <w:sz w:val="21"/>
              </w:rPr>
              <w:t>)</w:t>
            </w:r>
          </w:p>
          <w:p w:rsidR="001F7529" w:rsidRPr="005326B3" w:rsidRDefault="001E17D9" w:rsidP="00587D04">
            <w:r>
              <w:rPr>
                <w:sz w:val="21"/>
              </w:rPr>
              <w:t>This metric seems to have improved significantly.</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9. Have you been a program committee member or organizing committee member of a conference?</w:t>
            </w:r>
          </w:p>
          <w:p w:rsidR="001F7529" w:rsidRPr="00E921D3" w:rsidRDefault="001F7529" w:rsidP="00587D04">
            <w:pPr>
              <w:rPr>
                <w:b/>
                <w:sz w:val="21"/>
              </w:rPr>
            </w:pPr>
            <w:r w:rsidRPr="00E921D3">
              <w:rPr>
                <w:b/>
                <w:sz w:val="21"/>
              </w:rPr>
              <w:t>Yes, No, If yes, how many times?</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783A49">
              <w:rPr>
                <w:b w:val="0"/>
                <w:bCs w:val="0"/>
                <w:sz w:val="21"/>
                <w:szCs w:val="24"/>
              </w:rPr>
              <w:t xml:space="preserve">SO V, VI, VIII, VII, and XIII </w:t>
            </w:r>
            <w:r w:rsidRPr="00E921D3">
              <w:rPr>
                <w:b w:val="0"/>
                <w:bCs w:val="0"/>
                <w:sz w:val="21"/>
                <w:szCs w:val="24"/>
              </w:rPr>
              <w:t>directly, and to directly onto PEO “</w:t>
            </w:r>
            <w:r w:rsidRPr="00AE31CA">
              <w:rPr>
                <w:b w:val="0"/>
                <w:bCs w:val="0"/>
                <w:i/>
                <w:sz w:val="21"/>
                <w:szCs w:val="24"/>
              </w:rPr>
              <w:t>success in post-graduation studies as evidenced by professional visibility-reviewing and editorial work for professional journals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22% </w:t>
            </w:r>
            <w:r w:rsidRPr="00E921D3">
              <w:rPr>
                <w:rFonts w:ascii="Georgia" w:hAnsi="Georgia"/>
                <w:b/>
                <w:color w:val="0000FF"/>
                <w:sz w:val="20"/>
                <w:szCs w:val="20"/>
              </w:rPr>
              <w:t xml:space="preserve">Yes. </w:t>
            </w:r>
            <w:r w:rsidRPr="00070CD9">
              <w:rPr>
                <w:sz w:val="21"/>
              </w:rPr>
              <w:t>(</w:t>
            </w:r>
            <w:r>
              <w:rPr>
                <w:sz w:val="21"/>
              </w:rPr>
              <w:t>2008</w:t>
            </w:r>
            <w:r w:rsidRPr="00070CD9">
              <w:rPr>
                <w:sz w:val="21"/>
              </w:rPr>
              <w:t>)</w:t>
            </w:r>
          </w:p>
          <w:p w:rsidR="001F7529" w:rsidRPr="00A63158" w:rsidRDefault="001F7529" w:rsidP="001E17D9">
            <w:r>
              <w:rPr>
                <w:rFonts w:ascii="Georgia" w:hAnsi="Georgia"/>
                <w:color w:val="00B050"/>
                <w:sz w:val="20"/>
                <w:szCs w:val="20"/>
              </w:rPr>
              <w:t xml:space="preserve">11.53% Yes </w:t>
            </w:r>
            <w:r w:rsidRPr="00070CD9">
              <w:rPr>
                <w:sz w:val="21"/>
              </w:rPr>
              <w:t>(</w:t>
            </w:r>
            <w:r>
              <w:rPr>
                <w:sz w:val="21"/>
              </w:rPr>
              <w:t>2012</w:t>
            </w:r>
            <w:r w:rsidRPr="00070CD9">
              <w:rPr>
                <w:sz w:val="21"/>
              </w:rPr>
              <w:t>)</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10. Have you been a reviewer for any journals?</w:t>
            </w:r>
            <w:r w:rsidR="00783A49">
              <w:rPr>
                <w:b/>
                <w:sz w:val="21"/>
              </w:rPr>
              <w:t xml:space="preserve">  </w:t>
            </w:r>
            <w:r w:rsidRPr="00E921D3">
              <w:rPr>
                <w:b/>
                <w:sz w:val="21"/>
              </w:rPr>
              <w:t>Yes, No, If yes, approximately how many times?</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783A49">
              <w:rPr>
                <w:b w:val="0"/>
                <w:bCs w:val="0"/>
                <w:sz w:val="21"/>
                <w:szCs w:val="24"/>
              </w:rPr>
              <w:t xml:space="preserve">SO V, VI, VIII, VII, and XIII </w:t>
            </w:r>
            <w:r w:rsidRPr="00E921D3">
              <w:rPr>
                <w:b w:val="0"/>
                <w:bCs w:val="0"/>
                <w:sz w:val="21"/>
                <w:szCs w:val="24"/>
              </w:rPr>
              <w:t>directly, and to directly onto PEO “</w:t>
            </w:r>
            <w:r w:rsidRPr="00AE31CA">
              <w:rPr>
                <w:b w:val="0"/>
                <w:bCs w:val="0"/>
                <w:i/>
                <w:sz w:val="21"/>
                <w:szCs w:val="24"/>
              </w:rPr>
              <w:t>success in post-graduation studies as evidenced by professional visibility-reviewing and editorial work for professional journals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11%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A63158" w:rsidRDefault="001F7529" w:rsidP="001E17D9">
            <w:r>
              <w:rPr>
                <w:rFonts w:ascii="Georgia" w:hAnsi="Georgia"/>
                <w:color w:val="00B050"/>
                <w:sz w:val="20"/>
                <w:szCs w:val="20"/>
              </w:rPr>
              <w:t xml:space="preserve">44.44% Yes </w:t>
            </w:r>
            <w:r w:rsidRPr="00070CD9">
              <w:rPr>
                <w:sz w:val="21"/>
              </w:rPr>
              <w:t>(</w:t>
            </w:r>
            <w:r>
              <w:rPr>
                <w:sz w:val="21"/>
              </w:rPr>
              <w:t>2012</w:t>
            </w:r>
            <w:r w:rsidRPr="00070CD9">
              <w:rPr>
                <w:sz w:val="21"/>
              </w:rPr>
              <w:t>)</w:t>
            </w:r>
          </w:p>
        </w:tc>
      </w:tr>
      <w:tr w:rsidR="001F7529" w:rsidTr="001F7529">
        <w:tc>
          <w:tcPr>
            <w:tcW w:w="10350" w:type="dxa"/>
            <w:shd w:val="clear" w:color="auto" w:fill="FFFFE7"/>
          </w:tcPr>
          <w:p w:rsidR="001F7529" w:rsidRPr="00E921D3" w:rsidRDefault="001F7529" w:rsidP="00587D04">
            <w:pPr>
              <w:rPr>
                <w:b/>
                <w:sz w:val="21"/>
              </w:rPr>
            </w:pPr>
            <w:r w:rsidRPr="00E921D3">
              <w:rPr>
                <w:b/>
                <w:sz w:val="21"/>
              </w:rPr>
              <w:t>11. Have you engaged in other professional service such as scientific or technical review panels, serving as an expert witness, or consulting?</w:t>
            </w:r>
          </w:p>
          <w:p w:rsidR="001F7529" w:rsidRPr="00E921D3" w:rsidRDefault="001F7529" w:rsidP="00587D04">
            <w:pPr>
              <w:rPr>
                <w:b/>
                <w:sz w:val="21"/>
              </w:rPr>
            </w:pPr>
            <w:r w:rsidRPr="00E921D3">
              <w:rPr>
                <w:b/>
                <w:sz w:val="21"/>
              </w:rPr>
              <w:t>Yes, No</w:t>
            </w:r>
          </w:p>
          <w:p w:rsidR="001F7529" w:rsidRPr="00E921D3" w:rsidRDefault="001F7529" w:rsidP="00587D04">
            <w:pPr>
              <w:rPr>
                <w:bCs/>
                <w:sz w:val="21"/>
              </w:rPr>
            </w:pPr>
            <w:r w:rsidRPr="00E921D3">
              <w:rPr>
                <w:bCs/>
                <w:sz w:val="21"/>
              </w:rPr>
              <w:t xml:space="preserve">(This question maps onto </w:t>
            </w:r>
            <w:r w:rsidR="00783A49" w:rsidRPr="00783A49">
              <w:rPr>
                <w:bCs/>
                <w:sz w:val="21"/>
              </w:rPr>
              <w:t xml:space="preserve">SO V, VI, VIII, VII, and XIII </w:t>
            </w:r>
            <w:r w:rsidRPr="00E921D3">
              <w:rPr>
                <w:bCs/>
                <w:sz w:val="21"/>
              </w:rPr>
              <w:t>directly, and to directly onto PEO “</w:t>
            </w:r>
            <w:r w:rsidRPr="00AE31CA">
              <w:rPr>
                <w:bCs/>
                <w:i/>
                <w:sz w:val="21"/>
              </w:rPr>
              <w:t>Public service, leadership roles</w:t>
            </w:r>
            <w:r w:rsidRPr="00E921D3">
              <w:rPr>
                <w:bCs/>
                <w:sz w:val="21"/>
              </w:rPr>
              <w:t>” and “</w:t>
            </w:r>
            <w:r w:rsidRPr="00AE31CA">
              <w:rPr>
                <w:bCs/>
                <w:i/>
                <w:sz w:val="21"/>
              </w:rPr>
              <w:t>consulting activities</w:t>
            </w:r>
            <w:r w:rsidRPr="00E921D3">
              <w:rPr>
                <w:bCs/>
                <w:sz w:val="21"/>
              </w:rPr>
              <w:t>”)</w:t>
            </w:r>
          </w:p>
          <w:p w:rsidR="001F7529" w:rsidRPr="00E921D3" w:rsidRDefault="001F7529" w:rsidP="00587D04">
            <w:pPr>
              <w:rPr>
                <w:rFonts w:ascii="Georgia" w:hAnsi="Georgia"/>
                <w:b/>
                <w:color w:val="0000FF"/>
                <w:sz w:val="20"/>
                <w:szCs w:val="20"/>
              </w:rPr>
            </w:pPr>
            <w:r w:rsidRPr="00E921D3">
              <w:rPr>
                <w:rFonts w:ascii="Georgia" w:hAnsi="Georgia"/>
                <w:color w:val="0000FF"/>
                <w:sz w:val="20"/>
                <w:szCs w:val="20"/>
              </w:rPr>
              <w:t xml:space="preserve">22%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996B1B" w:rsidRDefault="001F7529" w:rsidP="001E17D9">
            <w:r>
              <w:rPr>
                <w:rFonts w:ascii="Georgia" w:hAnsi="Georgia"/>
                <w:color w:val="00B050"/>
                <w:sz w:val="20"/>
                <w:szCs w:val="20"/>
              </w:rPr>
              <w:t>20% Yes</w:t>
            </w:r>
            <w:r w:rsidRPr="00070CD9">
              <w:rPr>
                <w:sz w:val="21"/>
              </w:rPr>
              <w:t xml:space="preserve"> (</w:t>
            </w:r>
            <w:r>
              <w:rPr>
                <w:sz w:val="21"/>
              </w:rPr>
              <w:t>2012</w:t>
            </w:r>
            <w:r w:rsidRPr="00070CD9">
              <w:rPr>
                <w:sz w:val="21"/>
              </w:rPr>
              <w:t>)</w:t>
            </w:r>
          </w:p>
        </w:tc>
      </w:tr>
      <w:tr w:rsidR="001F7529" w:rsidTr="001F7529">
        <w:tc>
          <w:tcPr>
            <w:tcW w:w="10350" w:type="dxa"/>
            <w:shd w:val="clear" w:color="auto" w:fill="FFFFE7"/>
          </w:tcPr>
          <w:p w:rsidR="001F7529" w:rsidRDefault="001F7529" w:rsidP="00783A49">
            <w:pPr>
              <w:spacing w:after="60"/>
              <w:rPr>
                <w:b/>
                <w:sz w:val="21"/>
              </w:rPr>
            </w:pPr>
            <w:r w:rsidRPr="00E921D3">
              <w:rPr>
                <w:b/>
                <w:sz w:val="21"/>
              </w:rPr>
              <w:t>12. At this point of your career and education, what is the level of your satisfaction with your career choice and success in each of the following?</w:t>
            </w:r>
          </w:p>
          <w:p w:rsidR="001F7529" w:rsidRPr="00E921D3" w:rsidRDefault="001F7529" w:rsidP="00587D04">
            <w:pPr>
              <w:rPr>
                <w:b/>
                <w:sz w:val="21"/>
              </w:rPr>
            </w:pPr>
            <w:r>
              <w:rPr>
                <w:b/>
                <w:sz w:val="21"/>
              </w:rPr>
              <w:t>2008</w:t>
            </w:r>
            <w:r w:rsidRPr="00E921D3">
              <w:rPr>
                <w:b/>
                <w:sz w:val="21"/>
              </w:rPr>
              <w:t xml:space="preserve"> </w:t>
            </w:r>
            <w:r w:rsidRPr="00E921D3">
              <w:rPr>
                <w:b/>
                <w:sz w:val="21"/>
              </w:rPr>
              <w:tab/>
              <w:t>Very satisfied</w:t>
            </w:r>
            <w:r>
              <w:rPr>
                <w:b/>
                <w:sz w:val="21"/>
              </w:rPr>
              <w:t xml:space="preserve"> </w:t>
            </w:r>
            <w:r w:rsidRPr="00E921D3">
              <w:rPr>
                <w:b/>
                <w:sz w:val="21"/>
              </w:rPr>
              <w:t>-  5</w:t>
            </w:r>
            <w:r w:rsidRPr="00E921D3">
              <w:rPr>
                <w:b/>
                <w:sz w:val="21"/>
              </w:rPr>
              <w:tab/>
              <w:t xml:space="preserve">     4</w:t>
            </w:r>
            <w:r w:rsidRPr="00E921D3">
              <w:rPr>
                <w:b/>
                <w:sz w:val="21"/>
              </w:rPr>
              <w:tab/>
              <w:t xml:space="preserve">    3</w:t>
            </w:r>
            <w:r w:rsidRPr="00E921D3">
              <w:rPr>
                <w:b/>
                <w:sz w:val="21"/>
              </w:rPr>
              <w:tab/>
              <w:t xml:space="preserve">  2</w:t>
            </w:r>
            <w:r w:rsidRPr="00E921D3">
              <w:rPr>
                <w:b/>
                <w:sz w:val="21"/>
              </w:rPr>
              <w:tab/>
              <w:t xml:space="preserve">1- </w:t>
            </w:r>
            <w:r>
              <w:rPr>
                <w:b/>
                <w:sz w:val="21"/>
              </w:rPr>
              <w:t xml:space="preserve"> </w:t>
            </w:r>
            <w:r w:rsidRPr="00E921D3">
              <w:rPr>
                <w:b/>
                <w:sz w:val="21"/>
              </w:rPr>
              <w:t>Not satisfied</w:t>
            </w:r>
          </w:p>
          <w:p w:rsidR="001F7529" w:rsidRPr="002266B4" w:rsidRDefault="001F7529" w:rsidP="00587D04">
            <w:pPr>
              <w:rPr>
                <w:rFonts w:ascii="Georgia" w:hAnsi="Georgia"/>
                <w:color w:val="0000FF"/>
                <w:sz w:val="22"/>
                <w:szCs w:val="20"/>
              </w:rPr>
            </w:pPr>
            <w:r w:rsidRPr="00E921D3">
              <w:rPr>
                <w:b/>
                <w:sz w:val="21"/>
              </w:rPr>
              <w:t xml:space="preserve">The field you work in:                                   </w:t>
            </w:r>
            <w:r w:rsidRPr="002266B4">
              <w:rPr>
                <w:rFonts w:ascii="Georgia" w:hAnsi="Georgia"/>
                <w:color w:val="0000FF"/>
                <w:sz w:val="22"/>
                <w:szCs w:val="20"/>
              </w:rPr>
              <w:t>66% scored a ‘5’, and 33% scored a ‘4’</w:t>
            </w:r>
          </w:p>
          <w:p w:rsidR="001F7529" w:rsidRPr="002266B4" w:rsidRDefault="001F7529" w:rsidP="00587D04">
            <w:pPr>
              <w:rPr>
                <w:b/>
                <w:sz w:val="22"/>
              </w:rPr>
            </w:pPr>
            <w:r w:rsidRPr="00E921D3">
              <w:rPr>
                <w:b/>
                <w:sz w:val="21"/>
              </w:rPr>
              <w:t xml:space="preserve">The academic institution/lab you work in: </w:t>
            </w:r>
            <w:r w:rsidRPr="002266B4">
              <w:rPr>
                <w:rFonts w:ascii="Georgia" w:hAnsi="Georgia"/>
                <w:color w:val="0000FF"/>
                <w:sz w:val="22"/>
                <w:szCs w:val="20"/>
              </w:rPr>
              <w:t>75% scored a ‘5’, and 25% scored a ‘4’</w:t>
            </w:r>
          </w:p>
          <w:p w:rsidR="001F7529" w:rsidRDefault="001F7529" w:rsidP="00587D04">
            <w:pPr>
              <w:pStyle w:val="Caption"/>
              <w:keepNext/>
              <w:jc w:val="both"/>
              <w:rPr>
                <w:rFonts w:ascii="Georgia" w:hAnsi="Georgia"/>
                <w:b w:val="0"/>
                <w:bCs w:val="0"/>
                <w:color w:val="0000FF"/>
              </w:rPr>
            </w:pPr>
            <w:r w:rsidRPr="00E921D3">
              <w:rPr>
                <w:bCs w:val="0"/>
                <w:sz w:val="21"/>
                <w:szCs w:val="24"/>
              </w:rPr>
              <w:t xml:space="preserve">Recognition of your work:                       </w:t>
            </w:r>
            <w:r w:rsidR="00783A49">
              <w:rPr>
                <w:bCs w:val="0"/>
                <w:sz w:val="21"/>
                <w:szCs w:val="24"/>
              </w:rPr>
              <w:t xml:space="preserve">   </w:t>
            </w:r>
            <w:r w:rsidRPr="00E921D3">
              <w:rPr>
                <w:rFonts w:ascii="Georgia" w:hAnsi="Georgia"/>
                <w:b w:val="0"/>
                <w:bCs w:val="0"/>
                <w:color w:val="0000FF"/>
              </w:rPr>
              <w:t>22% scored a ‘5’, 44</w:t>
            </w:r>
            <w:r>
              <w:rPr>
                <w:rFonts w:ascii="Georgia" w:hAnsi="Georgia"/>
                <w:b w:val="0"/>
                <w:bCs w:val="0"/>
                <w:color w:val="0000FF"/>
              </w:rPr>
              <w:t>%</w:t>
            </w:r>
            <w:r w:rsidRPr="00E921D3">
              <w:rPr>
                <w:rFonts w:ascii="Georgia" w:hAnsi="Georgia"/>
                <w:b w:val="0"/>
                <w:bCs w:val="0"/>
                <w:color w:val="0000FF"/>
              </w:rPr>
              <w:t xml:space="preserve"> scored a ‘4’ and 33% scored a ‘3’</w:t>
            </w:r>
          </w:p>
          <w:p w:rsidR="001F7529" w:rsidRPr="00E921D3" w:rsidRDefault="001F7529" w:rsidP="00587D04">
            <w:pPr>
              <w:rPr>
                <w:b/>
                <w:sz w:val="21"/>
              </w:rPr>
            </w:pPr>
            <w:r>
              <w:rPr>
                <w:b/>
                <w:sz w:val="21"/>
              </w:rPr>
              <w:t xml:space="preserve">2012       </w:t>
            </w:r>
            <w:r w:rsidRPr="00E921D3">
              <w:rPr>
                <w:b/>
                <w:sz w:val="21"/>
              </w:rPr>
              <w:t>Very satisfied</w:t>
            </w:r>
            <w:r>
              <w:rPr>
                <w:b/>
                <w:sz w:val="21"/>
              </w:rPr>
              <w:t xml:space="preserve"> </w:t>
            </w:r>
            <w:r w:rsidRPr="00E921D3">
              <w:rPr>
                <w:b/>
                <w:sz w:val="21"/>
              </w:rPr>
              <w:t>-  5</w:t>
            </w:r>
            <w:r w:rsidRPr="00E921D3">
              <w:rPr>
                <w:b/>
                <w:sz w:val="21"/>
              </w:rPr>
              <w:tab/>
              <w:t xml:space="preserve">     4</w:t>
            </w:r>
            <w:r w:rsidRPr="00E921D3">
              <w:rPr>
                <w:b/>
                <w:sz w:val="21"/>
              </w:rPr>
              <w:tab/>
              <w:t xml:space="preserve">    3</w:t>
            </w:r>
            <w:r w:rsidRPr="00E921D3">
              <w:rPr>
                <w:b/>
                <w:sz w:val="21"/>
              </w:rPr>
              <w:tab/>
              <w:t xml:space="preserve">  2</w:t>
            </w:r>
            <w:r w:rsidRPr="00E921D3">
              <w:rPr>
                <w:b/>
                <w:sz w:val="21"/>
              </w:rPr>
              <w:tab/>
              <w:t xml:space="preserve">1- </w:t>
            </w:r>
            <w:r>
              <w:rPr>
                <w:b/>
                <w:sz w:val="21"/>
              </w:rPr>
              <w:t xml:space="preserve"> </w:t>
            </w:r>
            <w:r w:rsidRPr="00E921D3">
              <w:rPr>
                <w:b/>
                <w:sz w:val="21"/>
              </w:rPr>
              <w:t>Not satisfied</w:t>
            </w:r>
          </w:p>
          <w:p w:rsidR="001F7529" w:rsidRPr="002D5BF1" w:rsidRDefault="001F7529" w:rsidP="00587D04">
            <w:pPr>
              <w:rPr>
                <w:rFonts w:ascii="Georgia" w:hAnsi="Georgia"/>
                <w:color w:val="0000FF"/>
                <w:sz w:val="20"/>
                <w:szCs w:val="20"/>
              </w:rPr>
            </w:pPr>
            <w:r w:rsidRPr="00E921D3">
              <w:rPr>
                <w:b/>
                <w:sz w:val="21"/>
              </w:rPr>
              <w:t xml:space="preserve">The field you work in:                                  </w:t>
            </w:r>
            <w:r>
              <w:rPr>
                <w:b/>
                <w:sz w:val="21"/>
              </w:rPr>
              <w:t xml:space="preserve"> </w:t>
            </w:r>
            <w:r w:rsidRPr="002D5BF1">
              <w:rPr>
                <w:rFonts w:ascii="Georgia" w:hAnsi="Georgia"/>
                <w:color w:val="00B050"/>
                <w:sz w:val="20"/>
                <w:szCs w:val="20"/>
              </w:rPr>
              <w:t>60</w:t>
            </w:r>
            <w:r w:rsidRPr="00AE31CA">
              <w:rPr>
                <w:rFonts w:ascii="Georgia" w:hAnsi="Georgia"/>
                <w:color w:val="00B050"/>
                <w:sz w:val="20"/>
                <w:szCs w:val="20"/>
              </w:rPr>
              <w:t xml:space="preserve">% scored a ‘5’, and </w:t>
            </w:r>
            <w:r>
              <w:rPr>
                <w:rFonts w:ascii="Georgia" w:hAnsi="Georgia"/>
                <w:color w:val="00B050"/>
                <w:sz w:val="20"/>
                <w:szCs w:val="20"/>
              </w:rPr>
              <w:t>36</w:t>
            </w:r>
            <w:r w:rsidRPr="00AE31CA">
              <w:rPr>
                <w:rFonts w:ascii="Georgia" w:hAnsi="Georgia"/>
                <w:color w:val="00B050"/>
                <w:sz w:val="20"/>
                <w:szCs w:val="20"/>
              </w:rPr>
              <w:t>% scored a ‘4’</w:t>
            </w:r>
            <w:r>
              <w:rPr>
                <w:rFonts w:ascii="Georgia" w:hAnsi="Georgia"/>
                <w:color w:val="00B050"/>
                <w:sz w:val="20"/>
                <w:szCs w:val="20"/>
              </w:rPr>
              <w:t>, 4% scored a ‘3’</w:t>
            </w:r>
          </w:p>
          <w:p w:rsidR="001F7529" w:rsidRPr="00E921D3" w:rsidRDefault="001F7529" w:rsidP="00587D04">
            <w:pPr>
              <w:rPr>
                <w:rFonts w:ascii="Georgia" w:hAnsi="Georgia"/>
                <w:color w:val="0000FF"/>
                <w:sz w:val="20"/>
                <w:szCs w:val="20"/>
              </w:rPr>
            </w:pPr>
            <w:r w:rsidRPr="00E921D3">
              <w:rPr>
                <w:b/>
                <w:sz w:val="21"/>
              </w:rPr>
              <w:t xml:space="preserve">The academic institution/lab you work in: </w:t>
            </w:r>
            <w:r>
              <w:rPr>
                <w:rFonts w:ascii="Georgia" w:hAnsi="Georgia"/>
                <w:color w:val="00B050"/>
                <w:sz w:val="20"/>
                <w:szCs w:val="20"/>
              </w:rPr>
              <w:t>45.83</w:t>
            </w:r>
            <w:r w:rsidRPr="00AE31CA">
              <w:rPr>
                <w:rFonts w:ascii="Georgia" w:hAnsi="Georgia"/>
                <w:color w:val="00B050"/>
                <w:sz w:val="20"/>
                <w:szCs w:val="20"/>
              </w:rPr>
              <w:t xml:space="preserve">% scored a ‘5’, and </w:t>
            </w:r>
            <w:r>
              <w:rPr>
                <w:rFonts w:ascii="Georgia" w:hAnsi="Georgia"/>
                <w:color w:val="00B050"/>
                <w:sz w:val="20"/>
                <w:szCs w:val="20"/>
              </w:rPr>
              <w:t>33.33</w:t>
            </w:r>
            <w:r w:rsidRPr="00AE31CA">
              <w:rPr>
                <w:rFonts w:ascii="Georgia" w:hAnsi="Georgia"/>
                <w:color w:val="00B050"/>
                <w:sz w:val="20"/>
                <w:szCs w:val="20"/>
              </w:rPr>
              <w:t>% scored a ‘4’</w:t>
            </w:r>
            <w:r>
              <w:rPr>
                <w:rFonts w:ascii="Georgia" w:hAnsi="Georgia"/>
                <w:color w:val="00B050"/>
                <w:sz w:val="20"/>
                <w:szCs w:val="20"/>
              </w:rPr>
              <w:t>, 16.67% scored a ‘3’</w:t>
            </w:r>
          </w:p>
          <w:p w:rsidR="001F7529" w:rsidRDefault="001F7529" w:rsidP="00587D04">
            <w:pPr>
              <w:pStyle w:val="Caption"/>
              <w:keepNext/>
              <w:jc w:val="both"/>
              <w:rPr>
                <w:rFonts w:ascii="Georgia" w:hAnsi="Georgia"/>
                <w:b w:val="0"/>
                <w:bCs w:val="0"/>
                <w:color w:val="0000FF"/>
              </w:rPr>
            </w:pPr>
            <w:r w:rsidRPr="00E921D3">
              <w:rPr>
                <w:bCs w:val="0"/>
                <w:sz w:val="21"/>
                <w:szCs w:val="24"/>
              </w:rPr>
              <w:t xml:space="preserve">Recognition of your work:                            </w:t>
            </w:r>
            <w:r>
              <w:rPr>
                <w:rFonts w:ascii="Georgia" w:hAnsi="Georgia"/>
                <w:b w:val="0"/>
                <w:bCs w:val="0"/>
                <w:color w:val="00B050"/>
              </w:rPr>
              <w:t>24</w:t>
            </w:r>
            <w:r w:rsidRPr="00AE31CA">
              <w:rPr>
                <w:rFonts w:ascii="Georgia" w:hAnsi="Georgia"/>
                <w:b w:val="0"/>
                <w:bCs w:val="0"/>
                <w:color w:val="00B050"/>
              </w:rPr>
              <w:t xml:space="preserve">% scored a ‘5’, </w:t>
            </w:r>
            <w:r>
              <w:rPr>
                <w:rFonts w:ascii="Georgia" w:hAnsi="Georgia"/>
                <w:b w:val="0"/>
                <w:bCs w:val="0"/>
                <w:color w:val="00B050"/>
              </w:rPr>
              <w:t>48</w:t>
            </w:r>
            <w:r w:rsidRPr="00AE31CA">
              <w:rPr>
                <w:rFonts w:ascii="Georgia" w:hAnsi="Georgia"/>
                <w:b w:val="0"/>
                <w:bCs w:val="0"/>
                <w:color w:val="00B050"/>
              </w:rPr>
              <w:t xml:space="preserve">% scored a ‘4’ and </w:t>
            </w:r>
            <w:r>
              <w:rPr>
                <w:rFonts w:ascii="Georgia" w:hAnsi="Georgia"/>
                <w:b w:val="0"/>
                <w:bCs w:val="0"/>
                <w:color w:val="00B050"/>
              </w:rPr>
              <w:t>20</w:t>
            </w:r>
            <w:r w:rsidRPr="00AE31CA">
              <w:rPr>
                <w:rFonts w:ascii="Georgia" w:hAnsi="Georgia"/>
                <w:b w:val="0"/>
                <w:bCs w:val="0"/>
                <w:color w:val="00B050"/>
              </w:rPr>
              <w:t>% scored a ‘3’</w:t>
            </w:r>
          </w:p>
          <w:p w:rsidR="001F7529" w:rsidRPr="00D17FE0" w:rsidRDefault="001F7529" w:rsidP="009D1AEC">
            <w:r w:rsidRPr="00E921D3">
              <w:rPr>
                <w:bCs/>
                <w:sz w:val="21"/>
              </w:rPr>
              <w:t xml:space="preserve">(This question maps onto </w:t>
            </w:r>
            <w:r w:rsidR="009D1AEC">
              <w:rPr>
                <w:bCs/>
                <w:sz w:val="21"/>
              </w:rPr>
              <w:t>SO VIII</w:t>
            </w:r>
            <w:r w:rsidRPr="00E921D3">
              <w:rPr>
                <w:bCs/>
                <w:sz w:val="21"/>
              </w:rPr>
              <w:t xml:space="preserve"> directly, and to directly onto PEO “</w:t>
            </w:r>
            <w:r w:rsidRPr="00AE31CA">
              <w:rPr>
                <w:bCs/>
                <w:i/>
                <w:sz w:val="21"/>
              </w:rPr>
              <w:t>Satisfaction with the decision to further their education</w:t>
            </w:r>
            <w:r w:rsidRPr="00E921D3">
              <w:rPr>
                <w:bCs/>
                <w:sz w:val="21"/>
              </w:rPr>
              <w:t>” and “</w:t>
            </w:r>
            <w:r w:rsidRPr="00AE31CA">
              <w:rPr>
                <w:bCs/>
                <w:i/>
                <w:sz w:val="21"/>
              </w:rPr>
              <w:t>professional visibility</w:t>
            </w:r>
            <w:r w:rsidRPr="00E921D3">
              <w:rPr>
                <w:bCs/>
                <w:sz w:val="21"/>
              </w:rPr>
              <w:t>”)</w:t>
            </w:r>
          </w:p>
        </w:tc>
      </w:tr>
      <w:tr w:rsidR="001F7529" w:rsidTr="001F7529">
        <w:tc>
          <w:tcPr>
            <w:tcW w:w="10350" w:type="dxa"/>
          </w:tcPr>
          <w:p w:rsidR="001F7529" w:rsidRPr="00E921D3" w:rsidRDefault="001F7529" w:rsidP="00587D04">
            <w:pPr>
              <w:rPr>
                <w:b/>
                <w:sz w:val="21"/>
              </w:rPr>
            </w:pPr>
            <w:r w:rsidRPr="00E921D3">
              <w:rPr>
                <w:b/>
                <w:sz w:val="21"/>
              </w:rPr>
              <w:lastRenderedPageBreak/>
              <w:t>13. While pursuing an advanced degree, have you also been working professionally?</w:t>
            </w:r>
          </w:p>
          <w:p w:rsidR="001F7529" w:rsidRPr="00E921D3" w:rsidRDefault="001F7529" w:rsidP="00587D04">
            <w:pPr>
              <w:rPr>
                <w:b/>
                <w:sz w:val="21"/>
              </w:rPr>
            </w:pPr>
            <w:r w:rsidRPr="00E921D3">
              <w:rPr>
                <w:b/>
                <w:sz w:val="21"/>
              </w:rPr>
              <w:t>I have only been a student -- skip to Professional and Community questions</w:t>
            </w:r>
          </w:p>
          <w:p w:rsidR="001F7529" w:rsidRPr="00E921D3" w:rsidRDefault="001F7529" w:rsidP="00587D04">
            <w:pPr>
              <w:rPr>
                <w:b/>
                <w:sz w:val="21"/>
              </w:rPr>
            </w:pPr>
            <w:r w:rsidRPr="00E921D3">
              <w:rPr>
                <w:b/>
                <w:sz w:val="21"/>
              </w:rPr>
              <w:t>I have worked professionally</w:t>
            </w:r>
          </w:p>
          <w:p w:rsidR="001F7529" w:rsidRPr="00E921D3" w:rsidRDefault="001F7529" w:rsidP="00587D04">
            <w:pPr>
              <w:pStyle w:val="Caption"/>
              <w:keepNext/>
              <w:jc w:val="both"/>
              <w:rPr>
                <w:b w:val="0"/>
                <w:bCs w:val="0"/>
                <w:sz w:val="21"/>
                <w:szCs w:val="24"/>
              </w:rPr>
            </w:pPr>
            <w:r w:rsidRPr="00E921D3">
              <w:rPr>
                <w:b w:val="0"/>
                <w:bCs w:val="0"/>
                <w:sz w:val="21"/>
                <w:szCs w:val="24"/>
              </w:rPr>
              <w:t>(Bookkeeping question only, to bifurcate the following questions into those that have had graduate education and those that have not)</w:t>
            </w:r>
          </w:p>
          <w:p w:rsidR="001F7529" w:rsidRPr="00E921D3" w:rsidRDefault="001F7529" w:rsidP="00587D04">
            <w:pPr>
              <w:rPr>
                <w:rFonts w:ascii="Georgia" w:hAnsi="Georgia"/>
                <w:color w:val="0000FF"/>
                <w:sz w:val="20"/>
                <w:szCs w:val="20"/>
              </w:rPr>
            </w:pPr>
            <w:r w:rsidRPr="00E921D3">
              <w:rPr>
                <w:rFonts w:ascii="Georgia" w:hAnsi="Georgia"/>
                <w:color w:val="0000FF"/>
                <w:sz w:val="20"/>
                <w:szCs w:val="20"/>
              </w:rPr>
              <w:t>62.5% of the students responded “</w:t>
            </w:r>
            <w:r w:rsidRPr="00E921D3">
              <w:rPr>
                <w:rFonts w:ascii="Georgia" w:hAnsi="Georgia"/>
                <w:i/>
                <w:color w:val="0000FF"/>
                <w:sz w:val="20"/>
                <w:szCs w:val="20"/>
              </w:rPr>
              <w:t>I have worked professionally</w:t>
            </w:r>
            <w:r w:rsidRPr="00E921D3">
              <w:rPr>
                <w:rFonts w:ascii="Georgia" w:hAnsi="Georgia"/>
                <w:color w:val="0000FF"/>
                <w:sz w:val="20"/>
                <w:szCs w:val="20"/>
              </w:rPr>
              <w:t>”</w:t>
            </w:r>
            <w:r>
              <w:rPr>
                <w:rFonts w:ascii="Georgia" w:hAnsi="Georgia"/>
                <w:color w:val="0000FF"/>
                <w:sz w:val="20"/>
                <w:szCs w:val="20"/>
              </w:rPr>
              <w:t xml:space="preserve">   </w:t>
            </w:r>
            <w:r w:rsidRPr="00070CD9">
              <w:rPr>
                <w:sz w:val="21"/>
              </w:rPr>
              <w:t>(</w:t>
            </w:r>
            <w:r>
              <w:rPr>
                <w:sz w:val="21"/>
              </w:rPr>
              <w:t>2008</w:t>
            </w:r>
            <w:r w:rsidRPr="00070CD9">
              <w:rPr>
                <w:sz w:val="21"/>
              </w:rPr>
              <w:t>)</w:t>
            </w:r>
          </w:p>
          <w:p w:rsidR="001F7529" w:rsidRPr="00E81C1C" w:rsidRDefault="001F7529" w:rsidP="001E17D9">
            <w:r>
              <w:rPr>
                <w:rFonts w:ascii="Georgia" w:hAnsi="Georgia"/>
                <w:color w:val="00B050"/>
                <w:sz w:val="20"/>
                <w:szCs w:val="20"/>
              </w:rPr>
              <w:t>83.33</w:t>
            </w:r>
            <w:r w:rsidRPr="00AE31CA">
              <w:rPr>
                <w:rFonts w:ascii="Georgia" w:hAnsi="Georgia"/>
                <w:color w:val="00B050"/>
                <w:sz w:val="20"/>
                <w:szCs w:val="20"/>
              </w:rPr>
              <w:t>% of the students responded “</w:t>
            </w:r>
            <w:r w:rsidRPr="00AE31CA">
              <w:rPr>
                <w:rFonts w:ascii="Georgia" w:hAnsi="Georgia"/>
                <w:i/>
                <w:color w:val="00B050"/>
                <w:sz w:val="20"/>
                <w:szCs w:val="20"/>
              </w:rPr>
              <w:t>I have worked professionally</w:t>
            </w:r>
            <w:r w:rsidRPr="00AE31CA">
              <w:rPr>
                <w:rFonts w:ascii="Georgia" w:hAnsi="Georgia"/>
                <w:color w:val="00B050"/>
                <w:sz w:val="20"/>
                <w:szCs w:val="20"/>
              </w:rPr>
              <w:t>”</w:t>
            </w:r>
            <w:r>
              <w:rPr>
                <w:rFonts w:ascii="Georgia" w:hAnsi="Georgia"/>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14. From the options below, please choose the one that best describes your current work.</w:t>
            </w:r>
          </w:p>
          <w:p w:rsidR="001F7529" w:rsidRPr="00E921D3" w:rsidRDefault="006972C8" w:rsidP="00587D04">
            <w:pPr>
              <w:rPr>
                <w:b/>
                <w:sz w:val="21"/>
              </w:rPr>
            </w:pPr>
            <w:r>
              <w:rPr>
                <w:b/>
                <w:sz w:val="21"/>
              </w:rPr>
              <w:t>CS</w:t>
            </w:r>
            <w:r w:rsidR="001F7529" w:rsidRPr="00E921D3">
              <w:rPr>
                <w:b/>
                <w:sz w:val="21"/>
              </w:rPr>
              <w:t xml:space="preserve"> support,  </w:t>
            </w:r>
            <w:r>
              <w:rPr>
                <w:b/>
                <w:sz w:val="21"/>
              </w:rPr>
              <w:t>CS</w:t>
            </w:r>
            <w:r w:rsidR="001F7529" w:rsidRPr="00E921D3">
              <w:rPr>
                <w:b/>
                <w:sz w:val="21"/>
              </w:rPr>
              <w:t xml:space="preserve"> development, </w:t>
            </w:r>
            <w:r>
              <w:rPr>
                <w:b/>
                <w:sz w:val="21"/>
              </w:rPr>
              <w:t>CS</w:t>
            </w:r>
            <w:r w:rsidR="001F7529" w:rsidRPr="00E921D3">
              <w:rPr>
                <w:b/>
                <w:sz w:val="21"/>
              </w:rPr>
              <w:t xml:space="preserve"> management, </w:t>
            </w:r>
            <w:r>
              <w:rPr>
                <w:b/>
                <w:sz w:val="21"/>
              </w:rPr>
              <w:t>CS</w:t>
            </w:r>
            <w:r w:rsidR="001F7529" w:rsidRPr="00E921D3">
              <w:rPr>
                <w:b/>
                <w:sz w:val="21"/>
              </w:rPr>
              <w:t xml:space="preserve"> research, Technical sales/marketing, Other (please specify)</w:t>
            </w:r>
          </w:p>
          <w:p w:rsidR="001F7529" w:rsidRDefault="001F7529" w:rsidP="00587D04">
            <w:pPr>
              <w:pStyle w:val="Caption"/>
              <w:keepNext/>
              <w:jc w:val="both"/>
              <w:rPr>
                <w:b w:val="0"/>
                <w:bCs w:val="0"/>
                <w:sz w:val="21"/>
                <w:szCs w:val="24"/>
              </w:rPr>
            </w:pPr>
            <w:r w:rsidRPr="00E921D3">
              <w:rPr>
                <w:b w:val="0"/>
                <w:bCs w:val="0"/>
                <w:sz w:val="21"/>
                <w:szCs w:val="24"/>
              </w:rPr>
              <w:t xml:space="preserve">(This question maps onto </w:t>
            </w:r>
            <w:r w:rsidR="00E37D6E">
              <w:rPr>
                <w:b w:val="0"/>
                <w:bCs w:val="0"/>
                <w:sz w:val="21"/>
                <w:szCs w:val="24"/>
              </w:rPr>
              <w:t>SO VIII</w:t>
            </w:r>
            <w:r w:rsidRPr="00E921D3">
              <w:rPr>
                <w:b w:val="0"/>
                <w:bCs w:val="0"/>
                <w:sz w:val="21"/>
                <w:szCs w:val="24"/>
              </w:rPr>
              <w:t xml:space="preserve"> directly, and to directly onto PEO “</w:t>
            </w:r>
            <w:r w:rsidRPr="00AE31CA">
              <w:rPr>
                <w:b w:val="0"/>
                <w:bCs w:val="0"/>
                <w:i/>
                <w:sz w:val="21"/>
                <w:szCs w:val="24"/>
              </w:rPr>
              <w:t>Satisfaction with the decision to further their education</w:t>
            </w:r>
            <w:r w:rsidRPr="00E921D3">
              <w:rPr>
                <w:b w:val="0"/>
                <w:bCs w:val="0"/>
                <w:sz w:val="21"/>
                <w:szCs w:val="24"/>
              </w:rPr>
              <w:t>” and “</w:t>
            </w:r>
            <w:r w:rsidRPr="00AE31CA">
              <w:rPr>
                <w:b w:val="0"/>
                <w:bCs w:val="0"/>
                <w:i/>
                <w:sz w:val="21"/>
                <w:szCs w:val="24"/>
              </w:rPr>
              <w:t>leadership roles</w:t>
            </w:r>
            <w:r w:rsidRPr="00E921D3">
              <w:rPr>
                <w:b w:val="0"/>
                <w:bCs w:val="0"/>
                <w:sz w:val="21"/>
                <w:szCs w:val="24"/>
              </w:rPr>
              <w:t>”, and “</w:t>
            </w:r>
            <w:r w:rsidRPr="00AE31CA">
              <w:rPr>
                <w:b w:val="0"/>
                <w:bCs w:val="0"/>
                <w:i/>
                <w:sz w:val="21"/>
                <w:szCs w:val="24"/>
              </w:rPr>
              <w:t>public service</w:t>
            </w:r>
            <w:r w:rsidRPr="00E921D3">
              <w:rPr>
                <w:b w:val="0"/>
                <w:bCs w:val="0"/>
                <w:sz w:val="21"/>
                <w:szCs w:val="24"/>
              </w:rPr>
              <w:t>”)</w:t>
            </w:r>
          </w:p>
          <w:p w:rsidR="001F7529" w:rsidRPr="00070CD9" w:rsidRDefault="001F7529" w:rsidP="00587D04">
            <w:r w:rsidRPr="00070CD9">
              <w:rPr>
                <w:sz w:val="21"/>
              </w:rPr>
              <w:t>(</w:t>
            </w:r>
            <w:r>
              <w:rPr>
                <w:sz w:val="21"/>
              </w:rPr>
              <w:t>2008</w:t>
            </w:r>
            <w:r w:rsidRPr="00070CD9">
              <w:rPr>
                <w:sz w:val="21"/>
              </w:rPr>
              <w:t>)</w:t>
            </w:r>
          </w:p>
          <w:p w:rsidR="001F7529" w:rsidRDefault="001F7529" w:rsidP="00587D04">
            <w:pPr>
              <w:rPr>
                <w:rFonts w:ascii="Georgia" w:hAnsi="Georgia"/>
                <w:color w:val="0000FF"/>
                <w:sz w:val="20"/>
                <w:szCs w:val="20"/>
              </w:rPr>
            </w:pPr>
            <w:r w:rsidRPr="00E921D3">
              <w:rPr>
                <w:rFonts w:ascii="Georgia" w:hAnsi="Georgia"/>
                <w:color w:val="0000FF"/>
                <w:sz w:val="20"/>
                <w:szCs w:val="20"/>
              </w:rPr>
              <w:t xml:space="preserve">support 0%,  development 53%, management 15%, research 15%, Technical sales/marketing 7% Other (please specify) 15%. </w:t>
            </w:r>
          </w:p>
          <w:p w:rsidR="001F7529" w:rsidRDefault="001F7529" w:rsidP="00587D04">
            <w:pPr>
              <w:rPr>
                <w:rFonts w:ascii="Georgia" w:hAnsi="Georgia"/>
                <w:color w:val="00B050"/>
                <w:sz w:val="20"/>
                <w:szCs w:val="20"/>
              </w:rPr>
            </w:pPr>
            <w:r w:rsidRPr="00070CD9">
              <w:rPr>
                <w:sz w:val="21"/>
              </w:rPr>
              <w:t>(</w:t>
            </w:r>
            <w:r>
              <w:rPr>
                <w:sz w:val="21"/>
              </w:rPr>
              <w:t>2012</w:t>
            </w:r>
            <w:r w:rsidRPr="00070CD9">
              <w:rPr>
                <w:sz w:val="21"/>
              </w:rPr>
              <w:t>)</w:t>
            </w:r>
          </w:p>
          <w:p w:rsidR="001F7529" w:rsidRPr="00824C23" w:rsidRDefault="001F7529" w:rsidP="006972C8">
            <w:r>
              <w:rPr>
                <w:rFonts w:ascii="Georgia" w:hAnsi="Georgia"/>
                <w:color w:val="00B050"/>
                <w:sz w:val="20"/>
                <w:szCs w:val="20"/>
              </w:rPr>
              <w:t>support 12</w:t>
            </w:r>
            <w:r w:rsidRPr="00AE31CA">
              <w:rPr>
                <w:rFonts w:ascii="Georgia" w:hAnsi="Georgia"/>
                <w:color w:val="00B050"/>
                <w:sz w:val="20"/>
                <w:szCs w:val="20"/>
              </w:rPr>
              <w:t xml:space="preserve">%,  development </w:t>
            </w:r>
            <w:r>
              <w:rPr>
                <w:rFonts w:ascii="Georgia" w:hAnsi="Georgia"/>
                <w:color w:val="00B050"/>
                <w:sz w:val="20"/>
                <w:szCs w:val="20"/>
              </w:rPr>
              <w:t>56</w:t>
            </w:r>
            <w:r w:rsidRPr="00AE31CA">
              <w:rPr>
                <w:rFonts w:ascii="Georgia" w:hAnsi="Georgia"/>
                <w:color w:val="00B050"/>
                <w:sz w:val="20"/>
                <w:szCs w:val="20"/>
              </w:rPr>
              <w:t xml:space="preserve">%, management </w:t>
            </w:r>
            <w:r>
              <w:rPr>
                <w:rFonts w:ascii="Georgia" w:hAnsi="Georgia"/>
                <w:color w:val="00B050"/>
                <w:sz w:val="20"/>
                <w:szCs w:val="20"/>
              </w:rPr>
              <w:t>4</w:t>
            </w:r>
            <w:r w:rsidRPr="00AE31CA">
              <w:rPr>
                <w:rFonts w:ascii="Georgia" w:hAnsi="Georgia"/>
                <w:color w:val="00B050"/>
                <w:sz w:val="20"/>
                <w:szCs w:val="20"/>
              </w:rPr>
              <w:t xml:space="preserve">%, research </w:t>
            </w:r>
            <w:r>
              <w:rPr>
                <w:rFonts w:ascii="Georgia" w:hAnsi="Georgia"/>
                <w:color w:val="00B050"/>
                <w:sz w:val="20"/>
                <w:szCs w:val="20"/>
              </w:rPr>
              <w:t>4</w:t>
            </w:r>
            <w:r w:rsidRPr="00AE31CA">
              <w:rPr>
                <w:rFonts w:ascii="Georgia" w:hAnsi="Georgia"/>
                <w:color w:val="00B050"/>
                <w:sz w:val="20"/>
                <w:szCs w:val="20"/>
              </w:rPr>
              <w:t xml:space="preserve">%, Technical sales/marketing </w:t>
            </w:r>
            <w:r>
              <w:rPr>
                <w:rFonts w:ascii="Georgia" w:hAnsi="Georgia"/>
                <w:color w:val="00B050"/>
                <w:sz w:val="20"/>
                <w:szCs w:val="20"/>
              </w:rPr>
              <w:t>0</w:t>
            </w:r>
            <w:r w:rsidRPr="00AE31CA">
              <w:rPr>
                <w:rFonts w:ascii="Georgia" w:hAnsi="Georgia"/>
                <w:color w:val="00B050"/>
                <w:sz w:val="20"/>
                <w:szCs w:val="20"/>
              </w:rPr>
              <w:t xml:space="preserve">% Other (please specify) </w:t>
            </w:r>
            <w:r>
              <w:rPr>
                <w:rFonts w:ascii="Georgia" w:hAnsi="Georgia"/>
                <w:color w:val="00B050"/>
                <w:sz w:val="20"/>
                <w:szCs w:val="20"/>
              </w:rPr>
              <w:t>24</w:t>
            </w:r>
            <w:r w:rsidRPr="00AE31CA">
              <w:rPr>
                <w:rFonts w:ascii="Georgia" w:hAnsi="Georgia"/>
                <w:color w:val="00B050"/>
                <w:sz w:val="20"/>
                <w:szCs w:val="20"/>
              </w:rPr>
              <w:t xml:space="preserve">%. </w:t>
            </w:r>
          </w:p>
        </w:tc>
      </w:tr>
      <w:tr w:rsidR="001F7529" w:rsidTr="001F7529">
        <w:tc>
          <w:tcPr>
            <w:tcW w:w="10350" w:type="dxa"/>
          </w:tcPr>
          <w:p w:rsidR="001F7529" w:rsidRDefault="001F7529" w:rsidP="00587D04">
            <w:pPr>
              <w:pStyle w:val="Caption"/>
              <w:keepNext/>
              <w:jc w:val="both"/>
            </w:pPr>
            <w:r>
              <w:t xml:space="preserve">15. At this point of your career, what is the level of your satisfaction with your career choice and success in each of the following? </w:t>
            </w:r>
            <w:r>
              <w:tab/>
            </w:r>
          </w:p>
          <w:p w:rsidR="001F7529" w:rsidRDefault="001F7529" w:rsidP="00587D04">
            <w:pPr>
              <w:pStyle w:val="Caption"/>
              <w:keepNext/>
              <w:jc w:val="both"/>
            </w:pPr>
            <w:r>
              <w:t>The field you work in, The organization you work in, Your salary, Recognition of your work</w:t>
            </w:r>
          </w:p>
          <w:p w:rsidR="001F7529" w:rsidRPr="00E921D3" w:rsidRDefault="001F7529" w:rsidP="00587D04">
            <w:pPr>
              <w:rPr>
                <w:sz w:val="21"/>
              </w:rPr>
            </w:pPr>
            <w:r w:rsidRPr="00E921D3">
              <w:rPr>
                <w:sz w:val="21"/>
              </w:rPr>
              <w:t xml:space="preserve">(This question maps onto </w:t>
            </w:r>
            <w:r w:rsidR="00E37D6E">
              <w:rPr>
                <w:sz w:val="21"/>
              </w:rPr>
              <w:t>SO I</w:t>
            </w:r>
            <w:r w:rsidRPr="00E921D3">
              <w:rPr>
                <w:sz w:val="21"/>
              </w:rPr>
              <w:t xml:space="preserve"> </w:t>
            </w:r>
            <w:r w:rsidRPr="00E921D3">
              <w:rPr>
                <w:i/>
                <w:sz w:val="21"/>
              </w:rPr>
              <w:t>indirectly</w:t>
            </w:r>
            <w:r w:rsidRPr="00E921D3">
              <w:rPr>
                <w:sz w:val="21"/>
              </w:rPr>
              <w:t>, and to directly onto PEO “</w:t>
            </w:r>
            <w:r w:rsidRPr="00AE31CA">
              <w:rPr>
                <w:i/>
                <w:sz w:val="21"/>
              </w:rPr>
              <w:t>Satisfaction with the decision to further their education</w:t>
            </w:r>
            <w:r w:rsidRPr="00E921D3">
              <w:rPr>
                <w:sz w:val="21"/>
              </w:rPr>
              <w:t>” and “</w:t>
            </w:r>
            <w:r w:rsidRPr="00AE31CA">
              <w:rPr>
                <w:i/>
                <w:sz w:val="21"/>
              </w:rPr>
              <w:t>leadership roles</w:t>
            </w:r>
            <w:r w:rsidRPr="00E921D3">
              <w:rPr>
                <w:sz w:val="21"/>
              </w:rPr>
              <w:t>”, and “</w:t>
            </w:r>
            <w:r w:rsidRPr="00AE31CA">
              <w:rPr>
                <w:i/>
                <w:sz w:val="21"/>
              </w:rPr>
              <w:t>professional visibility</w:t>
            </w:r>
            <w:r w:rsidRPr="00E921D3">
              <w:rPr>
                <w:sz w:val="21"/>
              </w:rPr>
              <w:t>”)</w:t>
            </w:r>
          </w:p>
          <w:p w:rsidR="001F7529" w:rsidRPr="001E17D9" w:rsidRDefault="001F7529" w:rsidP="00587D04">
            <w:pPr>
              <w:rPr>
                <w:rFonts w:ascii="Georgia" w:hAnsi="Georgia"/>
                <w:color w:val="0000FF"/>
                <w:sz w:val="20"/>
                <w:szCs w:val="20"/>
              </w:rPr>
            </w:pPr>
            <w:r w:rsidRPr="001E17D9">
              <w:rPr>
                <w:rFonts w:ascii="Georgia" w:hAnsi="Georgia"/>
                <w:color w:val="0000FF"/>
                <w:sz w:val="20"/>
                <w:szCs w:val="20"/>
              </w:rPr>
              <w:t>(2008)</w:t>
            </w:r>
          </w:p>
          <w:p w:rsidR="001F7529" w:rsidRDefault="001F7529" w:rsidP="00E37D6E">
            <w:pPr>
              <w:pStyle w:val="Caption"/>
              <w:keepNext/>
              <w:spacing w:after="20"/>
              <w:jc w:val="both"/>
            </w:pPr>
            <w:r>
              <w:t xml:space="preserve">The field you work in: </w:t>
            </w:r>
            <w:r w:rsidR="001E17D9">
              <w:t xml:space="preserve">     </w:t>
            </w:r>
            <w:r w:rsidR="00E37D6E">
              <w:t xml:space="preserve">  </w:t>
            </w:r>
            <w:r w:rsidRPr="001E17D9">
              <w:rPr>
                <w:rFonts w:ascii="Georgia" w:hAnsi="Georgia"/>
                <w:b w:val="0"/>
                <w:bCs w:val="0"/>
                <w:color w:val="0000FF"/>
                <w:sz w:val="20"/>
              </w:rPr>
              <w:t>54% scored a ‘5’, and 23% scored a ‘5,’ and 15% scored a ‘3’, and 7% a ‘2’</w:t>
            </w:r>
          </w:p>
          <w:p w:rsidR="001F7529" w:rsidRDefault="001E17D9" w:rsidP="00E37D6E">
            <w:pPr>
              <w:pStyle w:val="Caption"/>
              <w:keepNext/>
              <w:spacing w:after="20"/>
              <w:jc w:val="both"/>
            </w:pPr>
            <w:r>
              <w:t>Your</w:t>
            </w:r>
            <w:r w:rsidR="001F7529">
              <w:t xml:space="preserve"> organization: </w:t>
            </w:r>
            <w:r>
              <w:t xml:space="preserve">         </w:t>
            </w:r>
            <w:r w:rsidR="00E37D6E">
              <w:t xml:space="preserve"> </w:t>
            </w:r>
            <w:r>
              <w:t xml:space="preserve"> </w:t>
            </w:r>
            <w:r w:rsidR="00E37D6E">
              <w:t xml:space="preserve"> </w:t>
            </w:r>
            <w:r w:rsidR="001F7529" w:rsidRPr="001E17D9">
              <w:rPr>
                <w:rFonts w:ascii="Georgia" w:hAnsi="Georgia"/>
                <w:b w:val="0"/>
                <w:bCs w:val="0"/>
                <w:color w:val="0000FF"/>
                <w:sz w:val="20"/>
              </w:rPr>
              <w:t>54% scored a ‘5’, and 33%,  scored a ‘4’ and 7% scored a ‘3’ and ‘1’</w:t>
            </w:r>
          </w:p>
          <w:p w:rsidR="001F7529" w:rsidRPr="001E17D9" w:rsidRDefault="001F7529" w:rsidP="00E37D6E">
            <w:pPr>
              <w:pStyle w:val="Caption"/>
              <w:keepNext/>
              <w:spacing w:after="20"/>
              <w:jc w:val="both"/>
              <w:rPr>
                <w:sz w:val="22"/>
              </w:rPr>
            </w:pPr>
            <w:r>
              <w:t xml:space="preserve">Your salary: </w:t>
            </w:r>
            <w:r w:rsidR="001E17D9">
              <w:t xml:space="preserve">                     </w:t>
            </w:r>
            <w:r w:rsidR="00E37D6E">
              <w:t xml:space="preserve">  </w:t>
            </w:r>
            <w:r w:rsidRPr="001E17D9">
              <w:rPr>
                <w:rFonts w:ascii="Georgia" w:hAnsi="Georgia"/>
                <w:b w:val="0"/>
                <w:bCs w:val="0"/>
                <w:color w:val="0000FF"/>
                <w:sz w:val="20"/>
              </w:rPr>
              <w:t>23% scored a ‘5’, and 30%, scored a ‘4’ and 30% scored a ‘3’, and 15% scored a ‘1’</w:t>
            </w:r>
          </w:p>
          <w:p w:rsidR="001F7529" w:rsidRDefault="001F7529" w:rsidP="00E37D6E">
            <w:pPr>
              <w:pStyle w:val="Caption"/>
              <w:keepNext/>
              <w:spacing w:after="20"/>
              <w:jc w:val="both"/>
              <w:rPr>
                <w:rFonts w:ascii="Georgia" w:hAnsi="Georgia"/>
                <w:b w:val="0"/>
                <w:bCs w:val="0"/>
                <w:color w:val="0000FF"/>
              </w:rPr>
            </w:pPr>
            <w:r>
              <w:t xml:space="preserve">Recognition of your work: </w:t>
            </w:r>
            <w:r w:rsidRPr="00E37D6E">
              <w:rPr>
                <w:rFonts w:ascii="Georgia" w:hAnsi="Georgia"/>
                <w:b w:val="0"/>
                <w:bCs w:val="0"/>
                <w:color w:val="0000FF"/>
                <w:sz w:val="18"/>
              </w:rPr>
              <w:t xml:space="preserve">30% scored a ‘5’, </w:t>
            </w:r>
            <w:r w:rsidR="00E37D6E">
              <w:rPr>
                <w:rFonts w:ascii="Georgia" w:hAnsi="Georgia"/>
                <w:b w:val="0"/>
                <w:bCs w:val="0"/>
                <w:color w:val="0000FF"/>
                <w:sz w:val="18"/>
              </w:rPr>
              <w:t>&amp;</w:t>
            </w:r>
            <w:r w:rsidRPr="00E37D6E">
              <w:rPr>
                <w:rFonts w:ascii="Georgia" w:hAnsi="Georgia"/>
                <w:b w:val="0"/>
                <w:bCs w:val="0"/>
                <w:color w:val="0000FF"/>
                <w:sz w:val="18"/>
              </w:rPr>
              <w:t xml:space="preserve"> 30%, scored a ‘4’ </w:t>
            </w:r>
            <w:r w:rsidR="00E37D6E" w:rsidRPr="00E37D6E">
              <w:rPr>
                <w:rFonts w:ascii="Georgia" w:hAnsi="Georgia"/>
                <w:b w:val="0"/>
                <w:bCs w:val="0"/>
                <w:color w:val="0000FF"/>
                <w:sz w:val="18"/>
              </w:rPr>
              <w:t>&amp;</w:t>
            </w:r>
            <w:r w:rsidRPr="00E37D6E">
              <w:rPr>
                <w:rFonts w:ascii="Georgia" w:hAnsi="Georgia"/>
                <w:b w:val="0"/>
                <w:bCs w:val="0"/>
                <w:color w:val="0000FF"/>
                <w:sz w:val="18"/>
              </w:rPr>
              <w:t xml:space="preserve"> 23% scored a ‘3’, </w:t>
            </w:r>
            <w:r w:rsidR="00E37D6E" w:rsidRPr="00E37D6E">
              <w:rPr>
                <w:rFonts w:ascii="Georgia" w:hAnsi="Georgia"/>
                <w:b w:val="0"/>
                <w:bCs w:val="0"/>
                <w:color w:val="0000FF"/>
                <w:sz w:val="18"/>
              </w:rPr>
              <w:t>&amp;</w:t>
            </w:r>
            <w:r w:rsidRPr="00E37D6E">
              <w:rPr>
                <w:rFonts w:ascii="Georgia" w:hAnsi="Georgia"/>
                <w:b w:val="0"/>
                <w:bCs w:val="0"/>
                <w:color w:val="0000FF"/>
                <w:sz w:val="18"/>
              </w:rPr>
              <w:t xml:space="preserve"> 7% scored a ‘2’, </w:t>
            </w:r>
            <w:r w:rsidR="00E37D6E" w:rsidRPr="00E37D6E">
              <w:rPr>
                <w:rFonts w:ascii="Georgia" w:hAnsi="Georgia"/>
                <w:b w:val="0"/>
                <w:bCs w:val="0"/>
                <w:color w:val="0000FF"/>
                <w:sz w:val="18"/>
              </w:rPr>
              <w:t>&amp;</w:t>
            </w:r>
            <w:r w:rsidRPr="00E37D6E">
              <w:rPr>
                <w:rFonts w:ascii="Georgia" w:hAnsi="Georgia"/>
                <w:b w:val="0"/>
                <w:bCs w:val="0"/>
                <w:color w:val="0000FF"/>
                <w:sz w:val="18"/>
              </w:rPr>
              <w:t xml:space="preserve"> 7% scored a ‘1’’</w:t>
            </w:r>
          </w:p>
          <w:p w:rsidR="001F7529" w:rsidRPr="001E17D9" w:rsidRDefault="001F7529" w:rsidP="00587D04">
            <w:pPr>
              <w:rPr>
                <w:rFonts w:ascii="Georgia" w:hAnsi="Georgia"/>
                <w:color w:val="00B050"/>
                <w:sz w:val="20"/>
                <w:szCs w:val="20"/>
              </w:rPr>
            </w:pPr>
            <w:r w:rsidRPr="001E17D9">
              <w:rPr>
                <w:rFonts w:ascii="Georgia" w:hAnsi="Georgia"/>
                <w:color w:val="00B050"/>
                <w:sz w:val="20"/>
                <w:szCs w:val="20"/>
              </w:rPr>
              <w:t>(2012)</w:t>
            </w:r>
          </w:p>
          <w:p w:rsidR="001F7529" w:rsidRPr="00AE31CA" w:rsidRDefault="001F7529" w:rsidP="00E37D6E">
            <w:pPr>
              <w:pStyle w:val="Caption"/>
              <w:keepNext/>
              <w:spacing w:after="20"/>
              <w:jc w:val="both"/>
              <w:rPr>
                <w:color w:val="00B050"/>
              </w:rPr>
            </w:pPr>
            <w:r>
              <w:t xml:space="preserve">The field you work in: </w:t>
            </w:r>
            <w:r w:rsidR="001E17D9">
              <w:t xml:space="preserve">      </w:t>
            </w:r>
            <w:r w:rsidR="002266B4">
              <w:t xml:space="preserve">  </w:t>
            </w:r>
            <w:r w:rsidRPr="00655EE3">
              <w:rPr>
                <w:rFonts w:ascii="Georgia" w:hAnsi="Georgia"/>
                <w:b w:val="0"/>
                <w:bCs w:val="0"/>
                <w:color w:val="00B050"/>
                <w:sz w:val="22"/>
              </w:rPr>
              <w:t>52% scored a ‘5’, and 24% scored a ‘4,’ and 16% scored a ‘3’, and 4% a ‘2’</w:t>
            </w:r>
          </w:p>
          <w:p w:rsidR="001F7529" w:rsidRPr="001E17D9" w:rsidRDefault="001E17D9" w:rsidP="00E37D6E">
            <w:pPr>
              <w:pStyle w:val="Caption"/>
              <w:keepNext/>
              <w:spacing w:after="20"/>
              <w:jc w:val="both"/>
              <w:rPr>
                <w:sz w:val="22"/>
              </w:rPr>
            </w:pPr>
            <w:r>
              <w:t xml:space="preserve">Your organization:           </w:t>
            </w:r>
            <w:r w:rsidR="001F7529">
              <w:t xml:space="preserve"> </w:t>
            </w:r>
            <w:r>
              <w:t xml:space="preserve"> </w:t>
            </w:r>
            <w:r w:rsidR="002266B4">
              <w:t xml:space="preserve"> </w:t>
            </w:r>
            <w:r w:rsidR="001F7529" w:rsidRPr="001E17D9">
              <w:rPr>
                <w:rFonts w:ascii="Georgia" w:hAnsi="Georgia"/>
                <w:b w:val="0"/>
                <w:bCs w:val="0"/>
                <w:color w:val="00B050"/>
                <w:sz w:val="22"/>
              </w:rPr>
              <w:t xml:space="preserve">48% scored a ‘5’, and 20%,  scored a ‘4’ and 28% scored a ‘3’ </w:t>
            </w:r>
          </w:p>
          <w:p w:rsidR="001F7529" w:rsidRPr="001E17D9" w:rsidRDefault="001F7529" w:rsidP="00E37D6E">
            <w:pPr>
              <w:pStyle w:val="Caption"/>
              <w:keepNext/>
              <w:spacing w:after="20"/>
              <w:jc w:val="both"/>
              <w:rPr>
                <w:sz w:val="20"/>
              </w:rPr>
            </w:pPr>
            <w:r>
              <w:t xml:space="preserve">Your salary: </w:t>
            </w:r>
            <w:r w:rsidR="001E17D9">
              <w:t xml:space="preserve">                       </w:t>
            </w:r>
            <w:r w:rsidR="002266B4">
              <w:t xml:space="preserve"> </w:t>
            </w:r>
            <w:r w:rsidRPr="001E17D9">
              <w:rPr>
                <w:rFonts w:ascii="Georgia" w:hAnsi="Georgia"/>
                <w:b w:val="0"/>
                <w:bCs w:val="0"/>
                <w:color w:val="00B050"/>
                <w:sz w:val="20"/>
              </w:rPr>
              <w:t>44% scored a ‘5’, and 16%, scored a ‘4’ and ?% scored a ‘3’, and ?% scored a ‘1’</w:t>
            </w:r>
          </w:p>
          <w:p w:rsidR="001F7529" w:rsidRPr="001E17D9" w:rsidRDefault="001F7529" w:rsidP="00E37D6E">
            <w:pPr>
              <w:pStyle w:val="Caption"/>
              <w:keepNext/>
              <w:spacing w:after="20"/>
              <w:jc w:val="both"/>
              <w:rPr>
                <w:rFonts w:ascii="Georgia" w:hAnsi="Georgia"/>
                <w:b w:val="0"/>
                <w:bCs w:val="0"/>
                <w:color w:val="00B050"/>
                <w:sz w:val="22"/>
              </w:rPr>
            </w:pPr>
            <w:r>
              <w:t xml:space="preserve">Recognition of your work: </w:t>
            </w:r>
            <w:r w:rsidR="001E17D9">
              <w:t xml:space="preserve"> </w:t>
            </w:r>
            <w:r w:rsidRPr="001E17D9">
              <w:rPr>
                <w:rFonts w:ascii="Georgia" w:hAnsi="Georgia"/>
                <w:b w:val="0"/>
                <w:bCs w:val="0"/>
                <w:color w:val="00B050"/>
                <w:sz w:val="22"/>
              </w:rPr>
              <w:t>36% scored a ‘5’, and 28%, scored a ‘4’ and 20% scored a ‘3’</w:t>
            </w:r>
          </w:p>
          <w:p w:rsidR="001F7529" w:rsidRPr="001E17D9" w:rsidRDefault="001E17D9" w:rsidP="001E17D9">
            <w:pPr>
              <w:pStyle w:val="Caption"/>
              <w:keepNext/>
              <w:jc w:val="both"/>
              <w:rPr>
                <w:b w:val="0"/>
                <w:sz w:val="21"/>
              </w:rPr>
            </w:pPr>
            <w:r w:rsidRPr="001E17D9">
              <w:rPr>
                <w:b w:val="0"/>
                <w:sz w:val="21"/>
              </w:rPr>
              <w:t>Wh</w:t>
            </w:r>
            <w:r>
              <w:rPr>
                <w:b w:val="0"/>
                <w:sz w:val="21"/>
              </w:rPr>
              <w:t xml:space="preserve">ile these numbers have mostly held steady, we note the economy now (Spring 2012) is worse than four years ago. Moreover, the satisfaction with salary </w:t>
            </w:r>
            <w:r w:rsidRPr="001E17D9">
              <w:rPr>
                <w:b w:val="0"/>
                <w:i/>
                <w:sz w:val="21"/>
              </w:rPr>
              <w:t>does</w:t>
            </w:r>
            <w:r>
              <w:rPr>
                <w:b w:val="0"/>
                <w:sz w:val="21"/>
              </w:rPr>
              <w:t xml:space="preserve"> seem to have increased significantly. </w:t>
            </w:r>
            <w:r w:rsidR="00544049">
              <w:rPr>
                <w:b w:val="0"/>
                <w:sz w:val="21"/>
              </w:rPr>
              <w:t xml:space="preserve">This also seems to be reflected with the answers to the next </w:t>
            </w:r>
            <w:r w:rsidR="00E37D6E">
              <w:rPr>
                <w:b w:val="0"/>
                <w:sz w:val="21"/>
              </w:rPr>
              <w:t>question</w:t>
            </w:r>
            <w:r w:rsidR="00544049">
              <w:rPr>
                <w:b w:val="0"/>
                <w:sz w:val="21"/>
              </w:rPr>
              <w:t>.</w:t>
            </w:r>
          </w:p>
        </w:tc>
      </w:tr>
      <w:tr w:rsidR="001F7529" w:rsidTr="001F7529">
        <w:tc>
          <w:tcPr>
            <w:tcW w:w="10350" w:type="dxa"/>
          </w:tcPr>
          <w:p w:rsidR="001F7529" w:rsidRPr="00E921D3" w:rsidRDefault="001F7529" w:rsidP="00587D04">
            <w:pPr>
              <w:rPr>
                <w:b/>
                <w:sz w:val="21"/>
              </w:rPr>
            </w:pPr>
            <w:r w:rsidRPr="00E921D3">
              <w:rPr>
                <w:b/>
                <w:sz w:val="21"/>
              </w:rPr>
              <w:t>16. Have you had promotions and/or raises since beginning your professional career?</w:t>
            </w:r>
          </w:p>
          <w:p w:rsidR="001F7529" w:rsidRPr="00E921D3" w:rsidRDefault="001F7529" w:rsidP="00587D04">
            <w:pPr>
              <w:rPr>
                <w:b/>
                <w:sz w:val="21"/>
              </w:rPr>
            </w:pPr>
            <w:r w:rsidRPr="00E921D3">
              <w:rPr>
                <w:b/>
                <w:sz w:val="21"/>
              </w:rPr>
              <w:t>Yes, No, If yes, how many times?</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I, XII, and III </w:t>
            </w:r>
            <w:r w:rsidRPr="00E921D3">
              <w:rPr>
                <w:b w:val="0"/>
                <w:bCs w:val="0"/>
                <w:i/>
                <w:sz w:val="21"/>
                <w:szCs w:val="24"/>
              </w:rPr>
              <w:t>indirectly</w:t>
            </w:r>
            <w:r w:rsidRPr="00E921D3">
              <w:rPr>
                <w:b w:val="0"/>
                <w:bCs w:val="0"/>
                <w:sz w:val="21"/>
                <w:szCs w:val="24"/>
              </w:rPr>
              <w:t>, and to directly onto PEO “</w:t>
            </w:r>
            <w:r w:rsidRPr="00060E94">
              <w:rPr>
                <w:b w:val="0"/>
                <w:bCs w:val="0"/>
                <w:i/>
                <w:sz w:val="21"/>
                <w:szCs w:val="24"/>
              </w:rPr>
              <w:t>Satisfaction with the decision to further their education</w:t>
            </w:r>
            <w:r w:rsidRPr="00E921D3">
              <w:rPr>
                <w:b w:val="0"/>
                <w:bCs w:val="0"/>
                <w:sz w:val="21"/>
                <w:szCs w:val="24"/>
              </w:rPr>
              <w:t>” and “</w:t>
            </w:r>
            <w:r w:rsidRPr="00060E94">
              <w:rPr>
                <w:b w:val="0"/>
                <w:bCs w:val="0"/>
                <w:i/>
                <w:sz w:val="21"/>
                <w:szCs w:val="24"/>
              </w:rPr>
              <w:t>promotions raises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67%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84</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17. Have you published articles or made presentations in your organization or in your profession?</w:t>
            </w:r>
          </w:p>
          <w:p w:rsidR="001F7529" w:rsidRPr="00E921D3" w:rsidRDefault="001F7529" w:rsidP="00587D04">
            <w:pPr>
              <w:rPr>
                <w:b/>
                <w:sz w:val="21"/>
              </w:rPr>
            </w:pPr>
            <w:r w:rsidRPr="00E921D3">
              <w:rPr>
                <w:b/>
                <w:sz w:val="21"/>
              </w:rPr>
              <w:t>Yes, No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VI, VIII and XIII </w:t>
            </w:r>
            <w:r w:rsidRPr="00E921D3">
              <w:rPr>
                <w:b w:val="0"/>
                <w:bCs w:val="0"/>
                <w:sz w:val="21"/>
                <w:szCs w:val="24"/>
              </w:rPr>
              <w:t>directly, and to directly onto PEO “</w:t>
            </w:r>
            <w:r w:rsidRPr="00060E94">
              <w:rPr>
                <w:b w:val="0"/>
                <w:bCs w:val="0"/>
                <w:i/>
                <w:sz w:val="21"/>
                <w:szCs w:val="24"/>
              </w:rPr>
              <w:t>Professional visibility-presentations-publications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41%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44</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 xml:space="preserve">18. Have you engaged in international activities such as participation in international conferences, collaborative </w:t>
            </w:r>
            <w:r w:rsidRPr="00E921D3">
              <w:rPr>
                <w:b/>
                <w:sz w:val="21"/>
              </w:rPr>
              <w:lastRenderedPageBreak/>
              <w:t>research, or employment abroad?</w:t>
            </w:r>
          </w:p>
          <w:p w:rsidR="001F7529" w:rsidRPr="00E921D3" w:rsidRDefault="001F7529" w:rsidP="00655EE3">
            <w:pPr>
              <w:spacing w:after="60"/>
              <w:rPr>
                <w:b/>
                <w:sz w:val="21"/>
              </w:rPr>
            </w:pPr>
            <w:r w:rsidRPr="00E921D3">
              <w:rPr>
                <w:b/>
                <w:sz w:val="21"/>
              </w:rPr>
              <w:t>Yes, No</w:t>
            </w:r>
          </w:p>
          <w:p w:rsidR="001F7529" w:rsidRPr="00E921D3" w:rsidRDefault="001F7529" w:rsidP="00587D04">
            <w:pPr>
              <w:pStyle w:val="Caption"/>
              <w:keepNext/>
              <w:jc w:val="both"/>
              <w:rPr>
                <w:b w:val="0"/>
                <w:sz w:val="21"/>
              </w:rPr>
            </w:pPr>
            <w:r w:rsidRPr="00E921D3">
              <w:rPr>
                <w:b w:val="0"/>
                <w:sz w:val="21"/>
              </w:rPr>
              <w:t xml:space="preserve">(This question maps onto </w:t>
            </w:r>
            <w:r w:rsidR="00655EE3">
              <w:rPr>
                <w:b w:val="0"/>
                <w:sz w:val="21"/>
              </w:rPr>
              <w:t xml:space="preserve">SO VIII, VI and IV </w:t>
            </w:r>
            <w:r w:rsidRPr="00E921D3">
              <w:rPr>
                <w:b w:val="0"/>
                <w:sz w:val="21"/>
              </w:rPr>
              <w:t>directly, and to directly onto PEO “</w:t>
            </w:r>
            <w:r w:rsidRPr="00060E94">
              <w:rPr>
                <w:b w:val="0"/>
                <w:i/>
                <w:sz w:val="21"/>
              </w:rPr>
              <w:t>Professional visibility</w:t>
            </w:r>
            <w:r w:rsidRPr="00E921D3">
              <w:rPr>
                <w:b w:val="0"/>
                <w:sz w:val="21"/>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16%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20</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lastRenderedPageBreak/>
              <w:t>19. Have you made inventions and/or been listed on patents or patent applications?</w:t>
            </w:r>
          </w:p>
          <w:p w:rsidR="001F7529" w:rsidRPr="00E921D3" w:rsidRDefault="001F7529" w:rsidP="00655EE3">
            <w:pPr>
              <w:spacing w:after="60"/>
              <w:rPr>
                <w:b/>
                <w:sz w:val="21"/>
              </w:rPr>
            </w:pPr>
            <w:r w:rsidRPr="00E921D3">
              <w:rPr>
                <w:b/>
                <w:sz w:val="21"/>
              </w:rPr>
              <w:t>Yes, No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III, VI, XIII, I and IX </w:t>
            </w:r>
            <w:r w:rsidRPr="00E921D3">
              <w:rPr>
                <w:b w:val="0"/>
                <w:bCs w:val="0"/>
                <w:sz w:val="21"/>
                <w:szCs w:val="24"/>
              </w:rPr>
              <w:t>directly, and to directly onto PEO “</w:t>
            </w:r>
            <w:r w:rsidRPr="00060E94">
              <w:rPr>
                <w:b w:val="0"/>
                <w:bCs w:val="0"/>
                <w:i/>
                <w:sz w:val="21"/>
                <w:szCs w:val="24"/>
              </w:rPr>
              <w:t>success in chosen profession or vocation as evidenced by professional visibility-patents</w:t>
            </w:r>
            <w:r w:rsidRPr="00E921D3">
              <w:rPr>
                <w:b w:val="0"/>
                <w:bCs w:val="0"/>
                <w:sz w:val="21"/>
                <w:szCs w:val="24"/>
              </w:rPr>
              <w:t>”)</w:t>
            </w:r>
          </w:p>
          <w:p w:rsidR="001F7529" w:rsidRPr="00E921D3" w:rsidRDefault="001F7529" w:rsidP="00587D04">
            <w:pPr>
              <w:rPr>
                <w:rFonts w:ascii="Georgia" w:hAnsi="Georgia"/>
                <w:b/>
                <w:color w:val="0000FF"/>
                <w:sz w:val="20"/>
                <w:szCs w:val="20"/>
              </w:rPr>
            </w:pPr>
            <w:r w:rsidRPr="00E921D3">
              <w:rPr>
                <w:rFonts w:ascii="Georgia" w:hAnsi="Georgia"/>
                <w:color w:val="0000FF"/>
                <w:sz w:val="20"/>
                <w:szCs w:val="20"/>
              </w:rPr>
              <w:t xml:space="preserve">0%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16.13</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20. Have you been nominated for any professional or academic awards?</w:t>
            </w:r>
          </w:p>
          <w:p w:rsidR="001F7529" w:rsidRPr="00E921D3" w:rsidRDefault="001F7529" w:rsidP="00655EE3">
            <w:pPr>
              <w:spacing w:after="60"/>
              <w:rPr>
                <w:b/>
                <w:sz w:val="21"/>
              </w:rPr>
            </w:pPr>
            <w:r w:rsidRPr="00E921D3">
              <w:rPr>
                <w:b/>
                <w:sz w:val="21"/>
              </w:rPr>
              <w:t>Yes, No,  If yes, please describe. How many? Did you win?</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I and II </w:t>
            </w:r>
            <w:r w:rsidRPr="00E921D3">
              <w:rPr>
                <w:b w:val="0"/>
                <w:bCs w:val="0"/>
                <w:sz w:val="21"/>
                <w:szCs w:val="24"/>
              </w:rPr>
              <w:t>directly, and to directly onto PEO “</w:t>
            </w:r>
            <w:r w:rsidRPr="00060E94">
              <w:rPr>
                <w:b w:val="0"/>
                <w:bCs w:val="0"/>
                <w:i/>
                <w:sz w:val="21"/>
                <w:szCs w:val="24"/>
              </w:rPr>
              <w:t>success in chosen profession or vocation as evidenced by professional visibility-awards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25%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13</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21. Have you mentored others, either inside or outside your organization?</w:t>
            </w:r>
          </w:p>
          <w:p w:rsidR="001F7529" w:rsidRPr="00E921D3" w:rsidRDefault="001F7529" w:rsidP="00655EE3">
            <w:pPr>
              <w:spacing w:after="60"/>
              <w:rPr>
                <w:b/>
                <w:sz w:val="21"/>
              </w:rPr>
            </w:pPr>
            <w:r>
              <w:rPr>
                <w:b/>
                <w:sz w:val="21"/>
              </w:rPr>
              <w:t>Yes, No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VI, IV, V, and XIII </w:t>
            </w:r>
            <w:r w:rsidRPr="00E921D3">
              <w:rPr>
                <w:b w:val="0"/>
                <w:bCs w:val="0"/>
                <w:sz w:val="21"/>
                <w:szCs w:val="24"/>
              </w:rPr>
              <w:t>directly, and to directly onto PEO “</w:t>
            </w:r>
            <w:r w:rsidRPr="00060E94">
              <w:rPr>
                <w:b w:val="0"/>
                <w:bCs w:val="0"/>
                <w:i/>
                <w:sz w:val="21"/>
                <w:szCs w:val="24"/>
              </w:rPr>
              <w:t>mentoring/outreach services</w:t>
            </w:r>
            <w:r w:rsidRPr="00E921D3">
              <w:rPr>
                <w:b w:val="0"/>
                <w:bCs w:val="0"/>
                <w:sz w:val="21"/>
                <w:szCs w:val="24"/>
              </w:rPr>
              <w:t>” and “</w:t>
            </w:r>
            <w:r w:rsidRPr="00060E94">
              <w:rPr>
                <w:b w:val="0"/>
                <w:bCs w:val="0"/>
                <w:i/>
                <w:sz w:val="21"/>
                <w:szCs w:val="24"/>
              </w:rPr>
              <w:t>Volunteer services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75%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64.5</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08630B">
            <w:pPr>
              <w:spacing w:before="40"/>
              <w:rPr>
                <w:b/>
                <w:sz w:val="21"/>
              </w:rPr>
            </w:pPr>
            <w:r w:rsidRPr="00E921D3">
              <w:rPr>
                <w:b/>
                <w:sz w:val="21"/>
              </w:rPr>
              <w:t>22. Have you led groups or teams on projects or new initiatives?</w:t>
            </w:r>
          </w:p>
          <w:p w:rsidR="001F7529" w:rsidRPr="00E921D3" w:rsidRDefault="001F7529" w:rsidP="00655EE3">
            <w:pPr>
              <w:spacing w:after="60"/>
              <w:rPr>
                <w:b/>
                <w:sz w:val="21"/>
              </w:rPr>
            </w:pPr>
            <w:r>
              <w:rPr>
                <w:b/>
                <w:sz w:val="21"/>
              </w:rPr>
              <w:t>Yes, No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VI, VII and IV </w:t>
            </w:r>
            <w:r w:rsidRPr="00E921D3">
              <w:rPr>
                <w:b w:val="0"/>
                <w:bCs w:val="0"/>
                <w:sz w:val="21"/>
                <w:szCs w:val="24"/>
              </w:rPr>
              <w:t xml:space="preserve">directly, and to directly onto PEO </w:t>
            </w:r>
            <w:r w:rsidRPr="00060E94">
              <w:rPr>
                <w:b w:val="0"/>
                <w:bCs w:val="0"/>
                <w:i/>
                <w:sz w:val="21"/>
                <w:szCs w:val="24"/>
              </w:rPr>
              <w:t>“entrepreneurial activities</w:t>
            </w:r>
            <w:r w:rsidRPr="00E921D3">
              <w:rPr>
                <w:b w:val="0"/>
                <w:bCs w:val="0"/>
                <w:sz w:val="21"/>
                <w:szCs w:val="24"/>
              </w:rPr>
              <w:t>”, “</w:t>
            </w:r>
            <w:r w:rsidRPr="00060E94">
              <w:rPr>
                <w:b w:val="0"/>
                <w:bCs w:val="0"/>
                <w:i/>
                <w:sz w:val="21"/>
                <w:szCs w:val="24"/>
              </w:rPr>
              <w:t>professional visibility</w:t>
            </w:r>
            <w:r w:rsidRPr="00E921D3">
              <w:rPr>
                <w:b w:val="0"/>
                <w:bCs w:val="0"/>
                <w:sz w:val="21"/>
                <w:szCs w:val="24"/>
              </w:rPr>
              <w:t>” and “</w:t>
            </w:r>
            <w:r w:rsidRPr="00060E94">
              <w:rPr>
                <w:b w:val="0"/>
                <w:bCs w:val="0"/>
                <w:i/>
                <w:sz w:val="21"/>
                <w:szCs w:val="24"/>
              </w:rPr>
              <w:t>leadership roles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50%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64.5</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08630B">
            <w:pPr>
              <w:spacing w:before="40"/>
              <w:rPr>
                <w:b/>
                <w:sz w:val="21"/>
              </w:rPr>
            </w:pPr>
            <w:r w:rsidRPr="00E921D3">
              <w:rPr>
                <w:b/>
                <w:sz w:val="21"/>
              </w:rPr>
              <w:t>23. Have you engaged in any start-up businesses or been involved in any new ventures in your organization?</w:t>
            </w:r>
          </w:p>
          <w:p w:rsidR="001F7529" w:rsidRPr="00E921D3" w:rsidRDefault="001F7529" w:rsidP="00655EE3">
            <w:pPr>
              <w:spacing w:after="60"/>
              <w:rPr>
                <w:b/>
                <w:sz w:val="21"/>
              </w:rPr>
            </w:pPr>
            <w:r w:rsidRPr="00E921D3">
              <w:rPr>
                <w:b/>
                <w:sz w:val="21"/>
              </w:rPr>
              <w:t>Yes, No, If yes, please describe</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 xml:space="preserve">SO II and VII </w:t>
            </w:r>
            <w:r w:rsidRPr="00E921D3">
              <w:rPr>
                <w:b w:val="0"/>
                <w:bCs w:val="0"/>
                <w:sz w:val="21"/>
                <w:szCs w:val="24"/>
              </w:rPr>
              <w:t>directly, and to directly onto PEO “</w:t>
            </w:r>
            <w:r w:rsidRPr="00060E94">
              <w:rPr>
                <w:b w:val="0"/>
                <w:bCs w:val="0"/>
                <w:i/>
                <w:sz w:val="21"/>
                <w:szCs w:val="24"/>
              </w:rPr>
              <w:t>entrepreneurial activities</w:t>
            </w:r>
            <w:r w:rsidRPr="00E921D3">
              <w:rPr>
                <w:b w:val="0"/>
                <w:bCs w:val="0"/>
                <w:sz w:val="21"/>
                <w:szCs w:val="24"/>
              </w:rPr>
              <w:t>”, “</w:t>
            </w:r>
            <w:r w:rsidRPr="00060E94">
              <w:rPr>
                <w:b w:val="0"/>
                <w:bCs w:val="0"/>
                <w:i/>
                <w:sz w:val="21"/>
                <w:szCs w:val="24"/>
              </w:rPr>
              <w:t>leadership roles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33%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40</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08630B">
            <w:pPr>
              <w:spacing w:before="40"/>
              <w:rPr>
                <w:b/>
                <w:sz w:val="21"/>
              </w:rPr>
            </w:pPr>
            <w:r w:rsidRPr="00E921D3">
              <w:rPr>
                <w:b/>
                <w:sz w:val="21"/>
              </w:rPr>
              <w:t>24. In the past year, have you attended any workshops, conferences, symposia, etc., related to your profession?</w:t>
            </w:r>
          </w:p>
          <w:p w:rsidR="001F7529" w:rsidRPr="00E921D3" w:rsidRDefault="001F7529" w:rsidP="00655EE3">
            <w:pPr>
              <w:spacing w:after="60"/>
              <w:rPr>
                <w:b/>
                <w:sz w:val="21"/>
              </w:rPr>
            </w:pPr>
            <w:r w:rsidRPr="00E921D3">
              <w:rPr>
                <w:b/>
                <w:sz w:val="21"/>
              </w:rPr>
              <w:t>Yes, No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SO VIII</w:t>
            </w:r>
            <w:r w:rsidRPr="00E921D3">
              <w:rPr>
                <w:b w:val="0"/>
                <w:bCs w:val="0"/>
                <w:sz w:val="21"/>
                <w:szCs w:val="24"/>
              </w:rPr>
              <w:t xml:space="preserve"> directly, and to directly onto PEO “</w:t>
            </w:r>
            <w:r w:rsidRPr="00060E94">
              <w:rPr>
                <w:b w:val="0"/>
                <w:bCs w:val="0"/>
                <w:i/>
                <w:sz w:val="21"/>
                <w:szCs w:val="24"/>
              </w:rPr>
              <w:t>professional responsibilities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50%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48.4</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08630B">
            <w:pPr>
              <w:spacing w:before="40"/>
              <w:rPr>
                <w:b/>
                <w:sz w:val="21"/>
              </w:rPr>
            </w:pPr>
            <w:r w:rsidRPr="00E921D3">
              <w:rPr>
                <w:b/>
                <w:sz w:val="21"/>
              </w:rPr>
              <w:t>25. In the past year, have you taken any classes/courses related to your profession?</w:t>
            </w:r>
          </w:p>
          <w:p w:rsidR="001F7529" w:rsidRPr="00E921D3" w:rsidRDefault="001F7529" w:rsidP="00587D04">
            <w:pPr>
              <w:rPr>
                <w:b/>
                <w:sz w:val="21"/>
              </w:rPr>
            </w:pPr>
            <w:r w:rsidRPr="00E921D3">
              <w:rPr>
                <w:b/>
                <w:sz w:val="21"/>
              </w:rPr>
              <w:t>Yes, No, If yes, roughly how many?</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655EE3">
              <w:rPr>
                <w:b w:val="0"/>
                <w:bCs w:val="0"/>
                <w:sz w:val="21"/>
                <w:szCs w:val="24"/>
              </w:rPr>
              <w:t>SO VIII</w:t>
            </w:r>
            <w:r w:rsidR="00655EE3" w:rsidRPr="00E921D3">
              <w:rPr>
                <w:b w:val="0"/>
                <w:bCs w:val="0"/>
                <w:sz w:val="21"/>
                <w:szCs w:val="24"/>
              </w:rPr>
              <w:t xml:space="preserve"> </w:t>
            </w:r>
            <w:r w:rsidRPr="00E921D3">
              <w:rPr>
                <w:b w:val="0"/>
                <w:bCs w:val="0"/>
                <w:sz w:val="21"/>
                <w:szCs w:val="24"/>
              </w:rPr>
              <w:t>directly, and to directly onto PEO “</w:t>
            </w:r>
            <w:r w:rsidRPr="00060E94">
              <w:rPr>
                <w:b w:val="0"/>
                <w:bCs w:val="0"/>
                <w:i/>
                <w:sz w:val="21"/>
                <w:szCs w:val="24"/>
              </w:rPr>
              <w:t>professional responsibilities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50%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F07D06" w:rsidRDefault="001F7529" w:rsidP="00544049">
            <w:r>
              <w:rPr>
                <w:rFonts w:ascii="Georgia" w:hAnsi="Georgia"/>
                <w:color w:val="00B050"/>
                <w:sz w:val="20"/>
                <w:szCs w:val="20"/>
              </w:rPr>
              <w:t>45</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26. In the past year, have you read any books related to your profession?</w:t>
            </w:r>
          </w:p>
          <w:p w:rsidR="001F7529" w:rsidRPr="00E921D3" w:rsidRDefault="001F7529" w:rsidP="00587D04">
            <w:pPr>
              <w:rPr>
                <w:b/>
                <w:sz w:val="21"/>
              </w:rPr>
            </w:pPr>
            <w:r w:rsidRPr="00E921D3">
              <w:rPr>
                <w:b/>
                <w:sz w:val="21"/>
              </w:rPr>
              <w:lastRenderedPageBreak/>
              <w:t>Yes, No, If yes, roughly how many?</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08630B">
              <w:rPr>
                <w:b w:val="0"/>
                <w:bCs w:val="0"/>
                <w:sz w:val="21"/>
                <w:szCs w:val="24"/>
              </w:rPr>
              <w:t>SO VIII</w:t>
            </w:r>
            <w:r w:rsidRPr="00E921D3">
              <w:rPr>
                <w:b w:val="0"/>
                <w:bCs w:val="0"/>
                <w:sz w:val="21"/>
                <w:szCs w:val="24"/>
              </w:rPr>
              <w:t xml:space="preserve"> directly, and to directly onto PEO “</w:t>
            </w:r>
            <w:r w:rsidRPr="00060E94">
              <w:rPr>
                <w:b w:val="0"/>
                <w:bCs w:val="0"/>
                <w:i/>
                <w:sz w:val="21"/>
                <w:szCs w:val="24"/>
              </w:rPr>
              <w:t>professional responsibilities</w:t>
            </w:r>
            <w:r w:rsidRPr="00E921D3">
              <w:rPr>
                <w:b w:val="0"/>
                <w:bCs w:val="0"/>
                <w:sz w:val="21"/>
                <w:szCs w:val="24"/>
              </w:rPr>
              <w:t>”)</w:t>
            </w:r>
          </w:p>
          <w:p w:rsidR="001F7529" w:rsidRDefault="001F7529" w:rsidP="00587D04">
            <w:pPr>
              <w:rPr>
                <w:rFonts w:ascii="Georgia" w:hAnsi="Georgia"/>
                <w:b/>
                <w:color w:val="0000FF"/>
                <w:sz w:val="20"/>
                <w:szCs w:val="20"/>
              </w:rPr>
            </w:pPr>
            <w:r w:rsidRPr="00E921D3">
              <w:rPr>
                <w:rFonts w:ascii="Georgia" w:hAnsi="Georgia"/>
                <w:color w:val="0000FF"/>
                <w:sz w:val="20"/>
                <w:szCs w:val="20"/>
              </w:rPr>
              <w:t xml:space="preserve">91%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A028BA" w:rsidRDefault="001F7529" w:rsidP="00544049">
            <w:r>
              <w:rPr>
                <w:rFonts w:ascii="Georgia" w:hAnsi="Georgia"/>
                <w:color w:val="00B050"/>
                <w:sz w:val="20"/>
                <w:szCs w:val="20"/>
              </w:rPr>
              <w:t>81</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lastRenderedPageBreak/>
              <w:t>27. Do you subscribe to any periodicals related to your profession?</w:t>
            </w:r>
          </w:p>
          <w:p w:rsidR="001F7529" w:rsidRPr="00E921D3" w:rsidRDefault="001F7529" w:rsidP="00587D04">
            <w:pPr>
              <w:rPr>
                <w:b/>
                <w:sz w:val="21"/>
              </w:rPr>
            </w:pPr>
            <w:r w:rsidRPr="00E921D3">
              <w:rPr>
                <w:b/>
                <w:sz w:val="21"/>
              </w:rPr>
              <w:t>Yes, No, If yes, roughly how many?</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08630B">
              <w:rPr>
                <w:b w:val="0"/>
                <w:bCs w:val="0"/>
                <w:sz w:val="21"/>
                <w:szCs w:val="24"/>
              </w:rPr>
              <w:t>SO VIII</w:t>
            </w:r>
            <w:r w:rsidR="0008630B" w:rsidRPr="00E921D3">
              <w:rPr>
                <w:b w:val="0"/>
                <w:bCs w:val="0"/>
                <w:sz w:val="21"/>
                <w:szCs w:val="24"/>
              </w:rPr>
              <w:t xml:space="preserve"> </w:t>
            </w:r>
            <w:r w:rsidRPr="00E921D3">
              <w:rPr>
                <w:b w:val="0"/>
                <w:bCs w:val="0"/>
                <w:sz w:val="21"/>
                <w:szCs w:val="24"/>
              </w:rPr>
              <w:t>directly, and to directly onto PEO “</w:t>
            </w:r>
            <w:r w:rsidRPr="00060E94">
              <w:rPr>
                <w:b w:val="0"/>
                <w:bCs w:val="0"/>
                <w:i/>
                <w:sz w:val="21"/>
                <w:szCs w:val="24"/>
              </w:rPr>
              <w:t>professional responsibilities</w:t>
            </w:r>
            <w:r w:rsidRPr="00E921D3">
              <w:rPr>
                <w:b w:val="0"/>
                <w:bCs w:val="0"/>
                <w:sz w:val="21"/>
                <w:szCs w:val="24"/>
              </w:rPr>
              <w:t>” and indirectly to PEO “</w:t>
            </w:r>
            <w:r w:rsidRPr="00060E94">
              <w:rPr>
                <w:b w:val="0"/>
                <w:bCs w:val="0"/>
                <w:i/>
                <w:sz w:val="21"/>
                <w:szCs w:val="24"/>
              </w:rPr>
              <w:t>professional society membership</w:t>
            </w:r>
            <w:r w:rsidRPr="00E921D3">
              <w:rPr>
                <w:b w:val="0"/>
                <w:bCs w:val="0"/>
                <w:sz w:val="21"/>
                <w:szCs w:val="24"/>
              </w:rPr>
              <w:t>”)</w:t>
            </w:r>
          </w:p>
          <w:p w:rsidR="001F7529" w:rsidRPr="00E921D3" w:rsidRDefault="001F7529" w:rsidP="00587D04">
            <w:pPr>
              <w:rPr>
                <w:rFonts w:ascii="Georgia" w:hAnsi="Georgia"/>
                <w:color w:val="0000FF"/>
                <w:sz w:val="20"/>
                <w:szCs w:val="20"/>
              </w:rPr>
            </w:pPr>
            <w:r w:rsidRPr="00E921D3">
              <w:rPr>
                <w:rFonts w:ascii="Georgia" w:hAnsi="Georgia"/>
                <w:color w:val="0000FF"/>
                <w:sz w:val="20"/>
                <w:szCs w:val="20"/>
              </w:rPr>
              <w:t xml:space="preserve">75% </w:t>
            </w:r>
            <w:r w:rsidRPr="00E921D3">
              <w:rPr>
                <w:rFonts w:ascii="Georgia" w:hAnsi="Georgia"/>
                <w:b/>
                <w:color w:val="0000FF"/>
                <w:sz w:val="20"/>
                <w:szCs w:val="20"/>
              </w:rPr>
              <w:t>Yes</w:t>
            </w:r>
            <w:r>
              <w:rPr>
                <w:rFonts w:ascii="Georgia" w:hAnsi="Georgia"/>
                <w:b/>
                <w:color w:val="0000FF"/>
                <w:sz w:val="20"/>
                <w:szCs w:val="20"/>
              </w:rPr>
              <w:t xml:space="preserve">  </w:t>
            </w:r>
            <w:r w:rsidRPr="00070CD9">
              <w:rPr>
                <w:sz w:val="21"/>
              </w:rPr>
              <w:t>(</w:t>
            </w:r>
            <w:r>
              <w:rPr>
                <w:sz w:val="21"/>
              </w:rPr>
              <w:t>2008</w:t>
            </w:r>
            <w:r w:rsidRPr="00070CD9">
              <w:rPr>
                <w:sz w:val="21"/>
              </w:rPr>
              <w:t>)</w:t>
            </w:r>
          </w:p>
          <w:p w:rsidR="001F7529" w:rsidRPr="008807F8" w:rsidRDefault="001F7529" w:rsidP="00544049">
            <w:r>
              <w:rPr>
                <w:rFonts w:ascii="Georgia" w:hAnsi="Georgia"/>
                <w:color w:val="00B050"/>
                <w:sz w:val="20"/>
                <w:szCs w:val="20"/>
              </w:rPr>
              <w:t>42</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28. Are you a member of any professional societies?</w:t>
            </w:r>
          </w:p>
          <w:p w:rsidR="001F7529" w:rsidRPr="00E921D3" w:rsidRDefault="001F7529" w:rsidP="00587D04">
            <w:pPr>
              <w:rPr>
                <w:b/>
                <w:sz w:val="21"/>
              </w:rPr>
            </w:pPr>
            <w:r w:rsidRPr="00E921D3">
              <w:rPr>
                <w:b/>
                <w:sz w:val="21"/>
              </w:rPr>
              <w:t>IEEE, ACM, SAE, Other (please specify)</w:t>
            </w:r>
          </w:p>
          <w:p w:rsidR="001F7529" w:rsidRDefault="001F7529" w:rsidP="00587D04">
            <w:pPr>
              <w:pStyle w:val="Caption"/>
              <w:keepNext/>
              <w:jc w:val="both"/>
              <w:rPr>
                <w:b w:val="0"/>
                <w:bCs w:val="0"/>
                <w:sz w:val="21"/>
                <w:szCs w:val="24"/>
              </w:rPr>
            </w:pPr>
            <w:r w:rsidRPr="00E921D3">
              <w:rPr>
                <w:b w:val="0"/>
                <w:bCs w:val="0"/>
                <w:sz w:val="21"/>
                <w:szCs w:val="24"/>
              </w:rPr>
              <w:t xml:space="preserve">(This question maps onto </w:t>
            </w:r>
            <w:r w:rsidR="0008630B">
              <w:rPr>
                <w:b w:val="0"/>
                <w:bCs w:val="0"/>
                <w:sz w:val="21"/>
                <w:szCs w:val="24"/>
              </w:rPr>
              <w:t>SO VIII</w:t>
            </w:r>
            <w:r w:rsidR="0008630B" w:rsidRPr="00E921D3">
              <w:rPr>
                <w:b w:val="0"/>
                <w:bCs w:val="0"/>
                <w:sz w:val="21"/>
                <w:szCs w:val="24"/>
              </w:rPr>
              <w:t xml:space="preserve"> </w:t>
            </w:r>
            <w:r w:rsidRPr="00E921D3">
              <w:rPr>
                <w:b w:val="0"/>
                <w:bCs w:val="0"/>
                <w:sz w:val="21"/>
                <w:szCs w:val="24"/>
              </w:rPr>
              <w:t>directly, and to directly onto PEO “</w:t>
            </w:r>
            <w:r w:rsidRPr="00060E94">
              <w:rPr>
                <w:b w:val="0"/>
                <w:bCs w:val="0"/>
                <w:i/>
                <w:sz w:val="21"/>
                <w:szCs w:val="24"/>
              </w:rPr>
              <w:t>professional responsibilities</w:t>
            </w:r>
            <w:r w:rsidRPr="00E921D3">
              <w:rPr>
                <w:b w:val="0"/>
                <w:bCs w:val="0"/>
                <w:sz w:val="21"/>
                <w:szCs w:val="24"/>
              </w:rPr>
              <w:t>” and indirectly to PEO “</w:t>
            </w:r>
            <w:r w:rsidRPr="00060E94">
              <w:rPr>
                <w:b w:val="0"/>
                <w:bCs w:val="0"/>
                <w:i/>
                <w:sz w:val="21"/>
                <w:szCs w:val="24"/>
              </w:rPr>
              <w:t>professional society membership</w:t>
            </w:r>
            <w:r w:rsidRPr="00E921D3">
              <w:rPr>
                <w:b w:val="0"/>
                <w:bCs w:val="0"/>
                <w:sz w:val="21"/>
                <w:szCs w:val="24"/>
              </w:rPr>
              <w:t>”)</w:t>
            </w:r>
          </w:p>
          <w:p w:rsidR="001F7529" w:rsidRDefault="001F7529" w:rsidP="00587D04">
            <w:pPr>
              <w:rPr>
                <w:rFonts w:ascii="Georgia" w:hAnsi="Georgia"/>
                <w:color w:val="0000FF"/>
                <w:sz w:val="20"/>
                <w:szCs w:val="20"/>
              </w:rPr>
            </w:pPr>
            <w:r w:rsidRPr="00070CD9">
              <w:rPr>
                <w:sz w:val="21"/>
              </w:rPr>
              <w:t>(</w:t>
            </w:r>
            <w:r>
              <w:rPr>
                <w:sz w:val="21"/>
              </w:rPr>
              <w:t>2008</w:t>
            </w:r>
            <w:r w:rsidRPr="00070CD9">
              <w:rPr>
                <w:sz w:val="21"/>
              </w:rPr>
              <w:t>)</w:t>
            </w:r>
            <w:r w:rsidR="0008630B">
              <w:rPr>
                <w:sz w:val="21"/>
              </w:rPr>
              <w:t xml:space="preserve">    </w:t>
            </w:r>
            <w:r w:rsidRPr="00E921D3">
              <w:rPr>
                <w:rFonts w:ascii="Georgia" w:hAnsi="Georgia"/>
                <w:color w:val="0000FF"/>
                <w:sz w:val="20"/>
                <w:szCs w:val="20"/>
              </w:rPr>
              <w:t>100% IEEE, 40% ACM, 0% SAE, and 10% ASQ (American So</w:t>
            </w:r>
            <w:r w:rsidR="00544049">
              <w:rPr>
                <w:rFonts w:ascii="Georgia" w:hAnsi="Georgia"/>
                <w:color w:val="0000FF"/>
                <w:sz w:val="20"/>
                <w:szCs w:val="20"/>
              </w:rPr>
              <w:t xml:space="preserve">ciety of Quality) and 10% NSBE </w:t>
            </w:r>
          </w:p>
          <w:p w:rsidR="001F7529" w:rsidRPr="00885C78" w:rsidRDefault="001F7529" w:rsidP="0008630B">
            <w:r w:rsidRPr="00070CD9">
              <w:rPr>
                <w:sz w:val="21"/>
              </w:rPr>
              <w:t>(</w:t>
            </w:r>
            <w:r>
              <w:rPr>
                <w:sz w:val="21"/>
              </w:rPr>
              <w:t>2012</w:t>
            </w:r>
            <w:r w:rsidRPr="00070CD9">
              <w:rPr>
                <w:sz w:val="21"/>
              </w:rPr>
              <w:t>)</w:t>
            </w:r>
            <w:r w:rsidR="0008630B">
              <w:rPr>
                <w:sz w:val="21"/>
              </w:rPr>
              <w:t xml:space="preserve">    </w:t>
            </w:r>
            <w:r>
              <w:rPr>
                <w:rFonts w:ascii="Georgia" w:hAnsi="Georgia"/>
                <w:color w:val="00B050"/>
                <w:sz w:val="20"/>
                <w:szCs w:val="20"/>
              </w:rPr>
              <w:t>33.33</w:t>
            </w:r>
            <w:r w:rsidRPr="00060E94">
              <w:rPr>
                <w:rFonts w:ascii="Georgia" w:hAnsi="Georgia"/>
                <w:color w:val="00B050"/>
                <w:sz w:val="20"/>
                <w:szCs w:val="20"/>
              </w:rPr>
              <w:t xml:space="preserve">% IEEE, </w:t>
            </w:r>
            <w:r>
              <w:rPr>
                <w:rFonts w:ascii="Georgia" w:hAnsi="Georgia"/>
                <w:color w:val="00B050"/>
                <w:sz w:val="20"/>
                <w:szCs w:val="20"/>
              </w:rPr>
              <w:t>50</w:t>
            </w:r>
            <w:r w:rsidRPr="00060E94">
              <w:rPr>
                <w:rFonts w:ascii="Georgia" w:hAnsi="Georgia"/>
                <w:color w:val="00B050"/>
                <w:sz w:val="20"/>
                <w:szCs w:val="20"/>
              </w:rPr>
              <w:t xml:space="preserve">% ACM, </w:t>
            </w:r>
            <w:r>
              <w:rPr>
                <w:rFonts w:ascii="Georgia" w:hAnsi="Georgia"/>
                <w:color w:val="00B050"/>
                <w:sz w:val="20"/>
                <w:szCs w:val="20"/>
              </w:rPr>
              <w:t>3.3</w:t>
            </w:r>
            <w:r w:rsidRPr="00060E94">
              <w:rPr>
                <w:rFonts w:ascii="Georgia" w:hAnsi="Georgia"/>
                <w:color w:val="00B050"/>
                <w:sz w:val="20"/>
                <w:szCs w:val="20"/>
              </w:rPr>
              <w:t xml:space="preserve">% SAE, and </w:t>
            </w:r>
            <w:r>
              <w:rPr>
                <w:rFonts w:ascii="Georgia" w:hAnsi="Georgia"/>
                <w:color w:val="00B050"/>
                <w:sz w:val="20"/>
                <w:szCs w:val="20"/>
              </w:rPr>
              <w:t>13.33</w:t>
            </w:r>
            <w:r w:rsidRPr="00060E94">
              <w:rPr>
                <w:rFonts w:ascii="Georgia" w:hAnsi="Georgia"/>
                <w:color w:val="00B050"/>
                <w:sz w:val="20"/>
                <w:szCs w:val="20"/>
              </w:rPr>
              <w:t xml:space="preserve">% </w:t>
            </w:r>
            <w:r>
              <w:rPr>
                <w:rFonts w:ascii="Georgia" w:hAnsi="Georgia"/>
                <w:color w:val="00B050"/>
                <w:sz w:val="20"/>
                <w:szCs w:val="20"/>
              </w:rPr>
              <w:t>other</w:t>
            </w:r>
          </w:p>
        </w:tc>
      </w:tr>
      <w:tr w:rsidR="001F7529" w:rsidTr="001F7529">
        <w:tc>
          <w:tcPr>
            <w:tcW w:w="10350" w:type="dxa"/>
          </w:tcPr>
          <w:p w:rsidR="001F7529" w:rsidRPr="00E921D3" w:rsidRDefault="001F7529" w:rsidP="00587D04">
            <w:pPr>
              <w:rPr>
                <w:b/>
                <w:sz w:val="21"/>
              </w:rPr>
            </w:pPr>
            <w:r w:rsidRPr="00E921D3">
              <w:rPr>
                <w:b/>
                <w:sz w:val="21"/>
              </w:rPr>
              <w:t>29. Have you obtained Professional Engineer certification?</w:t>
            </w:r>
          </w:p>
          <w:p w:rsidR="001F7529" w:rsidRPr="00E921D3" w:rsidRDefault="001F7529" w:rsidP="00587D04">
            <w:pPr>
              <w:rPr>
                <w:b/>
                <w:sz w:val="21"/>
              </w:rPr>
            </w:pPr>
            <w:r w:rsidRPr="00E921D3">
              <w:rPr>
                <w:b/>
                <w:sz w:val="21"/>
              </w:rPr>
              <w:t>Yes, No, If no, are you pursuing PE certification, or do you plan to?</w:t>
            </w:r>
          </w:p>
          <w:p w:rsidR="001F7529" w:rsidRPr="00E921D3" w:rsidRDefault="001F7529" w:rsidP="00587D04">
            <w:pPr>
              <w:pStyle w:val="Caption"/>
              <w:keepNext/>
              <w:jc w:val="both"/>
              <w:rPr>
                <w:b w:val="0"/>
                <w:bCs w:val="0"/>
                <w:sz w:val="21"/>
                <w:szCs w:val="24"/>
              </w:rPr>
            </w:pPr>
            <w:r w:rsidRPr="00E921D3">
              <w:rPr>
                <w:b w:val="0"/>
                <w:bCs w:val="0"/>
                <w:sz w:val="21"/>
                <w:szCs w:val="24"/>
              </w:rPr>
              <w:t xml:space="preserve">(This question maps onto </w:t>
            </w:r>
            <w:r w:rsidR="0008630B">
              <w:rPr>
                <w:b w:val="0"/>
                <w:bCs w:val="0"/>
                <w:sz w:val="21"/>
                <w:szCs w:val="24"/>
              </w:rPr>
              <w:t>SO VIII</w:t>
            </w:r>
            <w:r w:rsidR="0008630B" w:rsidRPr="00E921D3">
              <w:rPr>
                <w:b w:val="0"/>
                <w:bCs w:val="0"/>
                <w:sz w:val="21"/>
                <w:szCs w:val="24"/>
              </w:rPr>
              <w:t xml:space="preserve"> </w:t>
            </w:r>
            <w:r w:rsidRPr="00E921D3">
              <w:rPr>
                <w:b w:val="0"/>
                <w:bCs w:val="0"/>
                <w:sz w:val="21"/>
                <w:szCs w:val="24"/>
              </w:rPr>
              <w:t>directly, and to directly onto PEO “</w:t>
            </w:r>
            <w:r w:rsidRPr="00060E94">
              <w:rPr>
                <w:b w:val="0"/>
                <w:bCs w:val="0"/>
                <w:i/>
                <w:sz w:val="21"/>
                <w:szCs w:val="24"/>
              </w:rPr>
              <w:t>professional responsibilities</w:t>
            </w:r>
            <w:r w:rsidRPr="00E921D3">
              <w:rPr>
                <w:b w:val="0"/>
                <w:bCs w:val="0"/>
                <w:sz w:val="21"/>
                <w:szCs w:val="24"/>
              </w:rPr>
              <w:t>” and  “</w:t>
            </w:r>
            <w:r w:rsidRPr="00060E94">
              <w:rPr>
                <w:b w:val="0"/>
                <w:bCs w:val="0"/>
                <w:i/>
                <w:sz w:val="21"/>
                <w:szCs w:val="24"/>
              </w:rPr>
              <w:t>satisfaction with the decision to further their career</w:t>
            </w:r>
            <w:r w:rsidRPr="00E921D3">
              <w:rPr>
                <w:b w:val="0"/>
                <w:bCs w:val="0"/>
                <w:sz w:val="21"/>
                <w:szCs w:val="24"/>
              </w:rPr>
              <w:t>”)</w:t>
            </w:r>
          </w:p>
          <w:p w:rsidR="001F7529" w:rsidRDefault="001F7529" w:rsidP="00587D04">
            <w:pPr>
              <w:rPr>
                <w:rFonts w:ascii="Georgia" w:hAnsi="Georgia"/>
                <w:color w:val="0000FF"/>
                <w:sz w:val="20"/>
                <w:szCs w:val="20"/>
              </w:rPr>
            </w:pPr>
            <w:r w:rsidRPr="00E921D3">
              <w:rPr>
                <w:rFonts w:ascii="Georgia" w:hAnsi="Georgia"/>
                <w:color w:val="0000FF"/>
                <w:sz w:val="20"/>
                <w:szCs w:val="20"/>
              </w:rPr>
              <w:t xml:space="preserve">0% </w:t>
            </w:r>
            <w:r w:rsidRPr="00E921D3">
              <w:rPr>
                <w:rFonts w:ascii="Georgia" w:hAnsi="Georgia"/>
                <w:b/>
                <w:color w:val="0000FF"/>
                <w:sz w:val="20"/>
                <w:szCs w:val="20"/>
              </w:rPr>
              <w:t>Yes</w:t>
            </w:r>
            <w:r w:rsidRPr="00E921D3">
              <w:rPr>
                <w:rFonts w:ascii="Georgia" w:hAnsi="Georgia"/>
                <w:color w:val="0000FF"/>
                <w:sz w:val="20"/>
                <w:szCs w:val="20"/>
              </w:rPr>
              <w:t xml:space="preserve"> </w:t>
            </w:r>
            <w:r>
              <w:rPr>
                <w:rFonts w:ascii="Georgia" w:hAnsi="Georgia"/>
                <w:color w:val="0000FF"/>
                <w:sz w:val="20"/>
                <w:szCs w:val="20"/>
              </w:rPr>
              <w:t xml:space="preserve"> </w:t>
            </w:r>
            <w:r w:rsidRPr="00070CD9">
              <w:rPr>
                <w:sz w:val="21"/>
              </w:rPr>
              <w:t>(</w:t>
            </w:r>
            <w:r>
              <w:rPr>
                <w:sz w:val="21"/>
              </w:rPr>
              <w:t>2008</w:t>
            </w:r>
            <w:r w:rsidRPr="00070CD9">
              <w:rPr>
                <w:sz w:val="21"/>
              </w:rPr>
              <w:t>)</w:t>
            </w:r>
          </w:p>
          <w:p w:rsidR="001F7529" w:rsidRPr="00F9340B" w:rsidRDefault="001F7529" w:rsidP="00544049">
            <w:r>
              <w:rPr>
                <w:rFonts w:ascii="Georgia" w:hAnsi="Georgia"/>
                <w:color w:val="00B050"/>
                <w:sz w:val="20"/>
                <w:szCs w:val="20"/>
              </w:rPr>
              <w:t>0</w:t>
            </w:r>
            <w:r w:rsidRPr="00060E94">
              <w:rPr>
                <w:rFonts w:ascii="Georgia" w:hAnsi="Georgia"/>
                <w:color w:val="00B050"/>
                <w:sz w:val="20"/>
                <w:szCs w:val="20"/>
              </w:rPr>
              <w:t xml:space="preserve">% </w:t>
            </w:r>
            <w:r w:rsidRPr="00060E94">
              <w:rPr>
                <w:rFonts w:ascii="Georgia" w:hAnsi="Georgia"/>
                <w:b/>
                <w:color w:val="00B050"/>
                <w:sz w:val="20"/>
                <w:szCs w:val="20"/>
              </w:rPr>
              <w:t>Yes</w:t>
            </w:r>
            <w:r>
              <w:rPr>
                <w:rFonts w:ascii="Georgia" w:hAnsi="Georgia"/>
                <w:b/>
                <w:color w:val="00B050"/>
                <w:sz w:val="20"/>
                <w:szCs w:val="20"/>
              </w:rPr>
              <w:t xml:space="preserve">  </w:t>
            </w:r>
            <w:r w:rsidRPr="00070CD9">
              <w:rPr>
                <w:sz w:val="21"/>
              </w:rPr>
              <w:t>(</w:t>
            </w:r>
            <w:r>
              <w:rPr>
                <w:sz w:val="21"/>
              </w:rPr>
              <w:t>2012</w:t>
            </w:r>
            <w:r w:rsidRPr="00070CD9">
              <w:rPr>
                <w:sz w:val="21"/>
              </w:rPr>
              <w:t>)</w:t>
            </w:r>
          </w:p>
        </w:tc>
      </w:tr>
      <w:tr w:rsidR="001F7529" w:rsidTr="001F7529">
        <w:tc>
          <w:tcPr>
            <w:tcW w:w="10350" w:type="dxa"/>
          </w:tcPr>
          <w:p w:rsidR="001F7529" w:rsidRPr="00E921D3" w:rsidRDefault="001F7529" w:rsidP="00587D04">
            <w:pPr>
              <w:rPr>
                <w:b/>
                <w:sz w:val="21"/>
              </w:rPr>
            </w:pPr>
            <w:r w:rsidRPr="00E921D3">
              <w:rPr>
                <w:b/>
                <w:sz w:val="21"/>
              </w:rPr>
              <w:t xml:space="preserve">30. Have you been involved in any of the following activities? </w:t>
            </w:r>
          </w:p>
          <w:p w:rsidR="001F7529" w:rsidRPr="00E921D3" w:rsidRDefault="001F7529" w:rsidP="00587D04">
            <w:pPr>
              <w:rPr>
                <w:b/>
                <w:sz w:val="21"/>
              </w:rPr>
            </w:pPr>
            <w:r w:rsidRPr="00E921D3">
              <w:rPr>
                <w:b/>
                <w:sz w:val="21"/>
              </w:rPr>
              <w:t>Public service, Community leadership roles, Volunteer activities, Mentorship and outreach activities</w:t>
            </w:r>
            <w:r w:rsidRPr="00E921D3">
              <w:rPr>
                <w:b/>
                <w:sz w:val="21"/>
              </w:rPr>
              <w:tab/>
            </w:r>
          </w:p>
          <w:p w:rsidR="001F7529" w:rsidRDefault="001F7529" w:rsidP="00587D04">
            <w:pPr>
              <w:pStyle w:val="Caption"/>
              <w:keepNext/>
              <w:jc w:val="both"/>
              <w:rPr>
                <w:b w:val="0"/>
                <w:bCs w:val="0"/>
                <w:sz w:val="21"/>
                <w:szCs w:val="24"/>
              </w:rPr>
            </w:pPr>
            <w:r w:rsidRPr="00E921D3">
              <w:rPr>
                <w:b w:val="0"/>
                <w:bCs w:val="0"/>
                <w:sz w:val="21"/>
                <w:szCs w:val="24"/>
              </w:rPr>
              <w:t>(This question maps onto ABET (f)(i) and (g) directly, and to directly onto PEO “</w:t>
            </w:r>
            <w:r w:rsidRPr="00060E94">
              <w:rPr>
                <w:b w:val="0"/>
                <w:bCs w:val="0"/>
                <w:i/>
                <w:sz w:val="21"/>
                <w:szCs w:val="24"/>
              </w:rPr>
              <w:t>professional responsibilities</w:t>
            </w:r>
            <w:r w:rsidRPr="00E921D3">
              <w:rPr>
                <w:b w:val="0"/>
                <w:bCs w:val="0"/>
                <w:sz w:val="21"/>
                <w:szCs w:val="24"/>
              </w:rPr>
              <w:t>” and  “</w:t>
            </w:r>
            <w:r w:rsidRPr="00060E94">
              <w:rPr>
                <w:b w:val="0"/>
                <w:bCs w:val="0"/>
                <w:i/>
                <w:sz w:val="21"/>
                <w:szCs w:val="24"/>
              </w:rPr>
              <w:t>Volunteer service/outreach activities/public service</w:t>
            </w:r>
            <w:r w:rsidRPr="00E921D3">
              <w:rPr>
                <w:b w:val="0"/>
                <w:bCs w:val="0"/>
                <w:sz w:val="21"/>
                <w:szCs w:val="24"/>
              </w:rPr>
              <w:t>”)</w:t>
            </w:r>
          </w:p>
          <w:p w:rsidR="001F7529" w:rsidRPr="00E921D3" w:rsidRDefault="0008630B" w:rsidP="0008630B">
            <w:pPr>
              <w:rPr>
                <w:rFonts w:ascii="Georgia" w:hAnsi="Georgia"/>
                <w:color w:val="0000FF"/>
                <w:sz w:val="20"/>
                <w:szCs w:val="20"/>
              </w:rPr>
            </w:pPr>
            <w:r w:rsidRPr="00070CD9">
              <w:rPr>
                <w:sz w:val="21"/>
              </w:rPr>
              <w:t>(</w:t>
            </w:r>
            <w:r>
              <w:rPr>
                <w:sz w:val="21"/>
              </w:rPr>
              <w:t>2008</w:t>
            </w:r>
            <w:r w:rsidRPr="00070CD9">
              <w:rPr>
                <w:sz w:val="21"/>
              </w:rPr>
              <w:t>)</w:t>
            </w:r>
            <w:r>
              <w:rPr>
                <w:sz w:val="21"/>
              </w:rPr>
              <w:t xml:space="preserve">                 </w:t>
            </w:r>
            <w:r w:rsidR="001F7529" w:rsidRPr="00E921D3">
              <w:rPr>
                <w:b/>
                <w:sz w:val="21"/>
              </w:rPr>
              <w:t xml:space="preserve">Public service: </w:t>
            </w:r>
            <w:r w:rsidR="00544049">
              <w:rPr>
                <w:b/>
                <w:sz w:val="21"/>
              </w:rPr>
              <w:t xml:space="preserve">                                          </w:t>
            </w:r>
            <w:r w:rsidR="001F7529" w:rsidRPr="00E921D3">
              <w:rPr>
                <w:rFonts w:ascii="Georgia" w:hAnsi="Georgia"/>
                <w:color w:val="0000FF"/>
                <w:sz w:val="20"/>
                <w:szCs w:val="20"/>
              </w:rPr>
              <w:t xml:space="preserve">64% </w:t>
            </w:r>
            <w:r w:rsidR="001F7529" w:rsidRPr="00E921D3">
              <w:rPr>
                <w:rFonts w:ascii="Georgia" w:hAnsi="Georgia"/>
                <w:b/>
                <w:color w:val="0000FF"/>
                <w:sz w:val="20"/>
                <w:szCs w:val="20"/>
              </w:rPr>
              <w:t>Yes</w:t>
            </w:r>
          </w:p>
          <w:p w:rsidR="001F7529" w:rsidRPr="00E921D3" w:rsidRDefault="001F7529" w:rsidP="0008630B">
            <w:pPr>
              <w:ind w:left="1440"/>
              <w:rPr>
                <w:b/>
                <w:sz w:val="21"/>
              </w:rPr>
            </w:pPr>
            <w:r w:rsidRPr="00E921D3">
              <w:rPr>
                <w:b/>
                <w:sz w:val="21"/>
              </w:rPr>
              <w:t xml:space="preserve">Community leadership roles: </w:t>
            </w:r>
            <w:r w:rsidR="00544049">
              <w:rPr>
                <w:b/>
                <w:sz w:val="21"/>
              </w:rPr>
              <w:t xml:space="preserve">                 </w:t>
            </w:r>
            <w:r w:rsidRPr="00E921D3">
              <w:rPr>
                <w:rFonts w:ascii="Georgia" w:hAnsi="Georgia"/>
                <w:color w:val="0000FF"/>
                <w:sz w:val="20"/>
                <w:szCs w:val="20"/>
              </w:rPr>
              <w:t xml:space="preserve">57% </w:t>
            </w:r>
            <w:r w:rsidRPr="00E921D3">
              <w:rPr>
                <w:rFonts w:ascii="Georgia" w:hAnsi="Georgia"/>
                <w:b/>
                <w:color w:val="0000FF"/>
                <w:sz w:val="20"/>
                <w:szCs w:val="20"/>
              </w:rPr>
              <w:t>Yes</w:t>
            </w:r>
          </w:p>
          <w:p w:rsidR="001F7529" w:rsidRPr="00E921D3" w:rsidRDefault="001F7529" w:rsidP="0008630B">
            <w:pPr>
              <w:ind w:left="1440"/>
              <w:rPr>
                <w:b/>
                <w:sz w:val="21"/>
              </w:rPr>
            </w:pPr>
            <w:r w:rsidRPr="00E921D3">
              <w:rPr>
                <w:b/>
                <w:sz w:val="21"/>
              </w:rPr>
              <w:t xml:space="preserve">Volunteer activities: </w:t>
            </w:r>
            <w:r w:rsidR="00544049">
              <w:rPr>
                <w:b/>
                <w:sz w:val="21"/>
              </w:rPr>
              <w:t xml:space="preserve">                                </w:t>
            </w:r>
            <w:r w:rsidRPr="00E921D3">
              <w:rPr>
                <w:rFonts w:ascii="Georgia" w:hAnsi="Georgia"/>
                <w:color w:val="0000FF"/>
                <w:sz w:val="20"/>
                <w:szCs w:val="20"/>
              </w:rPr>
              <w:t xml:space="preserve">57% </w:t>
            </w:r>
            <w:r w:rsidRPr="00E921D3">
              <w:rPr>
                <w:rFonts w:ascii="Georgia" w:hAnsi="Georgia"/>
                <w:b/>
                <w:color w:val="0000FF"/>
                <w:sz w:val="20"/>
                <w:szCs w:val="20"/>
              </w:rPr>
              <w:t>Yes</w:t>
            </w:r>
          </w:p>
          <w:p w:rsidR="001F7529" w:rsidRPr="00E921D3" w:rsidRDefault="001F7529" w:rsidP="0008630B">
            <w:pPr>
              <w:spacing w:after="60"/>
              <w:ind w:left="1440"/>
              <w:rPr>
                <w:b/>
                <w:sz w:val="21"/>
              </w:rPr>
            </w:pPr>
            <w:r w:rsidRPr="00E921D3">
              <w:rPr>
                <w:b/>
                <w:sz w:val="21"/>
              </w:rPr>
              <w:t xml:space="preserve">Mentorship and outreach activities: </w:t>
            </w:r>
            <w:r w:rsidR="00544049">
              <w:rPr>
                <w:b/>
                <w:sz w:val="21"/>
              </w:rPr>
              <w:t xml:space="preserve">     </w:t>
            </w:r>
            <w:r w:rsidRPr="00E921D3">
              <w:rPr>
                <w:rFonts w:ascii="Georgia" w:hAnsi="Georgia"/>
                <w:color w:val="0000FF"/>
                <w:sz w:val="20"/>
                <w:szCs w:val="20"/>
              </w:rPr>
              <w:t xml:space="preserve">61% </w:t>
            </w:r>
            <w:r w:rsidRPr="00E921D3">
              <w:rPr>
                <w:rFonts w:ascii="Georgia" w:hAnsi="Georgia"/>
                <w:b/>
                <w:color w:val="0000FF"/>
                <w:sz w:val="20"/>
                <w:szCs w:val="20"/>
              </w:rPr>
              <w:t>Yes</w:t>
            </w:r>
          </w:p>
          <w:p w:rsidR="001F7529" w:rsidRPr="00E921D3" w:rsidRDefault="001F7529" w:rsidP="0008630B">
            <w:pPr>
              <w:rPr>
                <w:rFonts w:ascii="Georgia" w:hAnsi="Georgia"/>
                <w:color w:val="0000FF"/>
                <w:sz w:val="20"/>
                <w:szCs w:val="20"/>
              </w:rPr>
            </w:pPr>
            <w:r w:rsidRPr="00070CD9">
              <w:rPr>
                <w:sz w:val="21"/>
              </w:rPr>
              <w:t>(</w:t>
            </w:r>
            <w:r>
              <w:rPr>
                <w:sz w:val="21"/>
              </w:rPr>
              <w:t>2012</w:t>
            </w:r>
            <w:r w:rsidRPr="00070CD9">
              <w:rPr>
                <w:sz w:val="21"/>
              </w:rPr>
              <w:t>)</w:t>
            </w:r>
            <w:r w:rsidR="0008630B">
              <w:rPr>
                <w:sz w:val="21"/>
              </w:rPr>
              <w:t xml:space="preserve">                 </w:t>
            </w:r>
            <w:r>
              <w:rPr>
                <w:b/>
                <w:sz w:val="21"/>
              </w:rPr>
              <w:t>P</w:t>
            </w:r>
            <w:r w:rsidRPr="00E921D3">
              <w:rPr>
                <w:b/>
                <w:sz w:val="21"/>
              </w:rPr>
              <w:t xml:space="preserve">ublic service: </w:t>
            </w:r>
            <w:r w:rsidR="00544049">
              <w:rPr>
                <w:b/>
                <w:sz w:val="21"/>
              </w:rPr>
              <w:t xml:space="preserve">                                          </w:t>
            </w:r>
            <w:r>
              <w:rPr>
                <w:rFonts w:ascii="Georgia" w:hAnsi="Georgia"/>
                <w:color w:val="00B050"/>
                <w:sz w:val="20"/>
                <w:szCs w:val="20"/>
              </w:rPr>
              <w:t>43</w:t>
            </w:r>
            <w:r w:rsidRPr="00060E94">
              <w:rPr>
                <w:rFonts w:ascii="Georgia" w:hAnsi="Georgia"/>
                <w:color w:val="00B050"/>
                <w:sz w:val="20"/>
                <w:szCs w:val="20"/>
              </w:rPr>
              <w:t xml:space="preserve">% </w:t>
            </w:r>
            <w:r w:rsidRPr="00060E94">
              <w:rPr>
                <w:rFonts w:ascii="Georgia" w:hAnsi="Georgia"/>
                <w:b/>
                <w:color w:val="00B050"/>
                <w:sz w:val="20"/>
                <w:szCs w:val="20"/>
              </w:rPr>
              <w:t>Yes</w:t>
            </w:r>
          </w:p>
          <w:p w:rsidR="001F7529" w:rsidRPr="00E921D3" w:rsidRDefault="001F7529" w:rsidP="0008630B">
            <w:pPr>
              <w:ind w:left="1440"/>
              <w:rPr>
                <w:b/>
                <w:sz w:val="21"/>
              </w:rPr>
            </w:pPr>
            <w:r w:rsidRPr="00E921D3">
              <w:rPr>
                <w:b/>
                <w:sz w:val="21"/>
              </w:rPr>
              <w:t xml:space="preserve">Community leadership roles: </w:t>
            </w:r>
            <w:r w:rsidR="00544049">
              <w:rPr>
                <w:b/>
                <w:sz w:val="21"/>
              </w:rPr>
              <w:t xml:space="preserve">                  </w:t>
            </w:r>
            <w:r>
              <w:rPr>
                <w:rFonts w:ascii="Georgia" w:hAnsi="Georgia"/>
                <w:color w:val="00B050"/>
                <w:sz w:val="20"/>
                <w:szCs w:val="20"/>
              </w:rPr>
              <w:t>33</w:t>
            </w:r>
            <w:r w:rsidRPr="00060E94">
              <w:rPr>
                <w:rFonts w:ascii="Georgia" w:hAnsi="Georgia"/>
                <w:color w:val="00B050"/>
                <w:sz w:val="20"/>
                <w:szCs w:val="20"/>
              </w:rPr>
              <w:t xml:space="preserve">% </w:t>
            </w:r>
            <w:r w:rsidRPr="00060E94">
              <w:rPr>
                <w:rFonts w:ascii="Georgia" w:hAnsi="Georgia"/>
                <w:b/>
                <w:color w:val="00B050"/>
                <w:sz w:val="20"/>
                <w:szCs w:val="20"/>
              </w:rPr>
              <w:t>Yes</w:t>
            </w:r>
          </w:p>
          <w:p w:rsidR="001F7529" w:rsidRPr="00E921D3" w:rsidRDefault="001F7529" w:rsidP="0008630B">
            <w:pPr>
              <w:ind w:left="1440"/>
              <w:rPr>
                <w:b/>
                <w:sz w:val="21"/>
              </w:rPr>
            </w:pPr>
            <w:r w:rsidRPr="00E921D3">
              <w:rPr>
                <w:b/>
                <w:sz w:val="21"/>
              </w:rPr>
              <w:t xml:space="preserve">Volunteer activities: </w:t>
            </w:r>
            <w:r w:rsidR="00544049">
              <w:rPr>
                <w:b/>
                <w:sz w:val="21"/>
              </w:rPr>
              <w:t xml:space="preserve">                                 </w:t>
            </w:r>
            <w:r>
              <w:rPr>
                <w:rFonts w:ascii="Georgia" w:hAnsi="Georgia"/>
                <w:color w:val="00B050"/>
                <w:sz w:val="20"/>
                <w:szCs w:val="20"/>
              </w:rPr>
              <w:t>61</w:t>
            </w:r>
            <w:r w:rsidRPr="00060E94">
              <w:rPr>
                <w:rFonts w:ascii="Georgia" w:hAnsi="Georgia"/>
                <w:color w:val="00B050"/>
                <w:sz w:val="20"/>
                <w:szCs w:val="20"/>
              </w:rPr>
              <w:t xml:space="preserve">% </w:t>
            </w:r>
            <w:r w:rsidRPr="00060E94">
              <w:rPr>
                <w:rFonts w:ascii="Georgia" w:hAnsi="Georgia"/>
                <w:b/>
                <w:color w:val="00B050"/>
                <w:sz w:val="20"/>
                <w:szCs w:val="20"/>
              </w:rPr>
              <w:t>Yes</w:t>
            </w:r>
          </w:p>
          <w:p w:rsidR="001F7529" w:rsidRPr="00551BB0" w:rsidRDefault="001F7529" w:rsidP="0008630B">
            <w:pPr>
              <w:ind w:left="1440"/>
            </w:pPr>
            <w:r w:rsidRPr="00E921D3">
              <w:rPr>
                <w:b/>
                <w:sz w:val="21"/>
              </w:rPr>
              <w:t xml:space="preserve">Mentorship and outreach activities: </w:t>
            </w:r>
            <w:r w:rsidR="00544049">
              <w:rPr>
                <w:b/>
                <w:sz w:val="21"/>
              </w:rPr>
              <w:t xml:space="preserve">      </w:t>
            </w:r>
            <w:r>
              <w:rPr>
                <w:rFonts w:ascii="Georgia" w:hAnsi="Georgia"/>
                <w:color w:val="00B050"/>
                <w:sz w:val="20"/>
                <w:szCs w:val="20"/>
              </w:rPr>
              <w:t>40</w:t>
            </w:r>
            <w:r w:rsidRPr="00060E94">
              <w:rPr>
                <w:rFonts w:ascii="Georgia" w:hAnsi="Georgia"/>
                <w:color w:val="00B050"/>
                <w:sz w:val="20"/>
                <w:szCs w:val="20"/>
              </w:rPr>
              <w:t xml:space="preserve">% </w:t>
            </w:r>
            <w:r w:rsidRPr="00060E94">
              <w:rPr>
                <w:rFonts w:ascii="Georgia" w:hAnsi="Georgia"/>
                <w:b/>
                <w:color w:val="00B050"/>
                <w:sz w:val="20"/>
                <w:szCs w:val="20"/>
              </w:rPr>
              <w:t>Yes</w:t>
            </w:r>
          </w:p>
        </w:tc>
      </w:tr>
      <w:tr w:rsidR="001F7529" w:rsidTr="001F7529">
        <w:tc>
          <w:tcPr>
            <w:tcW w:w="10350" w:type="dxa"/>
          </w:tcPr>
          <w:p w:rsidR="001F7529" w:rsidRDefault="001F7529" w:rsidP="00587D04">
            <w:pPr>
              <w:rPr>
                <w:b/>
                <w:sz w:val="21"/>
              </w:rPr>
            </w:pPr>
            <w:r w:rsidRPr="00E921D3">
              <w:rPr>
                <w:b/>
                <w:sz w:val="21"/>
              </w:rPr>
              <w:t>31. How would you rate the importance of the following items on your career path?</w:t>
            </w:r>
          </w:p>
          <w:p w:rsidR="001F7529" w:rsidRPr="00E921D3" w:rsidRDefault="001F7529" w:rsidP="0008630B">
            <w:pPr>
              <w:rPr>
                <w:b/>
                <w:sz w:val="21"/>
              </w:rPr>
            </w:pPr>
            <w:r w:rsidRPr="00070CD9">
              <w:rPr>
                <w:sz w:val="21"/>
              </w:rPr>
              <w:t>(</w:t>
            </w:r>
            <w:r>
              <w:rPr>
                <w:sz w:val="21"/>
              </w:rPr>
              <w:t>2008</w:t>
            </w:r>
            <w:r w:rsidRPr="00070CD9">
              <w:rPr>
                <w:sz w:val="21"/>
              </w:rPr>
              <w:t>)</w:t>
            </w:r>
            <w:r w:rsidRPr="00E921D3">
              <w:rPr>
                <w:b/>
                <w:sz w:val="21"/>
              </w:rPr>
              <w:t xml:space="preserve"> </w:t>
            </w:r>
            <w:r w:rsidRPr="00E921D3">
              <w:rPr>
                <w:b/>
                <w:sz w:val="21"/>
              </w:rPr>
              <w:tab/>
              <w:t>Very satisfied-  5</w:t>
            </w:r>
            <w:r w:rsidRPr="00E921D3">
              <w:rPr>
                <w:b/>
                <w:sz w:val="21"/>
              </w:rPr>
              <w:tab/>
              <w:t xml:space="preserve">     4</w:t>
            </w:r>
            <w:r w:rsidRPr="00E921D3">
              <w:rPr>
                <w:b/>
                <w:sz w:val="21"/>
              </w:rPr>
              <w:tab/>
              <w:t xml:space="preserve">    3</w:t>
            </w:r>
            <w:r w:rsidRPr="00E921D3">
              <w:rPr>
                <w:b/>
                <w:sz w:val="21"/>
              </w:rPr>
              <w:tab/>
              <w:t xml:space="preserve">  2</w:t>
            </w:r>
            <w:r w:rsidRPr="00E921D3">
              <w:rPr>
                <w:b/>
                <w:sz w:val="21"/>
              </w:rPr>
              <w:tab/>
              <w:t>1- Not satisfied</w:t>
            </w:r>
          </w:p>
          <w:p w:rsidR="001F7529" w:rsidRPr="00E921D3" w:rsidRDefault="0008630B" w:rsidP="0008630B">
            <w:pPr>
              <w:ind w:left="1080"/>
              <w:rPr>
                <w:rFonts w:ascii="Georgia" w:hAnsi="Georgia"/>
                <w:color w:val="0000FF"/>
                <w:sz w:val="20"/>
                <w:szCs w:val="20"/>
              </w:rPr>
            </w:pPr>
            <w:r>
              <w:rPr>
                <w:b/>
                <w:sz w:val="21"/>
              </w:rPr>
              <w:t xml:space="preserve">      </w:t>
            </w:r>
            <w:r w:rsidR="001F7529" w:rsidRPr="00E921D3">
              <w:rPr>
                <w:b/>
                <w:sz w:val="21"/>
              </w:rPr>
              <w:t>Basic math and science</w:t>
            </w:r>
            <w:r w:rsidR="001F7529" w:rsidRPr="00E921D3">
              <w:rPr>
                <w:b/>
                <w:sz w:val="21"/>
              </w:rPr>
              <w:tab/>
              <w:t xml:space="preserve">              </w:t>
            </w:r>
            <w:r w:rsidR="001F7529" w:rsidRPr="00E921D3">
              <w:rPr>
                <w:rFonts w:ascii="Georgia" w:hAnsi="Georgia"/>
                <w:color w:val="0000FF"/>
                <w:sz w:val="20"/>
                <w:szCs w:val="20"/>
              </w:rPr>
              <w:t>71% (</w:t>
            </w:r>
            <w:r w:rsidR="001F7529" w:rsidRPr="00E921D3">
              <w:rPr>
                <w:rFonts w:ascii="Georgia" w:hAnsi="Georgia"/>
                <w:b/>
                <w:color w:val="0000FF"/>
                <w:sz w:val="20"/>
                <w:szCs w:val="20"/>
              </w:rPr>
              <w:t>5</w:t>
            </w:r>
            <w:r w:rsidR="001F7529" w:rsidRPr="00E921D3">
              <w:rPr>
                <w:rFonts w:ascii="Georgia" w:hAnsi="Georgia"/>
                <w:color w:val="0000FF"/>
                <w:sz w:val="20"/>
                <w:szCs w:val="20"/>
              </w:rPr>
              <w:t>), 21% (</w:t>
            </w:r>
            <w:r w:rsidR="001F7529" w:rsidRPr="00E921D3">
              <w:rPr>
                <w:rFonts w:ascii="Georgia" w:hAnsi="Georgia"/>
                <w:b/>
                <w:color w:val="0000FF"/>
                <w:sz w:val="20"/>
                <w:szCs w:val="20"/>
              </w:rPr>
              <w:t>4</w:t>
            </w:r>
            <w:r w:rsidR="001F7529" w:rsidRPr="00E921D3">
              <w:rPr>
                <w:rFonts w:ascii="Georgia" w:hAnsi="Georgia"/>
                <w:color w:val="0000FF"/>
                <w:sz w:val="20"/>
                <w:szCs w:val="20"/>
              </w:rPr>
              <w:t>), 0.0% (</w:t>
            </w:r>
            <w:r w:rsidR="001F7529" w:rsidRPr="00E921D3">
              <w:rPr>
                <w:rFonts w:ascii="Georgia" w:hAnsi="Georgia"/>
                <w:b/>
                <w:color w:val="0000FF"/>
                <w:sz w:val="20"/>
                <w:szCs w:val="20"/>
              </w:rPr>
              <w:t>3</w:t>
            </w:r>
            <w:r w:rsidR="001F7529" w:rsidRPr="00E921D3">
              <w:rPr>
                <w:rFonts w:ascii="Georgia" w:hAnsi="Georgia"/>
                <w:color w:val="0000FF"/>
                <w:sz w:val="20"/>
                <w:szCs w:val="20"/>
              </w:rPr>
              <w:t>), 0% (</w:t>
            </w:r>
            <w:r w:rsidR="001F7529" w:rsidRPr="00E921D3">
              <w:rPr>
                <w:rFonts w:ascii="Georgia" w:hAnsi="Georgia"/>
                <w:b/>
                <w:color w:val="0000FF"/>
                <w:sz w:val="20"/>
                <w:szCs w:val="20"/>
              </w:rPr>
              <w:t>2</w:t>
            </w:r>
            <w:r w:rsidR="001F7529" w:rsidRPr="00E921D3">
              <w:rPr>
                <w:rFonts w:ascii="Georgia" w:hAnsi="Georgia"/>
                <w:color w:val="0000FF"/>
                <w:sz w:val="20"/>
                <w:szCs w:val="20"/>
              </w:rPr>
              <w:t>), 7% (</w:t>
            </w:r>
            <w:r w:rsidR="001F7529" w:rsidRPr="00E921D3">
              <w:rPr>
                <w:rFonts w:ascii="Georgia" w:hAnsi="Georgia"/>
                <w:b/>
                <w:color w:val="0000FF"/>
                <w:sz w:val="20"/>
                <w:szCs w:val="20"/>
              </w:rPr>
              <w:t>1</w:t>
            </w:r>
            <w:r w:rsidR="001F7529" w:rsidRPr="00E921D3">
              <w:rPr>
                <w:rFonts w:ascii="Georgia" w:hAnsi="Georgia"/>
                <w:color w:val="0000FF"/>
                <w:sz w:val="20"/>
                <w:szCs w:val="20"/>
              </w:rPr>
              <w:t>)</w:t>
            </w:r>
          </w:p>
          <w:p w:rsidR="001F7529" w:rsidRPr="00E921D3" w:rsidRDefault="0008630B" w:rsidP="0008630B">
            <w:pPr>
              <w:ind w:left="1080"/>
              <w:rPr>
                <w:b/>
                <w:sz w:val="21"/>
              </w:rPr>
            </w:pPr>
            <w:r>
              <w:rPr>
                <w:b/>
                <w:sz w:val="21"/>
              </w:rPr>
              <w:t xml:space="preserve">      </w:t>
            </w:r>
            <w:r w:rsidR="001F7529" w:rsidRPr="00E921D3">
              <w:rPr>
                <w:b/>
                <w:sz w:val="21"/>
              </w:rPr>
              <w:t>… beyond math and science</w:t>
            </w:r>
            <w:r w:rsidR="001F7529" w:rsidRPr="00E921D3">
              <w:rPr>
                <w:b/>
                <w:sz w:val="21"/>
              </w:rPr>
              <w:tab/>
            </w:r>
            <w:r w:rsidR="001F7529" w:rsidRPr="00E921D3">
              <w:rPr>
                <w:rFonts w:ascii="Georgia" w:hAnsi="Georgia"/>
                <w:color w:val="0000FF"/>
                <w:sz w:val="20"/>
                <w:szCs w:val="20"/>
              </w:rPr>
              <w:t>28% (</w:t>
            </w:r>
            <w:r w:rsidR="001F7529" w:rsidRPr="00E921D3">
              <w:rPr>
                <w:rFonts w:ascii="Georgia" w:hAnsi="Georgia"/>
                <w:b/>
                <w:color w:val="0000FF"/>
                <w:sz w:val="20"/>
                <w:szCs w:val="20"/>
              </w:rPr>
              <w:t>5</w:t>
            </w:r>
            <w:r w:rsidR="001F7529" w:rsidRPr="00E921D3">
              <w:rPr>
                <w:rFonts w:ascii="Georgia" w:hAnsi="Georgia"/>
                <w:color w:val="0000FF"/>
                <w:sz w:val="20"/>
                <w:szCs w:val="20"/>
              </w:rPr>
              <w:t>), 14% (</w:t>
            </w:r>
            <w:r w:rsidR="001F7529" w:rsidRPr="00E921D3">
              <w:rPr>
                <w:rFonts w:ascii="Georgia" w:hAnsi="Georgia"/>
                <w:b/>
                <w:color w:val="0000FF"/>
                <w:sz w:val="20"/>
                <w:szCs w:val="20"/>
              </w:rPr>
              <w:t>4</w:t>
            </w:r>
            <w:r w:rsidR="001F7529" w:rsidRPr="00E921D3">
              <w:rPr>
                <w:rFonts w:ascii="Georgia" w:hAnsi="Georgia"/>
                <w:color w:val="0000FF"/>
                <w:sz w:val="20"/>
                <w:szCs w:val="20"/>
              </w:rPr>
              <w:t>), 35% (</w:t>
            </w:r>
            <w:r w:rsidR="001F7529" w:rsidRPr="00E921D3">
              <w:rPr>
                <w:rFonts w:ascii="Georgia" w:hAnsi="Georgia"/>
                <w:b/>
                <w:color w:val="0000FF"/>
                <w:sz w:val="20"/>
                <w:szCs w:val="20"/>
              </w:rPr>
              <w:t>3</w:t>
            </w:r>
            <w:r w:rsidR="001F7529" w:rsidRPr="00E921D3">
              <w:rPr>
                <w:rFonts w:ascii="Georgia" w:hAnsi="Georgia"/>
                <w:color w:val="0000FF"/>
                <w:sz w:val="20"/>
                <w:szCs w:val="20"/>
              </w:rPr>
              <w:t>), 14% (</w:t>
            </w:r>
            <w:r w:rsidR="001F7529" w:rsidRPr="00E921D3">
              <w:rPr>
                <w:rFonts w:ascii="Georgia" w:hAnsi="Georgia"/>
                <w:b/>
                <w:color w:val="0000FF"/>
                <w:sz w:val="20"/>
                <w:szCs w:val="20"/>
              </w:rPr>
              <w:t>2</w:t>
            </w:r>
            <w:r w:rsidR="001F7529" w:rsidRPr="00E921D3">
              <w:rPr>
                <w:rFonts w:ascii="Georgia" w:hAnsi="Georgia"/>
                <w:color w:val="0000FF"/>
                <w:sz w:val="20"/>
                <w:szCs w:val="20"/>
              </w:rPr>
              <w:t>), 7% (</w:t>
            </w:r>
            <w:r w:rsidR="001F7529" w:rsidRPr="00E921D3">
              <w:rPr>
                <w:rFonts w:ascii="Georgia" w:hAnsi="Georgia"/>
                <w:b/>
                <w:color w:val="0000FF"/>
                <w:sz w:val="20"/>
                <w:szCs w:val="20"/>
              </w:rPr>
              <w:t>1</w:t>
            </w:r>
            <w:r w:rsidR="001F7529" w:rsidRPr="00E921D3">
              <w:rPr>
                <w:rFonts w:ascii="Georgia" w:hAnsi="Georgia"/>
                <w:color w:val="0000FF"/>
                <w:sz w:val="20"/>
                <w:szCs w:val="20"/>
              </w:rPr>
              <w:t>)</w:t>
            </w:r>
          </w:p>
          <w:p w:rsidR="001F7529" w:rsidRPr="00E921D3" w:rsidRDefault="0008630B" w:rsidP="0008630B">
            <w:pPr>
              <w:ind w:left="1080"/>
              <w:rPr>
                <w:b/>
                <w:sz w:val="21"/>
              </w:rPr>
            </w:pPr>
            <w:r>
              <w:rPr>
                <w:b/>
                <w:sz w:val="21"/>
              </w:rPr>
              <w:t xml:space="preserve">      </w:t>
            </w:r>
            <w:r w:rsidR="001F7529" w:rsidRPr="00E921D3">
              <w:rPr>
                <w:b/>
                <w:sz w:val="21"/>
              </w:rPr>
              <w:t>Core curriculum in your major</w:t>
            </w:r>
            <w:r w:rsidR="001F7529" w:rsidRPr="00E921D3">
              <w:rPr>
                <w:b/>
                <w:sz w:val="21"/>
              </w:rPr>
              <w:tab/>
            </w:r>
            <w:r w:rsidR="001F7529" w:rsidRPr="00E921D3">
              <w:rPr>
                <w:rFonts w:ascii="Georgia" w:hAnsi="Georgia"/>
                <w:color w:val="0000FF"/>
                <w:sz w:val="20"/>
                <w:szCs w:val="20"/>
              </w:rPr>
              <w:t>35% (</w:t>
            </w:r>
            <w:r w:rsidR="001F7529" w:rsidRPr="00E921D3">
              <w:rPr>
                <w:rFonts w:ascii="Georgia" w:hAnsi="Georgia"/>
                <w:b/>
                <w:color w:val="0000FF"/>
                <w:sz w:val="20"/>
                <w:szCs w:val="20"/>
              </w:rPr>
              <w:t>5</w:t>
            </w:r>
            <w:r w:rsidR="001F7529" w:rsidRPr="00E921D3">
              <w:rPr>
                <w:rFonts w:ascii="Georgia" w:hAnsi="Georgia"/>
                <w:color w:val="0000FF"/>
                <w:sz w:val="20"/>
                <w:szCs w:val="20"/>
              </w:rPr>
              <w:t>), 57% (</w:t>
            </w:r>
            <w:r w:rsidR="001F7529" w:rsidRPr="00E921D3">
              <w:rPr>
                <w:rFonts w:ascii="Georgia" w:hAnsi="Georgia"/>
                <w:b/>
                <w:color w:val="0000FF"/>
                <w:sz w:val="20"/>
                <w:szCs w:val="20"/>
              </w:rPr>
              <w:t>4</w:t>
            </w:r>
            <w:r w:rsidR="001F7529" w:rsidRPr="00E921D3">
              <w:rPr>
                <w:rFonts w:ascii="Georgia" w:hAnsi="Georgia"/>
                <w:color w:val="0000FF"/>
                <w:sz w:val="20"/>
                <w:szCs w:val="20"/>
              </w:rPr>
              <w:t>), 7.0%  (</w:t>
            </w:r>
            <w:r w:rsidR="001F7529" w:rsidRPr="00E921D3">
              <w:rPr>
                <w:rFonts w:ascii="Georgia" w:hAnsi="Georgia"/>
                <w:b/>
                <w:color w:val="0000FF"/>
                <w:sz w:val="20"/>
                <w:szCs w:val="20"/>
              </w:rPr>
              <w:t>3</w:t>
            </w:r>
            <w:r w:rsidR="001F7529" w:rsidRPr="00E921D3">
              <w:rPr>
                <w:rFonts w:ascii="Georgia" w:hAnsi="Georgia"/>
                <w:color w:val="0000FF"/>
                <w:sz w:val="20"/>
                <w:szCs w:val="20"/>
              </w:rPr>
              <w:t>), 0.0% (</w:t>
            </w:r>
            <w:r w:rsidR="001F7529" w:rsidRPr="00E921D3">
              <w:rPr>
                <w:rFonts w:ascii="Georgia" w:hAnsi="Georgia"/>
                <w:b/>
                <w:color w:val="0000FF"/>
                <w:sz w:val="20"/>
                <w:szCs w:val="20"/>
              </w:rPr>
              <w:t>2</w:t>
            </w:r>
            <w:r w:rsidR="001F7529" w:rsidRPr="00E921D3">
              <w:rPr>
                <w:rFonts w:ascii="Georgia" w:hAnsi="Georgia"/>
                <w:color w:val="0000FF"/>
                <w:sz w:val="20"/>
                <w:szCs w:val="20"/>
              </w:rPr>
              <w:t>), 0.0% (</w:t>
            </w:r>
            <w:r w:rsidR="001F7529" w:rsidRPr="00E921D3">
              <w:rPr>
                <w:rFonts w:ascii="Georgia" w:hAnsi="Georgia"/>
                <w:b/>
                <w:color w:val="0000FF"/>
                <w:sz w:val="20"/>
                <w:szCs w:val="20"/>
              </w:rPr>
              <w:t>1</w:t>
            </w:r>
            <w:r w:rsidR="001F7529" w:rsidRPr="00E921D3">
              <w:rPr>
                <w:rFonts w:ascii="Georgia" w:hAnsi="Georgia"/>
                <w:color w:val="0000FF"/>
                <w:sz w:val="20"/>
                <w:szCs w:val="20"/>
              </w:rPr>
              <w:t>)</w:t>
            </w:r>
          </w:p>
          <w:p w:rsidR="001F7529" w:rsidRPr="00E921D3" w:rsidRDefault="0008630B" w:rsidP="0008630B">
            <w:pPr>
              <w:ind w:left="1080"/>
              <w:rPr>
                <w:b/>
                <w:sz w:val="21"/>
              </w:rPr>
            </w:pPr>
            <w:r>
              <w:rPr>
                <w:b/>
                <w:sz w:val="21"/>
              </w:rPr>
              <w:t xml:space="preserve">      </w:t>
            </w:r>
            <w:r w:rsidR="001F7529" w:rsidRPr="00E921D3">
              <w:rPr>
                <w:b/>
                <w:sz w:val="21"/>
              </w:rPr>
              <w:t xml:space="preserve">Technical electives                       </w:t>
            </w:r>
            <w:r w:rsidR="001F7529" w:rsidRPr="00E921D3">
              <w:rPr>
                <w:rFonts w:ascii="Georgia" w:hAnsi="Georgia"/>
                <w:color w:val="0000FF"/>
                <w:sz w:val="20"/>
                <w:szCs w:val="20"/>
              </w:rPr>
              <w:t>64% (</w:t>
            </w:r>
            <w:r w:rsidR="001F7529" w:rsidRPr="00E921D3">
              <w:rPr>
                <w:rFonts w:ascii="Georgia" w:hAnsi="Georgia"/>
                <w:b/>
                <w:color w:val="0000FF"/>
                <w:sz w:val="20"/>
                <w:szCs w:val="20"/>
              </w:rPr>
              <w:t>5</w:t>
            </w:r>
            <w:r w:rsidR="001F7529" w:rsidRPr="00E921D3">
              <w:rPr>
                <w:rFonts w:ascii="Georgia" w:hAnsi="Georgia"/>
                <w:color w:val="0000FF"/>
                <w:sz w:val="20"/>
                <w:szCs w:val="20"/>
              </w:rPr>
              <w:t>), 28% (</w:t>
            </w:r>
            <w:r w:rsidR="001F7529" w:rsidRPr="00E921D3">
              <w:rPr>
                <w:rFonts w:ascii="Georgia" w:hAnsi="Georgia"/>
                <w:b/>
                <w:color w:val="0000FF"/>
                <w:sz w:val="20"/>
                <w:szCs w:val="20"/>
              </w:rPr>
              <w:t>4</w:t>
            </w:r>
            <w:r w:rsidR="001F7529" w:rsidRPr="00E921D3">
              <w:rPr>
                <w:rFonts w:ascii="Georgia" w:hAnsi="Georgia"/>
                <w:color w:val="0000FF"/>
                <w:sz w:val="20"/>
                <w:szCs w:val="20"/>
              </w:rPr>
              <w:t>), 0.0% (</w:t>
            </w:r>
            <w:r w:rsidR="001F7529" w:rsidRPr="00E921D3">
              <w:rPr>
                <w:rFonts w:ascii="Georgia" w:hAnsi="Georgia"/>
                <w:b/>
                <w:color w:val="0000FF"/>
                <w:sz w:val="20"/>
                <w:szCs w:val="20"/>
              </w:rPr>
              <w:t>3</w:t>
            </w:r>
            <w:r w:rsidR="001F7529" w:rsidRPr="00E921D3">
              <w:rPr>
                <w:rFonts w:ascii="Georgia" w:hAnsi="Georgia"/>
                <w:color w:val="0000FF"/>
                <w:sz w:val="20"/>
                <w:szCs w:val="20"/>
              </w:rPr>
              <w:t>), 0.0% (</w:t>
            </w:r>
            <w:r w:rsidR="001F7529" w:rsidRPr="00E921D3">
              <w:rPr>
                <w:rFonts w:ascii="Georgia" w:hAnsi="Georgia"/>
                <w:b/>
                <w:color w:val="0000FF"/>
                <w:sz w:val="20"/>
                <w:szCs w:val="20"/>
              </w:rPr>
              <w:t>2</w:t>
            </w:r>
            <w:r w:rsidR="001F7529" w:rsidRPr="00E921D3">
              <w:rPr>
                <w:rFonts w:ascii="Georgia" w:hAnsi="Georgia"/>
                <w:color w:val="0000FF"/>
                <w:sz w:val="20"/>
                <w:szCs w:val="20"/>
              </w:rPr>
              <w:t xml:space="preserve">), 7% </w:t>
            </w:r>
            <w:r w:rsidR="001F7529" w:rsidRPr="00E921D3">
              <w:rPr>
                <w:rFonts w:ascii="Georgia" w:hAnsi="Georgia"/>
                <w:b/>
                <w:color w:val="0000FF"/>
                <w:sz w:val="20"/>
                <w:szCs w:val="20"/>
              </w:rPr>
              <w:t>(1</w:t>
            </w:r>
            <w:r w:rsidR="001F7529" w:rsidRPr="00E921D3">
              <w:rPr>
                <w:rFonts w:ascii="Georgia" w:hAnsi="Georgia"/>
                <w:color w:val="0000FF"/>
                <w:sz w:val="20"/>
                <w:szCs w:val="20"/>
              </w:rPr>
              <w:t>)</w:t>
            </w:r>
            <w:r w:rsidR="001F7529" w:rsidRPr="00E921D3">
              <w:rPr>
                <w:b/>
                <w:sz w:val="21"/>
              </w:rPr>
              <w:tab/>
            </w:r>
          </w:p>
          <w:p w:rsidR="001F7529" w:rsidRPr="00E921D3" w:rsidRDefault="0008630B" w:rsidP="0008630B">
            <w:pPr>
              <w:ind w:left="1080"/>
              <w:rPr>
                <w:rFonts w:ascii="Georgia" w:hAnsi="Georgia"/>
                <w:color w:val="0000FF"/>
                <w:sz w:val="20"/>
                <w:szCs w:val="20"/>
              </w:rPr>
            </w:pPr>
            <w:r>
              <w:rPr>
                <w:b/>
                <w:sz w:val="21"/>
              </w:rPr>
              <w:t xml:space="preserve">       </w:t>
            </w:r>
            <w:r w:rsidR="001F7529" w:rsidRPr="00E921D3">
              <w:rPr>
                <w:b/>
                <w:sz w:val="21"/>
              </w:rPr>
              <w:t>Senior Design Project</w:t>
            </w:r>
            <w:r w:rsidR="001F7529" w:rsidRPr="00E921D3">
              <w:rPr>
                <w:b/>
                <w:sz w:val="21"/>
              </w:rPr>
              <w:tab/>
              <w:t xml:space="preserve">              </w:t>
            </w:r>
            <w:r w:rsidR="001F7529" w:rsidRPr="00E921D3">
              <w:rPr>
                <w:rFonts w:ascii="Georgia" w:hAnsi="Georgia"/>
                <w:color w:val="0000FF"/>
                <w:sz w:val="20"/>
                <w:szCs w:val="20"/>
              </w:rPr>
              <w:t>57% (</w:t>
            </w:r>
            <w:r w:rsidR="001F7529" w:rsidRPr="00E921D3">
              <w:rPr>
                <w:rFonts w:ascii="Georgia" w:hAnsi="Georgia"/>
                <w:b/>
                <w:color w:val="0000FF"/>
                <w:sz w:val="20"/>
                <w:szCs w:val="20"/>
              </w:rPr>
              <w:t>5</w:t>
            </w:r>
            <w:r w:rsidR="001F7529" w:rsidRPr="00E921D3">
              <w:rPr>
                <w:rFonts w:ascii="Georgia" w:hAnsi="Georgia"/>
                <w:color w:val="0000FF"/>
                <w:sz w:val="20"/>
                <w:szCs w:val="20"/>
              </w:rPr>
              <w:t>), 21% (</w:t>
            </w:r>
            <w:r w:rsidR="001F7529" w:rsidRPr="00E921D3">
              <w:rPr>
                <w:rFonts w:ascii="Georgia" w:hAnsi="Georgia"/>
                <w:b/>
                <w:color w:val="0000FF"/>
                <w:sz w:val="20"/>
                <w:szCs w:val="20"/>
              </w:rPr>
              <w:t>4</w:t>
            </w:r>
            <w:r w:rsidR="001F7529" w:rsidRPr="00E921D3">
              <w:rPr>
                <w:rFonts w:ascii="Georgia" w:hAnsi="Georgia"/>
                <w:color w:val="0000FF"/>
                <w:sz w:val="20"/>
                <w:szCs w:val="20"/>
              </w:rPr>
              <w:t>), 14%   (</w:t>
            </w:r>
            <w:r w:rsidR="001F7529" w:rsidRPr="00E921D3">
              <w:rPr>
                <w:rFonts w:ascii="Georgia" w:hAnsi="Georgia"/>
                <w:b/>
                <w:color w:val="0000FF"/>
                <w:sz w:val="20"/>
                <w:szCs w:val="20"/>
              </w:rPr>
              <w:t>3</w:t>
            </w:r>
            <w:r w:rsidR="001F7529" w:rsidRPr="00E921D3">
              <w:rPr>
                <w:rFonts w:ascii="Georgia" w:hAnsi="Georgia"/>
                <w:color w:val="0000FF"/>
                <w:sz w:val="20"/>
                <w:szCs w:val="20"/>
              </w:rPr>
              <w:t>), 0.0% (</w:t>
            </w:r>
            <w:r w:rsidR="001F7529" w:rsidRPr="00E921D3">
              <w:rPr>
                <w:rFonts w:ascii="Georgia" w:hAnsi="Georgia"/>
                <w:b/>
                <w:color w:val="0000FF"/>
                <w:sz w:val="20"/>
                <w:szCs w:val="20"/>
              </w:rPr>
              <w:t>2</w:t>
            </w:r>
            <w:r w:rsidR="001F7529" w:rsidRPr="00E921D3">
              <w:rPr>
                <w:rFonts w:ascii="Georgia" w:hAnsi="Georgia"/>
                <w:color w:val="0000FF"/>
                <w:sz w:val="20"/>
                <w:szCs w:val="20"/>
              </w:rPr>
              <w:t>), 7% (</w:t>
            </w:r>
            <w:r w:rsidR="001F7529" w:rsidRPr="00E921D3">
              <w:rPr>
                <w:rFonts w:ascii="Georgia" w:hAnsi="Georgia"/>
                <w:b/>
                <w:color w:val="0000FF"/>
                <w:sz w:val="20"/>
                <w:szCs w:val="20"/>
              </w:rPr>
              <w:t>1</w:t>
            </w:r>
            <w:r w:rsidR="001F7529" w:rsidRPr="00E921D3">
              <w:rPr>
                <w:rFonts w:ascii="Georgia" w:hAnsi="Georgia"/>
                <w:color w:val="0000FF"/>
                <w:sz w:val="20"/>
                <w:szCs w:val="20"/>
              </w:rPr>
              <w:t>)</w:t>
            </w:r>
          </w:p>
          <w:p w:rsidR="001F7529" w:rsidRDefault="001F7529" w:rsidP="00587D04">
            <w:pPr>
              <w:rPr>
                <w:sz w:val="21"/>
              </w:rPr>
            </w:pPr>
          </w:p>
          <w:p w:rsidR="001F7529" w:rsidRPr="00E921D3" w:rsidRDefault="001F7529" w:rsidP="0008630B">
            <w:pPr>
              <w:rPr>
                <w:rFonts w:ascii="Georgia" w:hAnsi="Georgia"/>
                <w:color w:val="0000FF"/>
                <w:sz w:val="20"/>
                <w:szCs w:val="20"/>
              </w:rPr>
            </w:pPr>
            <w:r w:rsidRPr="00070CD9">
              <w:rPr>
                <w:sz w:val="21"/>
              </w:rPr>
              <w:t>(</w:t>
            </w:r>
            <w:r>
              <w:rPr>
                <w:sz w:val="21"/>
              </w:rPr>
              <w:t>2012</w:t>
            </w:r>
            <w:r w:rsidRPr="00070CD9">
              <w:rPr>
                <w:sz w:val="21"/>
              </w:rPr>
              <w:t>)</w:t>
            </w:r>
            <w:r w:rsidR="0008630B">
              <w:rPr>
                <w:sz w:val="21"/>
              </w:rPr>
              <w:t xml:space="preserve">                 </w:t>
            </w:r>
            <w:r w:rsidRPr="00E921D3">
              <w:rPr>
                <w:b/>
                <w:sz w:val="21"/>
              </w:rPr>
              <w:t>Basic math and science</w:t>
            </w:r>
            <w:r w:rsidRPr="00E921D3">
              <w:rPr>
                <w:b/>
                <w:sz w:val="21"/>
              </w:rPr>
              <w:tab/>
              <w:t xml:space="preserve">              </w:t>
            </w:r>
            <w:r>
              <w:rPr>
                <w:rFonts w:ascii="Georgia" w:hAnsi="Georgia"/>
                <w:color w:val="00B050"/>
                <w:sz w:val="20"/>
                <w:szCs w:val="20"/>
              </w:rPr>
              <w:t>74</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27</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4.3</w:t>
            </w:r>
            <w:r w:rsidRPr="00060E94">
              <w:rPr>
                <w:rFonts w:ascii="Georgia" w:hAnsi="Georgia"/>
                <w:color w:val="00B050"/>
                <w:sz w:val="20"/>
                <w:szCs w:val="20"/>
              </w:rPr>
              <w:t>% (</w:t>
            </w:r>
            <w:r w:rsidRPr="00060E94">
              <w:rPr>
                <w:rFonts w:ascii="Georgia" w:hAnsi="Georgia"/>
                <w:b/>
                <w:color w:val="00B050"/>
                <w:sz w:val="20"/>
                <w:szCs w:val="20"/>
              </w:rPr>
              <w:t>3</w:t>
            </w:r>
            <w:r w:rsidRPr="00060E94">
              <w:rPr>
                <w:rFonts w:ascii="Georgia" w:hAnsi="Georgia"/>
                <w:color w:val="00B050"/>
                <w:sz w:val="20"/>
                <w:szCs w:val="20"/>
              </w:rPr>
              <w:t>), 0% (</w:t>
            </w:r>
            <w:r w:rsidRPr="00060E94">
              <w:rPr>
                <w:rFonts w:ascii="Georgia" w:hAnsi="Georgia"/>
                <w:b/>
                <w:color w:val="00B050"/>
                <w:sz w:val="20"/>
                <w:szCs w:val="20"/>
              </w:rPr>
              <w:t>2</w:t>
            </w:r>
            <w:r>
              <w:rPr>
                <w:rFonts w:ascii="Georgia" w:hAnsi="Georgia"/>
                <w:color w:val="00B050"/>
                <w:sz w:val="20"/>
                <w:szCs w:val="20"/>
              </w:rPr>
              <w:t>), 0</w:t>
            </w:r>
            <w:r w:rsidRPr="00060E94">
              <w:rPr>
                <w:rFonts w:ascii="Georgia" w:hAnsi="Georgia"/>
                <w:color w:val="00B050"/>
                <w:sz w:val="20"/>
                <w:szCs w:val="20"/>
              </w:rPr>
              <w:t>% (</w:t>
            </w:r>
            <w:r w:rsidRPr="00060E94">
              <w:rPr>
                <w:rFonts w:ascii="Georgia" w:hAnsi="Georgia"/>
                <w:b/>
                <w:color w:val="00B050"/>
                <w:sz w:val="20"/>
                <w:szCs w:val="20"/>
              </w:rPr>
              <w:t>1</w:t>
            </w:r>
            <w:r w:rsidRPr="00060E94">
              <w:rPr>
                <w:rFonts w:ascii="Georgia" w:hAnsi="Georgia"/>
                <w:color w:val="00B050"/>
                <w:sz w:val="20"/>
                <w:szCs w:val="20"/>
              </w:rPr>
              <w:t>)</w:t>
            </w:r>
          </w:p>
          <w:p w:rsidR="001F7529" w:rsidRPr="00E921D3" w:rsidRDefault="001F7529" w:rsidP="0008630B">
            <w:pPr>
              <w:ind w:left="1440"/>
              <w:rPr>
                <w:b/>
                <w:sz w:val="21"/>
              </w:rPr>
            </w:pPr>
            <w:r w:rsidRPr="00E921D3">
              <w:rPr>
                <w:b/>
                <w:sz w:val="21"/>
              </w:rPr>
              <w:t>… beyond math and science</w:t>
            </w:r>
            <w:r w:rsidRPr="00E921D3">
              <w:rPr>
                <w:b/>
                <w:sz w:val="21"/>
              </w:rPr>
              <w:tab/>
            </w:r>
            <w:r>
              <w:rPr>
                <w:rFonts w:ascii="Georgia" w:hAnsi="Georgia"/>
                <w:color w:val="00B050"/>
                <w:sz w:val="20"/>
                <w:szCs w:val="20"/>
              </w:rPr>
              <w:t>24</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xml:space="preserve">), </w:t>
            </w:r>
            <w:r w:rsidRPr="00060E94">
              <w:rPr>
                <w:rFonts w:ascii="Georgia" w:hAnsi="Georgia"/>
                <w:color w:val="00B050"/>
                <w:sz w:val="20"/>
                <w:szCs w:val="20"/>
              </w:rPr>
              <w:t>4</w:t>
            </w:r>
            <w:r>
              <w:rPr>
                <w:rFonts w:ascii="Georgia" w:hAnsi="Georgia"/>
                <w:color w:val="00B050"/>
                <w:sz w:val="20"/>
                <w:szCs w:val="20"/>
              </w:rPr>
              <w:t>0</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22</w:t>
            </w:r>
            <w:r w:rsidRPr="00060E94">
              <w:rPr>
                <w:rFonts w:ascii="Georgia" w:hAnsi="Georgia"/>
                <w:color w:val="00B050"/>
                <w:sz w:val="20"/>
                <w:szCs w:val="20"/>
              </w:rPr>
              <w:t>% (</w:t>
            </w:r>
            <w:r w:rsidRPr="00060E94">
              <w:rPr>
                <w:rFonts w:ascii="Georgia" w:hAnsi="Georgia"/>
                <w:b/>
                <w:color w:val="00B050"/>
                <w:sz w:val="20"/>
                <w:szCs w:val="20"/>
              </w:rPr>
              <w:t>3</w:t>
            </w:r>
            <w:r>
              <w:rPr>
                <w:rFonts w:ascii="Georgia" w:hAnsi="Georgia"/>
                <w:color w:val="00B050"/>
                <w:sz w:val="20"/>
                <w:szCs w:val="20"/>
              </w:rPr>
              <w:t>), 11</w:t>
            </w:r>
            <w:r w:rsidRPr="00060E94">
              <w:rPr>
                <w:rFonts w:ascii="Georgia" w:hAnsi="Georgia"/>
                <w:color w:val="00B050"/>
                <w:sz w:val="20"/>
                <w:szCs w:val="20"/>
              </w:rPr>
              <w:t>% (</w:t>
            </w:r>
            <w:r w:rsidRPr="00060E94">
              <w:rPr>
                <w:rFonts w:ascii="Georgia" w:hAnsi="Georgia"/>
                <w:b/>
                <w:color w:val="00B050"/>
                <w:sz w:val="20"/>
                <w:szCs w:val="20"/>
              </w:rPr>
              <w:t>2</w:t>
            </w:r>
            <w:r>
              <w:rPr>
                <w:rFonts w:ascii="Georgia" w:hAnsi="Georgia"/>
                <w:color w:val="00B050"/>
                <w:sz w:val="20"/>
                <w:szCs w:val="20"/>
              </w:rPr>
              <w:t>), 8.6</w:t>
            </w:r>
            <w:r w:rsidRPr="00060E94">
              <w:rPr>
                <w:rFonts w:ascii="Georgia" w:hAnsi="Georgia"/>
                <w:color w:val="00B050"/>
                <w:sz w:val="20"/>
                <w:szCs w:val="20"/>
              </w:rPr>
              <w:t>% (</w:t>
            </w:r>
            <w:r w:rsidRPr="00060E94">
              <w:rPr>
                <w:rFonts w:ascii="Georgia" w:hAnsi="Georgia"/>
                <w:b/>
                <w:color w:val="00B050"/>
                <w:sz w:val="20"/>
                <w:szCs w:val="20"/>
              </w:rPr>
              <w:t>1</w:t>
            </w:r>
            <w:r w:rsidRPr="00060E94">
              <w:rPr>
                <w:rFonts w:ascii="Georgia" w:hAnsi="Georgia"/>
                <w:color w:val="00B050"/>
                <w:sz w:val="20"/>
                <w:szCs w:val="20"/>
              </w:rPr>
              <w:t>)</w:t>
            </w:r>
          </w:p>
          <w:p w:rsidR="001F7529" w:rsidRPr="00E921D3" w:rsidRDefault="001F7529" w:rsidP="0008630B">
            <w:pPr>
              <w:ind w:left="1440"/>
              <w:rPr>
                <w:b/>
                <w:sz w:val="21"/>
              </w:rPr>
            </w:pPr>
            <w:r w:rsidRPr="00E921D3">
              <w:rPr>
                <w:b/>
                <w:sz w:val="21"/>
              </w:rPr>
              <w:t>Core curriculum in your major</w:t>
            </w:r>
            <w:r w:rsidRPr="00E921D3">
              <w:rPr>
                <w:b/>
                <w:sz w:val="21"/>
              </w:rPr>
              <w:tab/>
            </w:r>
            <w:r>
              <w:rPr>
                <w:rFonts w:ascii="Georgia" w:hAnsi="Georgia"/>
                <w:color w:val="00B050"/>
                <w:sz w:val="20"/>
                <w:szCs w:val="20"/>
              </w:rPr>
              <w:t>65.2</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20</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13</w:t>
            </w:r>
            <w:r w:rsidRPr="00060E94">
              <w:rPr>
                <w:rFonts w:ascii="Georgia" w:hAnsi="Georgia"/>
                <w:color w:val="00B050"/>
                <w:sz w:val="20"/>
                <w:szCs w:val="20"/>
              </w:rPr>
              <w:t>.0</w:t>
            </w:r>
            <w:r>
              <w:rPr>
                <w:rFonts w:ascii="Georgia" w:hAnsi="Georgia"/>
                <w:color w:val="00B050"/>
                <w:sz w:val="20"/>
                <w:szCs w:val="20"/>
              </w:rPr>
              <w:t>4</w:t>
            </w:r>
            <w:r w:rsidRPr="00060E94">
              <w:rPr>
                <w:rFonts w:ascii="Georgia" w:hAnsi="Georgia"/>
                <w:color w:val="00B050"/>
                <w:sz w:val="20"/>
                <w:szCs w:val="20"/>
              </w:rPr>
              <w:t>%  (</w:t>
            </w:r>
            <w:r w:rsidRPr="00060E94">
              <w:rPr>
                <w:rFonts w:ascii="Georgia" w:hAnsi="Georgia"/>
                <w:b/>
                <w:color w:val="00B050"/>
                <w:sz w:val="20"/>
                <w:szCs w:val="20"/>
              </w:rPr>
              <w:t>3</w:t>
            </w:r>
            <w:r w:rsidRPr="00060E94">
              <w:rPr>
                <w:rFonts w:ascii="Georgia" w:hAnsi="Georgia"/>
                <w:color w:val="00B050"/>
                <w:sz w:val="20"/>
                <w:szCs w:val="20"/>
              </w:rPr>
              <w:t>), 0.0% (</w:t>
            </w:r>
            <w:r w:rsidRPr="00060E94">
              <w:rPr>
                <w:rFonts w:ascii="Georgia" w:hAnsi="Georgia"/>
                <w:b/>
                <w:color w:val="00B050"/>
                <w:sz w:val="20"/>
                <w:szCs w:val="20"/>
              </w:rPr>
              <w:t>2</w:t>
            </w:r>
            <w:r w:rsidRPr="00060E94">
              <w:rPr>
                <w:rFonts w:ascii="Georgia" w:hAnsi="Georgia"/>
                <w:color w:val="00B050"/>
                <w:sz w:val="20"/>
                <w:szCs w:val="20"/>
              </w:rPr>
              <w:t>), 0.0% (</w:t>
            </w:r>
            <w:r w:rsidRPr="00060E94">
              <w:rPr>
                <w:rFonts w:ascii="Georgia" w:hAnsi="Georgia"/>
                <w:b/>
                <w:color w:val="00B050"/>
                <w:sz w:val="20"/>
                <w:szCs w:val="20"/>
              </w:rPr>
              <w:t>1</w:t>
            </w:r>
            <w:r w:rsidRPr="00060E94">
              <w:rPr>
                <w:rFonts w:ascii="Georgia" w:hAnsi="Georgia"/>
                <w:color w:val="00B050"/>
                <w:sz w:val="20"/>
                <w:szCs w:val="20"/>
              </w:rPr>
              <w:t>)</w:t>
            </w:r>
          </w:p>
          <w:p w:rsidR="001F7529" w:rsidRPr="00E921D3" w:rsidRDefault="001F7529" w:rsidP="0008630B">
            <w:pPr>
              <w:ind w:left="1440"/>
              <w:rPr>
                <w:b/>
                <w:sz w:val="21"/>
              </w:rPr>
            </w:pPr>
            <w:r w:rsidRPr="00E921D3">
              <w:rPr>
                <w:b/>
                <w:sz w:val="21"/>
              </w:rPr>
              <w:t xml:space="preserve">Technical electives                       </w:t>
            </w:r>
            <w:r>
              <w:rPr>
                <w:rFonts w:ascii="Georgia" w:hAnsi="Georgia"/>
                <w:color w:val="00B050"/>
                <w:sz w:val="20"/>
                <w:szCs w:val="20"/>
              </w:rPr>
              <w:t>63.04</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30.4</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11</w:t>
            </w:r>
            <w:r w:rsidRPr="00060E94">
              <w:rPr>
                <w:rFonts w:ascii="Georgia" w:hAnsi="Georgia"/>
                <w:color w:val="00B050"/>
                <w:sz w:val="20"/>
                <w:szCs w:val="20"/>
              </w:rPr>
              <w:t>.0% (</w:t>
            </w:r>
            <w:r w:rsidRPr="00060E94">
              <w:rPr>
                <w:rFonts w:ascii="Georgia" w:hAnsi="Georgia"/>
                <w:b/>
                <w:color w:val="00B050"/>
                <w:sz w:val="20"/>
                <w:szCs w:val="20"/>
              </w:rPr>
              <w:t>3</w:t>
            </w:r>
            <w:r w:rsidRPr="00060E94">
              <w:rPr>
                <w:rFonts w:ascii="Georgia" w:hAnsi="Georgia"/>
                <w:color w:val="00B050"/>
                <w:sz w:val="20"/>
                <w:szCs w:val="20"/>
              </w:rPr>
              <w:t>), 0.0% (</w:t>
            </w:r>
            <w:r w:rsidRPr="00060E94">
              <w:rPr>
                <w:rFonts w:ascii="Georgia" w:hAnsi="Georgia"/>
                <w:b/>
                <w:color w:val="00B050"/>
                <w:sz w:val="20"/>
                <w:szCs w:val="20"/>
              </w:rPr>
              <w:t>2</w:t>
            </w:r>
            <w:r>
              <w:rPr>
                <w:rFonts w:ascii="Georgia" w:hAnsi="Georgia"/>
                <w:color w:val="00B050"/>
                <w:sz w:val="20"/>
                <w:szCs w:val="20"/>
              </w:rPr>
              <w:t>), 0</w:t>
            </w:r>
            <w:r w:rsidRPr="00060E94">
              <w:rPr>
                <w:rFonts w:ascii="Georgia" w:hAnsi="Georgia"/>
                <w:color w:val="00B050"/>
                <w:sz w:val="20"/>
                <w:szCs w:val="20"/>
              </w:rPr>
              <w:t xml:space="preserve">% </w:t>
            </w:r>
            <w:r w:rsidRPr="00060E94">
              <w:rPr>
                <w:rFonts w:ascii="Georgia" w:hAnsi="Georgia"/>
                <w:b/>
                <w:color w:val="00B050"/>
                <w:sz w:val="20"/>
                <w:szCs w:val="20"/>
              </w:rPr>
              <w:t>(1</w:t>
            </w:r>
            <w:r w:rsidRPr="00060E94">
              <w:rPr>
                <w:rFonts w:ascii="Georgia" w:hAnsi="Georgia"/>
                <w:color w:val="00B050"/>
                <w:sz w:val="20"/>
                <w:szCs w:val="20"/>
              </w:rPr>
              <w:t>)</w:t>
            </w:r>
            <w:r w:rsidRPr="00E921D3">
              <w:rPr>
                <w:b/>
                <w:sz w:val="21"/>
              </w:rPr>
              <w:tab/>
            </w:r>
          </w:p>
          <w:p w:rsidR="001F7529" w:rsidRPr="00E921D3" w:rsidRDefault="001F7529" w:rsidP="0008630B">
            <w:pPr>
              <w:ind w:left="1440"/>
              <w:rPr>
                <w:rFonts w:ascii="Georgia" w:hAnsi="Georgia"/>
                <w:color w:val="0000FF"/>
                <w:sz w:val="20"/>
                <w:szCs w:val="20"/>
              </w:rPr>
            </w:pPr>
            <w:r w:rsidRPr="00E921D3">
              <w:rPr>
                <w:b/>
                <w:sz w:val="21"/>
              </w:rPr>
              <w:t>Senior Design Project</w:t>
            </w:r>
            <w:r w:rsidRPr="00E921D3">
              <w:rPr>
                <w:b/>
                <w:sz w:val="21"/>
              </w:rPr>
              <w:tab/>
              <w:t xml:space="preserve">              </w:t>
            </w:r>
            <w:r>
              <w:rPr>
                <w:rFonts w:ascii="Georgia" w:hAnsi="Georgia"/>
                <w:color w:val="00B050"/>
                <w:sz w:val="20"/>
                <w:szCs w:val="20"/>
              </w:rPr>
              <w:t>41.3</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26</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13</w:t>
            </w:r>
            <w:r w:rsidRPr="00060E94">
              <w:rPr>
                <w:rFonts w:ascii="Georgia" w:hAnsi="Georgia"/>
                <w:color w:val="00B050"/>
                <w:sz w:val="20"/>
                <w:szCs w:val="20"/>
              </w:rPr>
              <w:t>%   (</w:t>
            </w:r>
            <w:r w:rsidRPr="00060E94">
              <w:rPr>
                <w:rFonts w:ascii="Georgia" w:hAnsi="Georgia"/>
                <w:b/>
                <w:color w:val="00B050"/>
                <w:sz w:val="20"/>
                <w:szCs w:val="20"/>
              </w:rPr>
              <w:t>3</w:t>
            </w:r>
            <w:r>
              <w:rPr>
                <w:rFonts w:ascii="Georgia" w:hAnsi="Georgia"/>
                <w:color w:val="00B050"/>
                <w:sz w:val="20"/>
                <w:szCs w:val="20"/>
              </w:rPr>
              <w:t>), 4</w:t>
            </w:r>
            <w:r w:rsidRPr="00060E94">
              <w:rPr>
                <w:rFonts w:ascii="Georgia" w:hAnsi="Georgia"/>
                <w:color w:val="00B050"/>
                <w:sz w:val="20"/>
                <w:szCs w:val="20"/>
              </w:rPr>
              <w:t>.0% (</w:t>
            </w:r>
            <w:r w:rsidRPr="00060E94">
              <w:rPr>
                <w:rFonts w:ascii="Georgia" w:hAnsi="Georgia"/>
                <w:b/>
                <w:color w:val="00B050"/>
                <w:sz w:val="20"/>
                <w:szCs w:val="20"/>
              </w:rPr>
              <w:t>2</w:t>
            </w:r>
            <w:r>
              <w:rPr>
                <w:rFonts w:ascii="Georgia" w:hAnsi="Georgia"/>
                <w:color w:val="00B050"/>
                <w:sz w:val="20"/>
                <w:szCs w:val="20"/>
              </w:rPr>
              <w:t>), 13</w:t>
            </w:r>
            <w:r w:rsidRPr="00060E94">
              <w:rPr>
                <w:rFonts w:ascii="Georgia" w:hAnsi="Georgia"/>
                <w:color w:val="00B050"/>
                <w:sz w:val="20"/>
                <w:szCs w:val="20"/>
              </w:rPr>
              <w:t>% (</w:t>
            </w:r>
            <w:r w:rsidRPr="00060E94">
              <w:rPr>
                <w:rFonts w:ascii="Georgia" w:hAnsi="Georgia"/>
                <w:b/>
                <w:color w:val="00B050"/>
                <w:sz w:val="20"/>
                <w:szCs w:val="20"/>
              </w:rPr>
              <w:t>1</w:t>
            </w:r>
            <w:r w:rsidRPr="00060E94">
              <w:rPr>
                <w:rFonts w:ascii="Georgia" w:hAnsi="Georgia"/>
                <w:color w:val="00B050"/>
                <w:sz w:val="20"/>
                <w:szCs w:val="20"/>
              </w:rPr>
              <w:t>)</w:t>
            </w:r>
          </w:p>
          <w:p w:rsidR="001F7529" w:rsidRPr="00551BB0" w:rsidRDefault="001F7529" w:rsidP="0008630B">
            <w:r w:rsidRPr="00E921D3">
              <w:rPr>
                <w:sz w:val="21"/>
              </w:rPr>
              <w:t xml:space="preserve">(Note that this is a subjective measure, hence it is not used as part of our formal study. Nevertheless, this question maps onto </w:t>
            </w:r>
            <w:r w:rsidR="0008630B">
              <w:rPr>
                <w:sz w:val="21"/>
              </w:rPr>
              <w:t>SI VII</w:t>
            </w:r>
            <w:r w:rsidRPr="00E921D3">
              <w:rPr>
                <w:sz w:val="21"/>
              </w:rPr>
              <w:t xml:space="preserve"> indirectly, and to indirectly onto PEO “</w:t>
            </w:r>
            <w:r w:rsidRPr="00060E94">
              <w:rPr>
                <w:i/>
                <w:sz w:val="21"/>
              </w:rPr>
              <w:t>satisfaction with the decision to further their education</w:t>
            </w:r>
            <w:r w:rsidRPr="00E921D3">
              <w:rPr>
                <w:sz w:val="21"/>
              </w:rPr>
              <w:t>”)</w:t>
            </w:r>
          </w:p>
        </w:tc>
      </w:tr>
      <w:tr w:rsidR="001F7529" w:rsidTr="001F7529">
        <w:tc>
          <w:tcPr>
            <w:tcW w:w="10350" w:type="dxa"/>
          </w:tcPr>
          <w:p w:rsidR="001F7529" w:rsidRDefault="001F7529" w:rsidP="00587D04">
            <w:pPr>
              <w:rPr>
                <w:b/>
                <w:sz w:val="21"/>
              </w:rPr>
            </w:pPr>
            <w:r w:rsidRPr="00E921D3">
              <w:rPr>
                <w:b/>
                <w:sz w:val="21"/>
              </w:rPr>
              <w:t>32. How would you rate UCR's effectiveness in preparing you in the following areas?</w:t>
            </w:r>
          </w:p>
          <w:p w:rsidR="001F7529" w:rsidRPr="00E921D3" w:rsidRDefault="001F7529" w:rsidP="00587D04">
            <w:pPr>
              <w:rPr>
                <w:b/>
                <w:sz w:val="21"/>
              </w:rPr>
            </w:pPr>
            <w:r w:rsidRPr="00070CD9">
              <w:rPr>
                <w:sz w:val="21"/>
              </w:rPr>
              <w:lastRenderedPageBreak/>
              <w:t>(</w:t>
            </w:r>
            <w:r>
              <w:rPr>
                <w:sz w:val="21"/>
              </w:rPr>
              <w:t>2008</w:t>
            </w:r>
            <w:r w:rsidRPr="00070CD9">
              <w:rPr>
                <w:sz w:val="21"/>
              </w:rPr>
              <w:t>)</w:t>
            </w:r>
          </w:p>
          <w:p w:rsidR="001F7529" w:rsidRPr="00E921D3" w:rsidRDefault="001F7529" w:rsidP="00587D04">
            <w:pPr>
              <w:rPr>
                <w:b/>
                <w:sz w:val="21"/>
              </w:rPr>
            </w:pPr>
            <w:r w:rsidRPr="00E921D3">
              <w:rPr>
                <w:b/>
                <w:sz w:val="21"/>
              </w:rPr>
              <w:t xml:space="preserve"> </w:t>
            </w:r>
            <w:r w:rsidRPr="00E921D3">
              <w:rPr>
                <w:b/>
                <w:sz w:val="21"/>
              </w:rPr>
              <w:tab/>
              <w:t>Very satisfied-  5</w:t>
            </w:r>
            <w:r w:rsidRPr="00E921D3">
              <w:rPr>
                <w:b/>
                <w:sz w:val="21"/>
              </w:rPr>
              <w:tab/>
              <w:t xml:space="preserve">     4</w:t>
            </w:r>
            <w:r w:rsidRPr="00E921D3">
              <w:rPr>
                <w:b/>
                <w:sz w:val="21"/>
              </w:rPr>
              <w:tab/>
              <w:t xml:space="preserve">    3</w:t>
            </w:r>
            <w:r w:rsidRPr="00E921D3">
              <w:rPr>
                <w:b/>
                <w:sz w:val="21"/>
              </w:rPr>
              <w:tab/>
              <w:t xml:space="preserve">  2</w:t>
            </w:r>
            <w:r w:rsidRPr="00E921D3">
              <w:rPr>
                <w:b/>
                <w:sz w:val="21"/>
              </w:rPr>
              <w:tab/>
              <w:t xml:space="preserve">1- Not satisfied </w:t>
            </w:r>
          </w:p>
          <w:p w:rsidR="001F7529" w:rsidRPr="00E921D3" w:rsidRDefault="001F7529" w:rsidP="00BC56EE">
            <w:pPr>
              <w:numPr>
                <w:ilvl w:val="0"/>
                <w:numId w:val="43"/>
              </w:numPr>
              <w:rPr>
                <w:rFonts w:ascii="Georgia" w:hAnsi="Georgia"/>
                <w:color w:val="0000FF"/>
                <w:sz w:val="20"/>
                <w:szCs w:val="20"/>
              </w:rPr>
            </w:pPr>
            <w:r w:rsidRPr="00E921D3">
              <w:rPr>
                <w:b/>
                <w:sz w:val="21"/>
              </w:rPr>
              <w:t>Basic math and science</w:t>
            </w:r>
            <w:r w:rsidRPr="00E921D3">
              <w:rPr>
                <w:b/>
                <w:sz w:val="21"/>
              </w:rPr>
              <w:tab/>
              <w:t xml:space="preserve">              </w:t>
            </w:r>
            <w:r w:rsidRPr="00E921D3">
              <w:rPr>
                <w:rFonts w:ascii="Georgia" w:hAnsi="Georgia"/>
                <w:color w:val="0000FF"/>
                <w:sz w:val="20"/>
                <w:szCs w:val="20"/>
              </w:rPr>
              <w:t>50% (</w:t>
            </w:r>
            <w:r w:rsidRPr="00E921D3">
              <w:rPr>
                <w:rFonts w:ascii="Georgia" w:hAnsi="Georgia"/>
                <w:b/>
                <w:color w:val="0000FF"/>
                <w:sz w:val="20"/>
                <w:szCs w:val="20"/>
              </w:rPr>
              <w:t>5</w:t>
            </w:r>
            <w:r w:rsidRPr="00E921D3">
              <w:rPr>
                <w:rFonts w:ascii="Georgia" w:hAnsi="Georgia"/>
                <w:color w:val="0000FF"/>
                <w:sz w:val="20"/>
                <w:szCs w:val="20"/>
              </w:rPr>
              <w:t>), 43% (</w:t>
            </w:r>
            <w:r w:rsidRPr="00E921D3">
              <w:rPr>
                <w:rFonts w:ascii="Georgia" w:hAnsi="Georgia"/>
                <w:b/>
                <w:color w:val="0000FF"/>
                <w:sz w:val="20"/>
                <w:szCs w:val="20"/>
              </w:rPr>
              <w:t>4</w:t>
            </w:r>
            <w:r w:rsidRPr="00E921D3">
              <w:rPr>
                <w:rFonts w:ascii="Georgia" w:hAnsi="Georgia"/>
                <w:color w:val="0000FF"/>
                <w:sz w:val="20"/>
                <w:szCs w:val="20"/>
              </w:rPr>
              <w:t>), 0.0% (</w:t>
            </w:r>
            <w:r w:rsidRPr="00E921D3">
              <w:rPr>
                <w:rFonts w:ascii="Georgia" w:hAnsi="Georgia"/>
                <w:b/>
                <w:color w:val="0000FF"/>
                <w:sz w:val="20"/>
                <w:szCs w:val="20"/>
              </w:rPr>
              <w:t>3</w:t>
            </w:r>
            <w:r w:rsidRPr="00E921D3">
              <w:rPr>
                <w:rFonts w:ascii="Georgia" w:hAnsi="Georgia"/>
                <w:color w:val="0000FF"/>
                <w:sz w:val="20"/>
                <w:szCs w:val="20"/>
              </w:rPr>
              <w:t>), 7%     (</w:t>
            </w:r>
            <w:r w:rsidRPr="00E921D3">
              <w:rPr>
                <w:rFonts w:ascii="Georgia" w:hAnsi="Georgia"/>
                <w:b/>
                <w:color w:val="0000FF"/>
                <w:sz w:val="20"/>
                <w:szCs w:val="20"/>
              </w:rPr>
              <w:t>2</w:t>
            </w:r>
            <w:r w:rsidRPr="00E921D3">
              <w:rPr>
                <w:rFonts w:ascii="Georgia" w:hAnsi="Georgia"/>
                <w:color w:val="0000FF"/>
                <w:sz w:val="20"/>
                <w:szCs w:val="20"/>
              </w:rPr>
              <w:t>), 0% (</w:t>
            </w:r>
            <w:r w:rsidRPr="00E921D3">
              <w:rPr>
                <w:rFonts w:ascii="Georgia" w:hAnsi="Georgia"/>
                <w:b/>
                <w:color w:val="0000FF"/>
                <w:sz w:val="20"/>
                <w:szCs w:val="20"/>
              </w:rPr>
              <w:t>1</w:t>
            </w:r>
            <w:r w:rsidRPr="00E921D3">
              <w:rPr>
                <w:rFonts w:ascii="Georgia" w:hAnsi="Georgia"/>
                <w:color w:val="0000FF"/>
                <w:sz w:val="20"/>
                <w:szCs w:val="20"/>
              </w:rPr>
              <w:t>)</w:t>
            </w:r>
          </w:p>
          <w:p w:rsidR="001F7529" w:rsidRPr="00E921D3" w:rsidRDefault="001F7529" w:rsidP="00BC56EE">
            <w:pPr>
              <w:numPr>
                <w:ilvl w:val="0"/>
                <w:numId w:val="42"/>
              </w:numPr>
              <w:rPr>
                <w:b/>
                <w:sz w:val="21"/>
              </w:rPr>
            </w:pPr>
            <w:r w:rsidRPr="00E921D3">
              <w:rPr>
                <w:b/>
                <w:sz w:val="21"/>
              </w:rPr>
              <w:t>… beyond math and science</w:t>
            </w:r>
            <w:r w:rsidRPr="00E921D3">
              <w:rPr>
                <w:b/>
                <w:sz w:val="21"/>
              </w:rPr>
              <w:tab/>
            </w:r>
            <w:r w:rsidRPr="00E921D3">
              <w:rPr>
                <w:rFonts w:ascii="Georgia" w:hAnsi="Georgia"/>
                <w:color w:val="0000FF"/>
                <w:sz w:val="20"/>
                <w:szCs w:val="20"/>
              </w:rPr>
              <w:t>42% (</w:t>
            </w:r>
            <w:r w:rsidRPr="00E921D3">
              <w:rPr>
                <w:rFonts w:ascii="Georgia" w:hAnsi="Georgia"/>
                <w:b/>
                <w:color w:val="0000FF"/>
                <w:sz w:val="20"/>
                <w:szCs w:val="20"/>
              </w:rPr>
              <w:t>5</w:t>
            </w:r>
            <w:r w:rsidRPr="00E921D3">
              <w:rPr>
                <w:rFonts w:ascii="Georgia" w:hAnsi="Georgia"/>
                <w:color w:val="0000FF"/>
                <w:sz w:val="20"/>
                <w:szCs w:val="20"/>
              </w:rPr>
              <w:t>), 50% (</w:t>
            </w:r>
            <w:r w:rsidRPr="00E921D3">
              <w:rPr>
                <w:rFonts w:ascii="Georgia" w:hAnsi="Georgia"/>
                <w:b/>
                <w:color w:val="0000FF"/>
                <w:sz w:val="20"/>
                <w:szCs w:val="20"/>
              </w:rPr>
              <w:t>4</w:t>
            </w:r>
            <w:r w:rsidRPr="00E921D3">
              <w:rPr>
                <w:rFonts w:ascii="Georgia" w:hAnsi="Georgia"/>
                <w:color w:val="0000FF"/>
                <w:sz w:val="20"/>
                <w:szCs w:val="20"/>
              </w:rPr>
              <w:t>), 7.0%  (</w:t>
            </w:r>
            <w:r w:rsidRPr="00E921D3">
              <w:rPr>
                <w:rFonts w:ascii="Georgia" w:hAnsi="Georgia"/>
                <w:b/>
                <w:color w:val="0000FF"/>
                <w:sz w:val="20"/>
                <w:szCs w:val="20"/>
              </w:rPr>
              <w:t>3</w:t>
            </w:r>
            <w:r w:rsidRPr="00E921D3">
              <w:rPr>
                <w:rFonts w:ascii="Georgia" w:hAnsi="Georgia"/>
                <w:color w:val="0000FF"/>
                <w:sz w:val="20"/>
                <w:szCs w:val="20"/>
              </w:rPr>
              <w:t>), 14%    (</w:t>
            </w:r>
            <w:r w:rsidRPr="00E921D3">
              <w:rPr>
                <w:rFonts w:ascii="Georgia" w:hAnsi="Georgia"/>
                <w:b/>
                <w:color w:val="0000FF"/>
                <w:sz w:val="20"/>
                <w:szCs w:val="20"/>
              </w:rPr>
              <w:t>2</w:t>
            </w:r>
            <w:r w:rsidRPr="00E921D3">
              <w:rPr>
                <w:rFonts w:ascii="Georgia" w:hAnsi="Georgia"/>
                <w:color w:val="0000FF"/>
                <w:sz w:val="20"/>
                <w:szCs w:val="20"/>
              </w:rPr>
              <w:t>), 0% (</w:t>
            </w:r>
            <w:r w:rsidRPr="00E921D3">
              <w:rPr>
                <w:rFonts w:ascii="Georgia" w:hAnsi="Georgia"/>
                <w:b/>
                <w:color w:val="0000FF"/>
                <w:sz w:val="20"/>
                <w:szCs w:val="20"/>
              </w:rPr>
              <w:t>1</w:t>
            </w:r>
            <w:r w:rsidRPr="00E921D3">
              <w:rPr>
                <w:rFonts w:ascii="Georgia" w:hAnsi="Georgia"/>
                <w:color w:val="0000FF"/>
                <w:sz w:val="20"/>
                <w:szCs w:val="20"/>
              </w:rPr>
              <w:t>)</w:t>
            </w:r>
          </w:p>
          <w:p w:rsidR="001F7529" w:rsidRPr="00E921D3" w:rsidRDefault="001F7529" w:rsidP="00BC56EE">
            <w:pPr>
              <w:numPr>
                <w:ilvl w:val="0"/>
                <w:numId w:val="42"/>
              </w:numPr>
              <w:rPr>
                <w:b/>
                <w:sz w:val="21"/>
              </w:rPr>
            </w:pPr>
            <w:r w:rsidRPr="00E921D3">
              <w:rPr>
                <w:b/>
                <w:sz w:val="21"/>
              </w:rPr>
              <w:t>Core curriculum in your major</w:t>
            </w:r>
            <w:r w:rsidRPr="00E921D3">
              <w:rPr>
                <w:b/>
                <w:sz w:val="21"/>
              </w:rPr>
              <w:tab/>
            </w:r>
            <w:r w:rsidRPr="00E921D3">
              <w:rPr>
                <w:rFonts w:ascii="Georgia" w:hAnsi="Georgia"/>
                <w:color w:val="0000FF"/>
                <w:sz w:val="20"/>
                <w:szCs w:val="20"/>
              </w:rPr>
              <w:t>21% (</w:t>
            </w:r>
            <w:r w:rsidRPr="00E921D3">
              <w:rPr>
                <w:rFonts w:ascii="Georgia" w:hAnsi="Georgia"/>
                <w:b/>
                <w:color w:val="0000FF"/>
                <w:sz w:val="20"/>
                <w:szCs w:val="20"/>
              </w:rPr>
              <w:t>5</w:t>
            </w:r>
            <w:r w:rsidRPr="00E921D3">
              <w:rPr>
                <w:rFonts w:ascii="Georgia" w:hAnsi="Georgia"/>
                <w:color w:val="0000FF"/>
                <w:sz w:val="20"/>
                <w:szCs w:val="20"/>
              </w:rPr>
              <w:t>), 50% (</w:t>
            </w:r>
            <w:r w:rsidRPr="00E921D3">
              <w:rPr>
                <w:rFonts w:ascii="Georgia" w:hAnsi="Georgia"/>
                <w:b/>
                <w:color w:val="0000FF"/>
                <w:sz w:val="20"/>
                <w:szCs w:val="20"/>
              </w:rPr>
              <w:t>4</w:t>
            </w:r>
            <w:r w:rsidRPr="00E921D3">
              <w:rPr>
                <w:rFonts w:ascii="Georgia" w:hAnsi="Georgia"/>
                <w:color w:val="0000FF"/>
                <w:sz w:val="20"/>
                <w:szCs w:val="20"/>
              </w:rPr>
              <w:t>), 28%    (</w:t>
            </w:r>
            <w:r w:rsidRPr="00E921D3">
              <w:rPr>
                <w:rFonts w:ascii="Georgia" w:hAnsi="Georgia"/>
                <w:b/>
                <w:color w:val="0000FF"/>
                <w:sz w:val="20"/>
                <w:szCs w:val="20"/>
              </w:rPr>
              <w:t>3</w:t>
            </w:r>
            <w:r w:rsidRPr="00E921D3">
              <w:rPr>
                <w:rFonts w:ascii="Georgia" w:hAnsi="Georgia"/>
                <w:color w:val="0000FF"/>
                <w:sz w:val="20"/>
                <w:szCs w:val="20"/>
              </w:rPr>
              <w:t>), 0.0% (</w:t>
            </w:r>
            <w:r w:rsidRPr="00E921D3">
              <w:rPr>
                <w:rFonts w:ascii="Georgia" w:hAnsi="Georgia"/>
                <w:b/>
                <w:color w:val="0000FF"/>
                <w:sz w:val="20"/>
                <w:szCs w:val="20"/>
              </w:rPr>
              <w:t>2</w:t>
            </w:r>
            <w:r w:rsidRPr="00E921D3">
              <w:rPr>
                <w:rFonts w:ascii="Georgia" w:hAnsi="Georgia"/>
                <w:color w:val="0000FF"/>
                <w:sz w:val="20"/>
                <w:szCs w:val="20"/>
              </w:rPr>
              <w:t>), 0% (</w:t>
            </w:r>
            <w:r w:rsidRPr="00E921D3">
              <w:rPr>
                <w:rFonts w:ascii="Georgia" w:hAnsi="Georgia"/>
                <w:b/>
                <w:color w:val="0000FF"/>
                <w:sz w:val="20"/>
                <w:szCs w:val="20"/>
              </w:rPr>
              <w:t>1</w:t>
            </w:r>
            <w:r w:rsidRPr="00E921D3">
              <w:rPr>
                <w:rFonts w:ascii="Georgia" w:hAnsi="Georgia"/>
                <w:color w:val="0000FF"/>
                <w:sz w:val="20"/>
                <w:szCs w:val="20"/>
              </w:rPr>
              <w:t>)</w:t>
            </w:r>
          </w:p>
          <w:p w:rsidR="001F7529" w:rsidRPr="00E921D3" w:rsidRDefault="001F7529" w:rsidP="00BC56EE">
            <w:pPr>
              <w:numPr>
                <w:ilvl w:val="0"/>
                <w:numId w:val="42"/>
              </w:numPr>
              <w:rPr>
                <w:b/>
                <w:sz w:val="21"/>
              </w:rPr>
            </w:pPr>
            <w:r w:rsidRPr="00E921D3">
              <w:rPr>
                <w:b/>
                <w:sz w:val="21"/>
              </w:rPr>
              <w:t xml:space="preserve">Technical electives                       </w:t>
            </w:r>
            <w:r w:rsidRPr="00E921D3">
              <w:rPr>
                <w:rFonts w:ascii="Georgia" w:hAnsi="Georgia"/>
                <w:color w:val="0000FF"/>
                <w:sz w:val="20"/>
                <w:szCs w:val="20"/>
              </w:rPr>
              <w:t>28% (</w:t>
            </w:r>
            <w:r w:rsidRPr="00E921D3">
              <w:rPr>
                <w:rFonts w:ascii="Georgia" w:hAnsi="Georgia"/>
                <w:b/>
                <w:color w:val="0000FF"/>
                <w:sz w:val="20"/>
                <w:szCs w:val="20"/>
              </w:rPr>
              <w:t>5</w:t>
            </w:r>
            <w:r w:rsidRPr="00E921D3">
              <w:rPr>
                <w:rFonts w:ascii="Georgia" w:hAnsi="Georgia"/>
                <w:color w:val="0000FF"/>
                <w:sz w:val="20"/>
                <w:szCs w:val="20"/>
              </w:rPr>
              <w:t>), 57% (</w:t>
            </w:r>
            <w:r w:rsidRPr="00E921D3">
              <w:rPr>
                <w:rFonts w:ascii="Georgia" w:hAnsi="Georgia"/>
                <w:b/>
                <w:color w:val="0000FF"/>
                <w:sz w:val="20"/>
                <w:szCs w:val="20"/>
              </w:rPr>
              <w:t>4</w:t>
            </w:r>
            <w:r w:rsidRPr="00E921D3">
              <w:rPr>
                <w:rFonts w:ascii="Georgia" w:hAnsi="Georgia"/>
                <w:color w:val="0000FF"/>
                <w:sz w:val="20"/>
                <w:szCs w:val="20"/>
              </w:rPr>
              <w:t>), 14%    (</w:t>
            </w:r>
            <w:r w:rsidRPr="00E921D3">
              <w:rPr>
                <w:rFonts w:ascii="Georgia" w:hAnsi="Georgia"/>
                <w:b/>
                <w:color w:val="0000FF"/>
                <w:sz w:val="20"/>
                <w:szCs w:val="20"/>
              </w:rPr>
              <w:t>3</w:t>
            </w:r>
            <w:r w:rsidRPr="00E921D3">
              <w:rPr>
                <w:rFonts w:ascii="Georgia" w:hAnsi="Georgia"/>
                <w:color w:val="0000FF"/>
                <w:sz w:val="20"/>
                <w:szCs w:val="20"/>
              </w:rPr>
              <w:t>), 0.0% (</w:t>
            </w:r>
            <w:r w:rsidRPr="00E921D3">
              <w:rPr>
                <w:rFonts w:ascii="Georgia" w:hAnsi="Georgia"/>
                <w:b/>
                <w:color w:val="0000FF"/>
                <w:sz w:val="20"/>
                <w:szCs w:val="20"/>
              </w:rPr>
              <w:t>2</w:t>
            </w:r>
            <w:r w:rsidRPr="00E921D3">
              <w:rPr>
                <w:rFonts w:ascii="Georgia" w:hAnsi="Georgia"/>
                <w:color w:val="0000FF"/>
                <w:sz w:val="20"/>
                <w:szCs w:val="20"/>
              </w:rPr>
              <w:t xml:space="preserve">), 0% </w:t>
            </w:r>
            <w:r w:rsidRPr="00E921D3">
              <w:rPr>
                <w:rFonts w:ascii="Georgia" w:hAnsi="Georgia"/>
                <w:b/>
                <w:color w:val="0000FF"/>
                <w:sz w:val="20"/>
                <w:szCs w:val="20"/>
              </w:rPr>
              <w:t>(1</w:t>
            </w:r>
            <w:r w:rsidRPr="00E921D3">
              <w:rPr>
                <w:rFonts w:ascii="Georgia" w:hAnsi="Georgia"/>
                <w:color w:val="0000FF"/>
                <w:sz w:val="20"/>
                <w:szCs w:val="20"/>
              </w:rPr>
              <w:t>)</w:t>
            </w:r>
            <w:r w:rsidRPr="00E921D3">
              <w:rPr>
                <w:b/>
                <w:sz w:val="21"/>
              </w:rPr>
              <w:tab/>
            </w:r>
          </w:p>
          <w:p w:rsidR="001F7529" w:rsidRPr="00E921D3" w:rsidRDefault="001F7529" w:rsidP="00BC56EE">
            <w:pPr>
              <w:numPr>
                <w:ilvl w:val="0"/>
                <w:numId w:val="42"/>
              </w:numPr>
              <w:rPr>
                <w:rFonts w:ascii="Georgia" w:hAnsi="Georgia"/>
                <w:color w:val="0000FF"/>
                <w:sz w:val="20"/>
                <w:szCs w:val="20"/>
              </w:rPr>
            </w:pPr>
            <w:r w:rsidRPr="00E921D3">
              <w:rPr>
                <w:b/>
                <w:sz w:val="21"/>
              </w:rPr>
              <w:t>Senior Design Project</w:t>
            </w:r>
            <w:r w:rsidRPr="00E921D3">
              <w:rPr>
                <w:b/>
                <w:sz w:val="21"/>
              </w:rPr>
              <w:tab/>
              <w:t xml:space="preserve">              </w:t>
            </w:r>
            <w:r w:rsidRPr="00E921D3">
              <w:rPr>
                <w:rFonts w:ascii="Georgia" w:hAnsi="Georgia"/>
                <w:color w:val="0000FF"/>
                <w:sz w:val="20"/>
                <w:szCs w:val="20"/>
              </w:rPr>
              <w:t>36% (</w:t>
            </w:r>
            <w:r w:rsidRPr="00E921D3">
              <w:rPr>
                <w:rFonts w:ascii="Georgia" w:hAnsi="Georgia"/>
                <w:b/>
                <w:color w:val="0000FF"/>
                <w:sz w:val="20"/>
                <w:szCs w:val="20"/>
              </w:rPr>
              <w:t>5</w:t>
            </w:r>
            <w:r w:rsidRPr="00E921D3">
              <w:rPr>
                <w:rFonts w:ascii="Georgia" w:hAnsi="Georgia"/>
                <w:color w:val="0000FF"/>
                <w:sz w:val="20"/>
                <w:szCs w:val="20"/>
              </w:rPr>
              <w:t>), 36% (</w:t>
            </w:r>
            <w:r w:rsidRPr="00E921D3">
              <w:rPr>
                <w:rFonts w:ascii="Georgia" w:hAnsi="Georgia"/>
                <w:b/>
                <w:color w:val="0000FF"/>
                <w:sz w:val="20"/>
                <w:szCs w:val="20"/>
              </w:rPr>
              <w:t>4</w:t>
            </w:r>
            <w:r w:rsidRPr="00E921D3">
              <w:rPr>
                <w:rFonts w:ascii="Georgia" w:hAnsi="Georgia"/>
                <w:color w:val="0000FF"/>
                <w:sz w:val="20"/>
                <w:szCs w:val="20"/>
              </w:rPr>
              <w:t>), 21%   (</w:t>
            </w:r>
            <w:r w:rsidRPr="00E921D3">
              <w:rPr>
                <w:rFonts w:ascii="Georgia" w:hAnsi="Georgia"/>
                <w:b/>
                <w:color w:val="0000FF"/>
                <w:sz w:val="20"/>
                <w:szCs w:val="20"/>
              </w:rPr>
              <w:t>3</w:t>
            </w:r>
            <w:r w:rsidRPr="00E921D3">
              <w:rPr>
                <w:rFonts w:ascii="Georgia" w:hAnsi="Georgia"/>
                <w:color w:val="0000FF"/>
                <w:sz w:val="20"/>
                <w:szCs w:val="20"/>
              </w:rPr>
              <w:t>), 7%      (</w:t>
            </w:r>
            <w:r w:rsidRPr="00E921D3">
              <w:rPr>
                <w:rFonts w:ascii="Georgia" w:hAnsi="Georgia"/>
                <w:b/>
                <w:color w:val="0000FF"/>
                <w:sz w:val="20"/>
                <w:szCs w:val="20"/>
              </w:rPr>
              <w:t>2</w:t>
            </w:r>
            <w:r w:rsidRPr="00E921D3">
              <w:rPr>
                <w:rFonts w:ascii="Georgia" w:hAnsi="Georgia"/>
                <w:color w:val="0000FF"/>
                <w:sz w:val="20"/>
                <w:szCs w:val="20"/>
              </w:rPr>
              <w:t>), 0% (</w:t>
            </w:r>
            <w:r w:rsidRPr="00E921D3">
              <w:rPr>
                <w:rFonts w:ascii="Georgia" w:hAnsi="Georgia"/>
                <w:b/>
                <w:color w:val="0000FF"/>
                <w:sz w:val="20"/>
                <w:szCs w:val="20"/>
              </w:rPr>
              <w:t>1</w:t>
            </w:r>
            <w:r w:rsidRPr="00E921D3">
              <w:rPr>
                <w:rFonts w:ascii="Georgia" w:hAnsi="Georgia"/>
                <w:color w:val="0000FF"/>
                <w:sz w:val="20"/>
                <w:szCs w:val="20"/>
              </w:rPr>
              <w:t>)</w:t>
            </w:r>
          </w:p>
          <w:p w:rsidR="001F7529" w:rsidRPr="0043646C" w:rsidRDefault="001F7529" w:rsidP="00587D04">
            <w:pPr>
              <w:pStyle w:val="Caption"/>
              <w:keepNext/>
              <w:jc w:val="both"/>
              <w:rPr>
                <w:b w:val="0"/>
                <w:bCs w:val="0"/>
                <w:sz w:val="21"/>
                <w:szCs w:val="24"/>
              </w:rPr>
            </w:pPr>
            <w:r w:rsidRPr="0043646C">
              <w:rPr>
                <w:b w:val="0"/>
                <w:sz w:val="21"/>
              </w:rPr>
              <w:t>(2012)</w:t>
            </w:r>
          </w:p>
          <w:p w:rsidR="001F7529" w:rsidRPr="00E921D3" w:rsidRDefault="001F7529" w:rsidP="00BC56EE">
            <w:pPr>
              <w:numPr>
                <w:ilvl w:val="0"/>
                <w:numId w:val="43"/>
              </w:numPr>
              <w:rPr>
                <w:rFonts w:ascii="Georgia" w:hAnsi="Georgia"/>
                <w:color w:val="0000FF"/>
                <w:sz w:val="20"/>
                <w:szCs w:val="20"/>
              </w:rPr>
            </w:pPr>
            <w:r w:rsidRPr="00E921D3">
              <w:rPr>
                <w:b/>
                <w:sz w:val="21"/>
              </w:rPr>
              <w:t>Basic math and science</w:t>
            </w:r>
            <w:r w:rsidRPr="00E921D3">
              <w:rPr>
                <w:b/>
                <w:sz w:val="21"/>
              </w:rPr>
              <w:tab/>
              <w:t xml:space="preserve">             </w:t>
            </w:r>
            <w:r w:rsidRPr="00060E94">
              <w:rPr>
                <w:b/>
                <w:color w:val="00B050"/>
                <w:sz w:val="21"/>
              </w:rPr>
              <w:t xml:space="preserve"> </w:t>
            </w:r>
            <w:r>
              <w:rPr>
                <w:rFonts w:ascii="Georgia" w:hAnsi="Georgia"/>
                <w:color w:val="00B050"/>
                <w:sz w:val="20"/>
                <w:szCs w:val="20"/>
              </w:rPr>
              <w:t>57.14</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26.53</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14.28</w:t>
            </w:r>
            <w:r w:rsidRPr="00060E94">
              <w:rPr>
                <w:rFonts w:ascii="Georgia" w:hAnsi="Georgia"/>
                <w:color w:val="00B050"/>
                <w:sz w:val="20"/>
                <w:szCs w:val="20"/>
              </w:rPr>
              <w:t>% (</w:t>
            </w:r>
            <w:r w:rsidRPr="00060E94">
              <w:rPr>
                <w:rFonts w:ascii="Georgia" w:hAnsi="Georgia"/>
                <w:b/>
                <w:color w:val="00B050"/>
                <w:sz w:val="20"/>
                <w:szCs w:val="20"/>
              </w:rPr>
              <w:t>3</w:t>
            </w:r>
            <w:r>
              <w:rPr>
                <w:rFonts w:ascii="Georgia" w:hAnsi="Georgia"/>
                <w:color w:val="00B050"/>
                <w:sz w:val="20"/>
                <w:szCs w:val="20"/>
              </w:rPr>
              <w:t>), 0</w:t>
            </w:r>
            <w:r w:rsidRPr="00060E94">
              <w:rPr>
                <w:rFonts w:ascii="Georgia" w:hAnsi="Georgia"/>
                <w:color w:val="00B050"/>
                <w:sz w:val="20"/>
                <w:szCs w:val="20"/>
              </w:rPr>
              <w:t>%     (</w:t>
            </w:r>
            <w:r w:rsidRPr="00060E94">
              <w:rPr>
                <w:rFonts w:ascii="Georgia" w:hAnsi="Georgia"/>
                <w:b/>
                <w:color w:val="00B050"/>
                <w:sz w:val="20"/>
                <w:szCs w:val="20"/>
              </w:rPr>
              <w:t>2</w:t>
            </w:r>
            <w:r>
              <w:rPr>
                <w:rFonts w:ascii="Georgia" w:hAnsi="Georgia"/>
                <w:color w:val="00B050"/>
                <w:sz w:val="20"/>
                <w:szCs w:val="20"/>
              </w:rPr>
              <w:t>), 2</w:t>
            </w:r>
            <w:r w:rsidRPr="00060E94">
              <w:rPr>
                <w:rFonts w:ascii="Georgia" w:hAnsi="Georgia"/>
                <w:color w:val="00B050"/>
                <w:sz w:val="20"/>
                <w:szCs w:val="20"/>
              </w:rPr>
              <w:t>% (</w:t>
            </w:r>
            <w:r w:rsidRPr="00060E94">
              <w:rPr>
                <w:rFonts w:ascii="Georgia" w:hAnsi="Georgia"/>
                <w:b/>
                <w:color w:val="00B050"/>
                <w:sz w:val="20"/>
                <w:szCs w:val="20"/>
              </w:rPr>
              <w:t>1</w:t>
            </w:r>
            <w:r w:rsidRPr="00060E94">
              <w:rPr>
                <w:rFonts w:ascii="Georgia" w:hAnsi="Georgia"/>
                <w:color w:val="00B050"/>
                <w:sz w:val="20"/>
                <w:szCs w:val="20"/>
              </w:rPr>
              <w:t>)</w:t>
            </w:r>
          </w:p>
          <w:p w:rsidR="001F7529" w:rsidRPr="00E921D3" w:rsidRDefault="001F7529" w:rsidP="00BC56EE">
            <w:pPr>
              <w:numPr>
                <w:ilvl w:val="0"/>
                <w:numId w:val="42"/>
              </w:numPr>
              <w:rPr>
                <w:b/>
                <w:sz w:val="21"/>
              </w:rPr>
            </w:pPr>
            <w:r w:rsidRPr="00E921D3">
              <w:rPr>
                <w:b/>
                <w:sz w:val="21"/>
              </w:rPr>
              <w:t>… beyond math and science</w:t>
            </w:r>
            <w:r w:rsidRPr="00E921D3">
              <w:rPr>
                <w:b/>
                <w:sz w:val="21"/>
              </w:rPr>
              <w:tab/>
            </w:r>
            <w:r>
              <w:rPr>
                <w:rFonts w:ascii="Georgia" w:hAnsi="Georgia"/>
                <w:color w:val="00B050"/>
                <w:sz w:val="20"/>
                <w:szCs w:val="20"/>
              </w:rPr>
              <w:t>45.83</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29.16</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12.5</w:t>
            </w:r>
            <w:r w:rsidRPr="00060E94">
              <w:rPr>
                <w:rFonts w:ascii="Georgia" w:hAnsi="Georgia"/>
                <w:color w:val="00B050"/>
                <w:sz w:val="20"/>
                <w:szCs w:val="20"/>
              </w:rPr>
              <w:t>%  (</w:t>
            </w:r>
            <w:r w:rsidRPr="00060E94">
              <w:rPr>
                <w:rFonts w:ascii="Georgia" w:hAnsi="Georgia"/>
                <w:b/>
                <w:color w:val="00B050"/>
                <w:sz w:val="20"/>
                <w:szCs w:val="20"/>
              </w:rPr>
              <w:t>3</w:t>
            </w:r>
            <w:r>
              <w:rPr>
                <w:rFonts w:ascii="Georgia" w:hAnsi="Georgia"/>
                <w:color w:val="00B050"/>
                <w:sz w:val="20"/>
                <w:szCs w:val="20"/>
              </w:rPr>
              <w:t>), 8.3</w:t>
            </w:r>
            <w:r w:rsidRPr="00060E94">
              <w:rPr>
                <w:rFonts w:ascii="Georgia" w:hAnsi="Georgia"/>
                <w:color w:val="00B050"/>
                <w:sz w:val="20"/>
                <w:szCs w:val="20"/>
              </w:rPr>
              <w:t>%    (</w:t>
            </w:r>
            <w:r w:rsidRPr="00060E94">
              <w:rPr>
                <w:rFonts w:ascii="Georgia" w:hAnsi="Georgia"/>
                <w:b/>
                <w:color w:val="00B050"/>
                <w:sz w:val="20"/>
                <w:szCs w:val="20"/>
              </w:rPr>
              <w:t>2</w:t>
            </w:r>
            <w:r>
              <w:rPr>
                <w:rFonts w:ascii="Georgia" w:hAnsi="Georgia"/>
                <w:color w:val="00B050"/>
                <w:sz w:val="20"/>
                <w:szCs w:val="20"/>
              </w:rPr>
              <w:t>), 4.15</w:t>
            </w:r>
            <w:r w:rsidRPr="00060E94">
              <w:rPr>
                <w:rFonts w:ascii="Georgia" w:hAnsi="Georgia"/>
                <w:color w:val="00B050"/>
                <w:sz w:val="20"/>
                <w:szCs w:val="20"/>
              </w:rPr>
              <w:t>% (</w:t>
            </w:r>
            <w:r w:rsidRPr="00060E94">
              <w:rPr>
                <w:rFonts w:ascii="Georgia" w:hAnsi="Georgia"/>
                <w:b/>
                <w:color w:val="00B050"/>
                <w:sz w:val="20"/>
                <w:szCs w:val="20"/>
              </w:rPr>
              <w:t>1</w:t>
            </w:r>
            <w:r w:rsidRPr="00060E94">
              <w:rPr>
                <w:rFonts w:ascii="Georgia" w:hAnsi="Georgia"/>
                <w:color w:val="00B050"/>
                <w:sz w:val="20"/>
                <w:szCs w:val="20"/>
              </w:rPr>
              <w:t>)</w:t>
            </w:r>
          </w:p>
          <w:p w:rsidR="001F7529" w:rsidRPr="00E921D3" w:rsidRDefault="001F7529" w:rsidP="00BC56EE">
            <w:pPr>
              <w:numPr>
                <w:ilvl w:val="0"/>
                <w:numId w:val="42"/>
              </w:numPr>
              <w:rPr>
                <w:b/>
                <w:sz w:val="21"/>
              </w:rPr>
            </w:pPr>
            <w:r w:rsidRPr="00E921D3">
              <w:rPr>
                <w:b/>
                <w:sz w:val="21"/>
              </w:rPr>
              <w:t>Core curriculum in your major</w:t>
            </w:r>
            <w:r w:rsidRPr="00E921D3">
              <w:rPr>
                <w:b/>
                <w:sz w:val="21"/>
              </w:rPr>
              <w:tab/>
            </w:r>
            <w:r>
              <w:rPr>
                <w:rFonts w:ascii="Georgia" w:hAnsi="Georgia"/>
                <w:color w:val="00B050"/>
                <w:sz w:val="20"/>
                <w:szCs w:val="20"/>
              </w:rPr>
              <w:t>59.2</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w:t>
            </w:r>
            <w:r w:rsidRPr="00060E94">
              <w:rPr>
                <w:rFonts w:ascii="Georgia" w:hAnsi="Georgia"/>
                <w:color w:val="00B050"/>
                <w:sz w:val="20"/>
                <w:szCs w:val="20"/>
              </w:rPr>
              <w:t>0</w:t>
            </w:r>
            <w:r>
              <w:rPr>
                <w:rFonts w:ascii="Georgia" w:hAnsi="Georgia"/>
                <w:color w:val="00B050"/>
                <w:sz w:val="20"/>
                <w:szCs w:val="20"/>
              </w:rPr>
              <w:t>.4</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12.24</w:t>
            </w:r>
            <w:r w:rsidRPr="00060E94">
              <w:rPr>
                <w:rFonts w:ascii="Georgia" w:hAnsi="Georgia"/>
                <w:color w:val="00B050"/>
                <w:sz w:val="20"/>
                <w:szCs w:val="20"/>
              </w:rPr>
              <w:t>%    (</w:t>
            </w:r>
            <w:r w:rsidRPr="00060E94">
              <w:rPr>
                <w:rFonts w:ascii="Georgia" w:hAnsi="Georgia"/>
                <w:b/>
                <w:color w:val="00B050"/>
                <w:sz w:val="20"/>
                <w:szCs w:val="20"/>
              </w:rPr>
              <w:t>3</w:t>
            </w:r>
            <w:r>
              <w:rPr>
                <w:rFonts w:ascii="Georgia" w:hAnsi="Georgia"/>
                <w:color w:val="00B050"/>
                <w:sz w:val="20"/>
                <w:szCs w:val="20"/>
              </w:rPr>
              <w:t>), 4</w:t>
            </w:r>
            <w:r w:rsidRPr="00060E94">
              <w:rPr>
                <w:rFonts w:ascii="Georgia" w:hAnsi="Georgia"/>
                <w:color w:val="00B050"/>
                <w:sz w:val="20"/>
                <w:szCs w:val="20"/>
              </w:rPr>
              <w:t>.0% (</w:t>
            </w:r>
            <w:r w:rsidRPr="00060E94">
              <w:rPr>
                <w:rFonts w:ascii="Georgia" w:hAnsi="Georgia"/>
                <w:b/>
                <w:color w:val="00B050"/>
                <w:sz w:val="20"/>
                <w:szCs w:val="20"/>
              </w:rPr>
              <w:t>2</w:t>
            </w:r>
            <w:r w:rsidRPr="00060E94">
              <w:rPr>
                <w:rFonts w:ascii="Georgia" w:hAnsi="Georgia"/>
                <w:color w:val="00B050"/>
                <w:sz w:val="20"/>
                <w:szCs w:val="20"/>
              </w:rPr>
              <w:t xml:space="preserve">), </w:t>
            </w:r>
            <w:r>
              <w:rPr>
                <w:rFonts w:ascii="Georgia" w:hAnsi="Georgia"/>
                <w:color w:val="00B050"/>
                <w:sz w:val="20"/>
                <w:szCs w:val="20"/>
              </w:rPr>
              <w:t>4.</w:t>
            </w:r>
            <w:r w:rsidRPr="00060E94">
              <w:rPr>
                <w:rFonts w:ascii="Georgia" w:hAnsi="Georgia"/>
                <w:color w:val="00B050"/>
                <w:sz w:val="20"/>
                <w:szCs w:val="20"/>
              </w:rPr>
              <w:t>0% (</w:t>
            </w:r>
            <w:r w:rsidRPr="00060E94">
              <w:rPr>
                <w:rFonts w:ascii="Georgia" w:hAnsi="Georgia"/>
                <w:b/>
                <w:color w:val="00B050"/>
                <w:sz w:val="20"/>
                <w:szCs w:val="20"/>
              </w:rPr>
              <w:t>1</w:t>
            </w:r>
            <w:r w:rsidRPr="00060E94">
              <w:rPr>
                <w:rFonts w:ascii="Georgia" w:hAnsi="Georgia"/>
                <w:color w:val="00B050"/>
                <w:sz w:val="20"/>
                <w:szCs w:val="20"/>
              </w:rPr>
              <w:t>)</w:t>
            </w:r>
          </w:p>
          <w:p w:rsidR="001F7529" w:rsidRPr="00060E94" w:rsidRDefault="001F7529" w:rsidP="00BC56EE">
            <w:pPr>
              <w:numPr>
                <w:ilvl w:val="0"/>
                <w:numId w:val="42"/>
              </w:numPr>
              <w:rPr>
                <w:b/>
                <w:color w:val="00B050"/>
                <w:sz w:val="21"/>
              </w:rPr>
            </w:pPr>
            <w:r w:rsidRPr="00E921D3">
              <w:rPr>
                <w:b/>
                <w:sz w:val="21"/>
              </w:rPr>
              <w:t xml:space="preserve">Technical electives                       </w:t>
            </w:r>
            <w:r>
              <w:rPr>
                <w:rFonts w:ascii="Georgia" w:hAnsi="Georgia"/>
                <w:color w:val="00B050"/>
                <w:sz w:val="20"/>
                <w:szCs w:val="20"/>
              </w:rPr>
              <w:t>55</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22</w:t>
            </w:r>
            <w:r w:rsidRPr="00060E94">
              <w:rPr>
                <w:rFonts w:ascii="Georgia" w:hAnsi="Georgia"/>
                <w:color w:val="00B050"/>
                <w:sz w:val="20"/>
                <w:szCs w:val="20"/>
              </w:rPr>
              <w:t>% (</w:t>
            </w:r>
            <w:r w:rsidRPr="00060E94">
              <w:rPr>
                <w:rFonts w:ascii="Georgia" w:hAnsi="Georgia"/>
                <w:b/>
                <w:color w:val="00B050"/>
                <w:sz w:val="20"/>
                <w:szCs w:val="20"/>
              </w:rPr>
              <w:t>4</w:t>
            </w:r>
            <w:r w:rsidRPr="00060E94">
              <w:rPr>
                <w:rFonts w:ascii="Georgia" w:hAnsi="Georgia"/>
                <w:color w:val="00B050"/>
                <w:sz w:val="20"/>
                <w:szCs w:val="20"/>
              </w:rPr>
              <w:t>), 14%    (</w:t>
            </w:r>
            <w:r w:rsidRPr="00060E94">
              <w:rPr>
                <w:rFonts w:ascii="Georgia" w:hAnsi="Georgia"/>
                <w:b/>
                <w:color w:val="00B050"/>
                <w:sz w:val="20"/>
                <w:szCs w:val="20"/>
              </w:rPr>
              <w:t>3</w:t>
            </w:r>
            <w:r>
              <w:rPr>
                <w:rFonts w:ascii="Georgia" w:hAnsi="Georgia"/>
                <w:color w:val="00B050"/>
                <w:sz w:val="20"/>
                <w:szCs w:val="20"/>
              </w:rPr>
              <w:t>), 4</w:t>
            </w:r>
            <w:r w:rsidRPr="00060E94">
              <w:rPr>
                <w:rFonts w:ascii="Georgia" w:hAnsi="Georgia"/>
                <w:color w:val="00B050"/>
                <w:sz w:val="20"/>
                <w:szCs w:val="20"/>
              </w:rPr>
              <w:t>% (</w:t>
            </w:r>
            <w:r w:rsidRPr="00060E94">
              <w:rPr>
                <w:rFonts w:ascii="Georgia" w:hAnsi="Georgia"/>
                <w:b/>
                <w:color w:val="00B050"/>
                <w:sz w:val="20"/>
                <w:szCs w:val="20"/>
              </w:rPr>
              <w:t>2</w:t>
            </w:r>
            <w:r>
              <w:rPr>
                <w:rFonts w:ascii="Georgia" w:hAnsi="Georgia"/>
                <w:color w:val="00B050"/>
                <w:sz w:val="20"/>
                <w:szCs w:val="20"/>
              </w:rPr>
              <w:t>), 4</w:t>
            </w:r>
            <w:r w:rsidRPr="00060E94">
              <w:rPr>
                <w:rFonts w:ascii="Georgia" w:hAnsi="Georgia"/>
                <w:color w:val="00B050"/>
                <w:sz w:val="20"/>
                <w:szCs w:val="20"/>
              </w:rPr>
              <w:t xml:space="preserve">% </w:t>
            </w:r>
            <w:r w:rsidRPr="00060E94">
              <w:rPr>
                <w:rFonts w:ascii="Georgia" w:hAnsi="Georgia"/>
                <w:b/>
                <w:color w:val="00B050"/>
                <w:sz w:val="20"/>
                <w:szCs w:val="20"/>
              </w:rPr>
              <w:t>(1</w:t>
            </w:r>
            <w:r w:rsidRPr="00060E94">
              <w:rPr>
                <w:rFonts w:ascii="Georgia" w:hAnsi="Georgia"/>
                <w:color w:val="00B050"/>
                <w:sz w:val="20"/>
                <w:szCs w:val="20"/>
              </w:rPr>
              <w:t>)</w:t>
            </w:r>
            <w:r w:rsidRPr="00060E94">
              <w:rPr>
                <w:b/>
                <w:color w:val="00B050"/>
                <w:sz w:val="21"/>
              </w:rPr>
              <w:tab/>
            </w:r>
          </w:p>
          <w:p w:rsidR="001F7529" w:rsidRPr="00E921D3" w:rsidRDefault="001F7529" w:rsidP="00BC56EE">
            <w:pPr>
              <w:numPr>
                <w:ilvl w:val="0"/>
                <w:numId w:val="42"/>
              </w:numPr>
              <w:rPr>
                <w:rFonts w:ascii="Georgia" w:hAnsi="Georgia"/>
                <w:color w:val="0000FF"/>
                <w:sz w:val="20"/>
                <w:szCs w:val="20"/>
              </w:rPr>
            </w:pPr>
            <w:r w:rsidRPr="00E921D3">
              <w:rPr>
                <w:b/>
                <w:sz w:val="21"/>
              </w:rPr>
              <w:t>Senior Design Project</w:t>
            </w:r>
            <w:r w:rsidRPr="00E921D3">
              <w:rPr>
                <w:b/>
                <w:sz w:val="21"/>
              </w:rPr>
              <w:tab/>
              <w:t xml:space="preserve">              </w:t>
            </w:r>
            <w:r>
              <w:rPr>
                <w:rFonts w:ascii="Georgia" w:hAnsi="Georgia"/>
                <w:color w:val="00B050"/>
                <w:sz w:val="20"/>
                <w:szCs w:val="20"/>
              </w:rPr>
              <w:t>46.6</w:t>
            </w:r>
            <w:r w:rsidRPr="00060E94">
              <w:rPr>
                <w:rFonts w:ascii="Georgia" w:hAnsi="Georgia"/>
                <w:color w:val="00B050"/>
                <w:sz w:val="20"/>
                <w:szCs w:val="20"/>
              </w:rPr>
              <w:t>% (</w:t>
            </w:r>
            <w:r w:rsidRPr="00060E94">
              <w:rPr>
                <w:rFonts w:ascii="Georgia" w:hAnsi="Georgia"/>
                <w:b/>
                <w:color w:val="00B050"/>
                <w:sz w:val="20"/>
                <w:szCs w:val="20"/>
              </w:rPr>
              <w:t>5</w:t>
            </w:r>
            <w:r>
              <w:rPr>
                <w:rFonts w:ascii="Georgia" w:hAnsi="Georgia"/>
                <w:color w:val="00B050"/>
                <w:sz w:val="20"/>
                <w:szCs w:val="20"/>
              </w:rPr>
              <w:t>), 17.7</w:t>
            </w:r>
            <w:r w:rsidRPr="00060E94">
              <w:rPr>
                <w:rFonts w:ascii="Georgia" w:hAnsi="Georgia"/>
                <w:color w:val="00B050"/>
                <w:sz w:val="20"/>
                <w:szCs w:val="20"/>
              </w:rPr>
              <w:t>% (</w:t>
            </w:r>
            <w:r w:rsidRPr="00060E94">
              <w:rPr>
                <w:rFonts w:ascii="Georgia" w:hAnsi="Georgia"/>
                <w:b/>
                <w:color w:val="00B050"/>
                <w:sz w:val="20"/>
                <w:szCs w:val="20"/>
              </w:rPr>
              <w:t>4</w:t>
            </w:r>
            <w:r>
              <w:rPr>
                <w:rFonts w:ascii="Georgia" w:hAnsi="Georgia"/>
                <w:color w:val="00B050"/>
                <w:sz w:val="20"/>
                <w:szCs w:val="20"/>
              </w:rPr>
              <w:t>), 13.3</w:t>
            </w:r>
            <w:r w:rsidRPr="00060E94">
              <w:rPr>
                <w:rFonts w:ascii="Georgia" w:hAnsi="Georgia"/>
                <w:color w:val="00B050"/>
                <w:sz w:val="20"/>
                <w:szCs w:val="20"/>
              </w:rPr>
              <w:t>%   (</w:t>
            </w:r>
            <w:r w:rsidRPr="00060E94">
              <w:rPr>
                <w:rFonts w:ascii="Georgia" w:hAnsi="Georgia"/>
                <w:b/>
                <w:color w:val="00B050"/>
                <w:sz w:val="20"/>
                <w:szCs w:val="20"/>
              </w:rPr>
              <w:t>3</w:t>
            </w:r>
            <w:r>
              <w:rPr>
                <w:rFonts w:ascii="Georgia" w:hAnsi="Georgia"/>
                <w:color w:val="00B050"/>
                <w:sz w:val="20"/>
                <w:szCs w:val="20"/>
              </w:rPr>
              <w:t xml:space="preserve">), 6%  </w:t>
            </w:r>
            <w:r w:rsidRPr="00060E94">
              <w:rPr>
                <w:rFonts w:ascii="Georgia" w:hAnsi="Georgia"/>
                <w:color w:val="00B050"/>
                <w:sz w:val="20"/>
                <w:szCs w:val="20"/>
              </w:rPr>
              <w:t>(</w:t>
            </w:r>
            <w:r w:rsidRPr="00060E94">
              <w:rPr>
                <w:rFonts w:ascii="Georgia" w:hAnsi="Georgia"/>
                <w:b/>
                <w:color w:val="00B050"/>
                <w:sz w:val="20"/>
                <w:szCs w:val="20"/>
              </w:rPr>
              <w:t>2</w:t>
            </w:r>
            <w:r>
              <w:rPr>
                <w:rFonts w:ascii="Georgia" w:hAnsi="Georgia"/>
                <w:color w:val="00B050"/>
                <w:sz w:val="20"/>
                <w:szCs w:val="20"/>
              </w:rPr>
              <w:t>), 15.5</w:t>
            </w:r>
            <w:r w:rsidRPr="00060E94">
              <w:rPr>
                <w:rFonts w:ascii="Georgia" w:hAnsi="Georgia"/>
                <w:color w:val="00B050"/>
                <w:sz w:val="20"/>
                <w:szCs w:val="20"/>
              </w:rPr>
              <w:t>% (</w:t>
            </w:r>
            <w:r w:rsidRPr="00060E94">
              <w:rPr>
                <w:rFonts w:ascii="Georgia" w:hAnsi="Georgia"/>
                <w:b/>
                <w:color w:val="00B050"/>
                <w:sz w:val="20"/>
                <w:szCs w:val="20"/>
              </w:rPr>
              <w:t>1</w:t>
            </w:r>
            <w:r w:rsidRPr="00060E94">
              <w:rPr>
                <w:rFonts w:ascii="Georgia" w:hAnsi="Georgia"/>
                <w:color w:val="00B050"/>
                <w:sz w:val="20"/>
                <w:szCs w:val="20"/>
              </w:rPr>
              <w:t>)</w:t>
            </w:r>
          </w:p>
          <w:p w:rsidR="001F7529" w:rsidRDefault="001F7529" w:rsidP="00587D04">
            <w:pPr>
              <w:pStyle w:val="Caption"/>
              <w:keepNext/>
              <w:jc w:val="both"/>
            </w:pPr>
            <w:r w:rsidRPr="00E921D3">
              <w:rPr>
                <w:b w:val="0"/>
                <w:bCs w:val="0"/>
                <w:sz w:val="21"/>
                <w:szCs w:val="24"/>
              </w:rPr>
              <w:t xml:space="preserve"> (Note that this is a subjective measure, hence it is not used as part of our formal ABET study. Nevertheless, this question maps onto </w:t>
            </w:r>
            <w:r w:rsidR="00E5073D" w:rsidRPr="00E5073D">
              <w:rPr>
                <w:b w:val="0"/>
                <w:bCs w:val="0"/>
                <w:sz w:val="21"/>
                <w:szCs w:val="24"/>
              </w:rPr>
              <w:t xml:space="preserve">SI VII </w:t>
            </w:r>
            <w:r w:rsidRPr="00E921D3">
              <w:rPr>
                <w:b w:val="0"/>
                <w:bCs w:val="0"/>
                <w:i/>
                <w:sz w:val="21"/>
                <w:szCs w:val="24"/>
              </w:rPr>
              <w:t>indirectly</w:t>
            </w:r>
            <w:r w:rsidRPr="00E921D3">
              <w:rPr>
                <w:b w:val="0"/>
                <w:bCs w:val="0"/>
                <w:sz w:val="21"/>
                <w:szCs w:val="24"/>
              </w:rPr>
              <w:t xml:space="preserve">, and to </w:t>
            </w:r>
            <w:r w:rsidRPr="00E921D3">
              <w:rPr>
                <w:b w:val="0"/>
                <w:bCs w:val="0"/>
                <w:i/>
                <w:sz w:val="21"/>
                <w:szCs w:val="24"/>
              </w:rPr>
              <w:t>indirectly</w:t>
            </w:r>
            <w:r w:rsidRPr="00E921D3">
              <w:rPr>
                <w:b w:val="0"/>
                <w:bCs w:val="0"/>
                <w:sz w:val="21"/>
                <w:szCs w:val="24"/>
              </w:rPr>
              <w:t xml:space="preserve"> onto PEO “</w:t>
            </w:r>
            <w:r w:rsidRPr="00060E94">
              <w:rPr>
                <w:b w:val="0"/>
                <w:bCs w:val="0"/>
                <w:i/>
                <w:sz w:val="21"/>
                <w:szCs w:val="24"/>
              </w:rPr>
              <w:t>satisfaction with the decision to further their education</w:t>
            </w:r>
            <w:r w:rsidRPr="00E921D3">
              <w:rPr>
                <w:b w:val="0"/>
                <w:bCs w:val="0"/>
                <w:sz w:val="21"/>
                <w:szCs w:val="24"/>
              </w:rPr>
              <w:t>”)</w:t>
            </w:r>
          </w:p>
        </w:tc>
      </w:tr>
      <w:tr w:rsidR="001F7529" w:rsidTr="001F7529">
        <w:tc>
          <w:tcPr>
            <w:tcW w:w="10350" w:type="dxa"/>
          </w:tcPr>
          <w:p w:rsidR="001F7529" w:rsidRDefault="001F7529" w:rsidP="00587D04">
            <w:pPr>
              <w:rPr>
                <w:b/>
                <w:sz w:val="21"/>
              </w:rPr>
            </w:pPr>
            <w:r w:rsidRPr="00E921D3">
              <w:rPr>
                <w:b/>
                <w:sz w:val="21"/>
              </w:rPr>
              <w:lastRenderedPageBreak/>
              <w:t>33. If you participated in research as an undergraduate, how much did that contribute to your preparation for further pursuits?</w:t>
            </w:r>
          </w:p>
          <w:p w:rsidR="001F7529" w:rsidRPr="00E921D3" w:rsidRDefault="001F7529" w:rsidP="00587D04">
            <w:pPr>
              <w:rPr>
                <w:b/>
                <w:sz w:val="21"/>
              </w:rPr>
            </w:pPr>
            <w:r w:rsidRPr="00E921D3">
              <w:rPr>
                <w:b/>
                <w:sz w:val="21"/>
              </w:rPr>
              <w:t>Highly positive -  5</w:t>
            </w:r>
            <w:r w:rsidRPr="00E921D3">
              <w:rPr>
                <w:b/>
                <w:sz w:val="21"/>
              </w:rPr>
              <w:tab/>
              <w:t xml:space="preserve">     4</w:t>
            </w:r>
            <w:r w:rsidRPr="00E921D3">
              <w:rPr>
                <w:b/>
                <w:sz w:val="21"/>
              </w:rPr>
              <w:tab/>
              <w:t xml:space="preserve">    3</w:t>
            </w:r>
            <w:r w:rsidRPr="00E921D3">
              <w:rPr>
                <w:b/>
                <w:sz w:val="21"/>
              </w:rPr>
              <w:tab/>
              <w:t xml:space="preserve">  2</w:t>
            </w:r>
            <w:r w:rsidRPr="00E921D3">
              <w:rPr>
                <w:b/>
                <w:sz w:val="21"/>
              </w:rPr>
              <w:tab/>
              <w:t>1- Highly Negative</w:t>
            </w:r>
          </w:p>
          <w:p w:rsidR="001F7529" w:rsidRDefault="001F7529" w:rsidP="00587D04">
            <w:pPr>
              <w:rPr>
                <w:rFonts w:ascii="Georgia" w:hAnsi="Georgia"/>
                <w:color w:val="0000FF"/>
                <w:sz w:val="20"/>
                <w:szCs w:val="20"/>
              </w:rPr>
            </w:pPr>
            <w:r w:rsidRPr="00E5073D">
              <w:rPr>
                <w:sz w:val="21"/>
              </w:rPr>
              <w:t xml:space="preserve">       </w:t>
            </w:r>
            <w:r w:rsidR="00E5073D" w:rsidRPr="00E5073D">
              <w:rPr>
                <w:sz w:val="21"/>
              </w:rPr>
              <w:t>(2008)</w:t>
            </w:r>
            <w:r w:rsidR="00E5073D">
              <w:rPr>
                <w:rFonts w:ascii="Georgia" w:hAnsi="Georgia"/>
                <w:color w:val="0000FF"/>
                <w:sz w:val="20"/>
                <w:szCs w:val="20"/>
              </w:rPr>
              <w:t xml:space="preserve">             </w:t>
            </w:r>
            <w:r w:rsidRPr="00E921D3">
              <w:rPr>
                <w:rFonts w:ascii="Georgia" w:hAnsi="Georgia"/>
                <w:color w:val="0000FF"/>
                <w:sz w:val="20"/>
                <w:szCs w:val="20"/>
              </w:rPr>
              <w:t>25.0% (2)50.0% (4)25.0% (2)0.0% (0)0.0% (0)</w:t>
            </w:r>
          </w:p>
          <w:p w:rsidR="001F7529" w:rsidRPr="00060E94" w:rsidRDefault="00E5073D" w:rsidP="00587D04">
            <w:pPr>
              <w:rPr>
                <w:rFonts w:ascii="Georgia" w:hAnsi="Georgia"/>
                <w:color w:val="00B050"/>
                <w:sz w:val="20"/>
                <w:szCs w:val="20"/>
              </w:rPr>
            </w:pPr>
            <w:r>
              <w:rPr>
                <w:sz w:val="21"/>
              </w:rPr>
              <w:t xml:space="preserve">      </w:t>
            </w:r>
            <w:r w:rsidR="007D6AF8">
              <w:rPr>
                <w:sz w:val="21"/>
              </w:rPr>
              <w:t xml:space="preserve"> </w:t>
            </w:r>
            <w:r w:rsidR="001F7529" w:rsidRPr="00070CD9">
              <w:rPr>
                <w:sz w:val="21"/>
              </w:rPr>
              <w:t>(</w:t>
            </w:r>
            <w:r w:rsidR="001F7529">
              <w:rPr>
                <w:sz w:val="21"/>
              </w:rPr>
              <w:t>2012</w:t>
            </w:r>
            <w:r w:rsidR="001F7529" w:rsidRPr="00070CD9">
              <w:rPr>
                <w:sz w:val="21"/>
              </w:rPr>
              <w:t>)</w:t>
            </w:r>
            <w:r w:rsidR="001F7529" w:rsidRPr="00060E94">
              <w:rPr>
                <w:rFonts w:ascii="Georgia" w:hAnsi="Georgia"/>
                <w:color w:val="00B050"/>
                <w:sz w:val="20"/>
                <w:szCs w:val="20"/>
              </w:rPr>
              <w:t xml:space="preserve">              </w:t>
            </w:r>
            <w:r w:rsidR="001F7529">
              <w:rPr>
                <w:rFonts w:ascii="Georgia" w:hAnsi="Georgia"/>
                <w:color w:val="00B050"/>
                <w:sz w:val="20"/>
                <w:szCs w:val="20"/>
              </w:rPr>
              <w:t>45.45% (15)27.27% (9)15.15% (5)9.0% (3)3.0% (1</w:t>
            </w:r>
            <w:r w:rsidR="001F7529" w:rsidRPr="00060E94">
              <w:rPr>
                <w:rFonts w:ascii="Georgia" w:hAnsi="Georgia"/>
                <w:color w:val="00B050"/>
                <w:sz w:val="20"/>
                <w:szCs w:val="20"/>
              </w:rPr>
              <w:t>)</w:t>
            </w:r>
          </w:p>
          <w:p w:rsidR="001F7529" w:rsidRPr="00E921D3" w:rsidRDefault="00544049" w:rsidP="00E5073D">
            <w:pPr>
              <w:pStyle w:val="Caption"/>
              <w:keepNext/>
              <w:jc w:val="both"/>
              <w:rPr>
                <w:b w:val="0"/>
                <w:bCs w:val="0"/>
                <w:sz w:val="21"/>
                <w:szCs w:val="24"/>
              </w:rPr>
            </w:pPr>
            <w:r>
              <w:rPr>
                <w:b w:val="0"/>
                <w:bCs w:val="0"/>
                <w:sz w:val="21"/>
                <w:szCs w:val="24"/>
              </w:rPr>
              <w:t xml:space="preserve">(This question maps </w:t>
            </w:r>
            <w:r w:rsidR="001F7529" w:rsidRPr="00E921D3">
              <w:rPr>
                <w:b w:val="0"/>
                <w:bCs w:val="0"/>
                <w:sz w:val="21"/>
                <w:szCs w:val="24"/>
              </w:rPr>
              <w:t xml:space="preserve">to </w:t>
            </w:r>
            <w:r w:rsidR="00E5073D">
              <w:rPr>
                <w:b w:val="0"/>
                <w:bCs w:val="0"/>
                <w:sz w:val="21"/>
                <w:szCs w:val="24"/>
              </w:rPr>
              <w:t xml:space="preserve">SO IV, II and VIII </w:t>
            </w:r>
            <w:r w:rsidR="001F7529" w:rsidRPr="00E921D3">
              <w:rPr>
                <w:b w:val="0"/>
                <w:bCs w:val="0"/>
                <w:sz w:val="21"/>
                <w:szCs w:val="24"/>
              </w:rPr>
              <w:t xml:space="preserve">directly, and to </w:t>
            </w:r>
            <w:r w:rsidR="001F7529" w:rsidRPr="00E921D3">
              <w:rPr>
                <w:b w:val="0"/>
                <w:bCs w:val="0"/>
                <w:i/>
                <w:sz w:val="21"/>
                <w:szCs w:val="24"/>
              </w:rPr>
              <w:t>indirectly</w:t>
            </w:r>
            <w:r w:rsidR="001F7529" w:rsidRPr="00E921D3">
              <w:rPr>
                <w:b w:val="0"/>
                <w:bCs w:val="0"/>
                <w:sz w:val="21"/>
                <w:szCs w:val="24"/>
              </w:rPr>
              <w:t xml:space="preserve"> onto PEO “</w:t>
            </w:r>
            <w:r w:rsidR="001F7529" w:rsidRPr="00060E94">
              <w:rPr>
                <w:b w:val="0"/>
                <w:bCs w:val="0"/>
                <w:i/>
                <w:sz w:val="21"/>
                <w:szCs w:val="24"/>
              </w:rPr>
              <w:t>success in post-graduation studies</w:t>
            </w:r>
            <w:r w:rsidR="001F7529" w:rsidRPr="00E921D3">
              <w:rPr>
                <w:b w:val="0"/>
                <w:bCs w:val="0"/>
                <w:sz w:val="21"/>
                <w:szCs w:val="24"/>
              </w:rPr>
              <w:t>” )</w:t>
            </w:r>
          </w:p>
        </w:tc>
      </w:tr>
      <w:tr w:rsidR="001F7529" w:rsidTr="001F7529">
        <w:tc>
          <w:tcPr>
            <w:tcW w:w="10350" w:type="dxa"/>
          </w:tcPr>
          <w:p w:rsidR="001F7529" w:rsidRPr="00E921D3" w:rsidRDefault="001F7529" w:rsidP="00E5073D">
            <w:pPr>
              <w:spacing w:after="80"/>
              <w:rPr>
                <w:b/>
                <w:sz w:val="21"/>
              </w:rPr>
            </w:pPr>
            <w:r w:rsidRPr="00E921D3">
              <w:rPr>
                <w:b/>
                <w:sz w:val="21"/>
              </w:rPr>
              <w:t xml:space="preserve">34. Our program is designed to enable a Bourns College of Engineering alumnus to be successful either in pursuing a higher degree or in starting a career in </w:t>
            </w:r>
            <w:r w:rsidR="006972C8">
              <w:rPr>
                <w:b/>
                <w:sz w:val="21"/>
              </w:rPr>
              <w:t>science/</w:t>
            </w:r>
            <w:r w:rsidRPr="00E921D3">
              <w:rPr>
                <w:b/>
                <w:sz w:val="21"/>
              </w:rPr>
              <w:t>engineering or a related field. Based on your experience, what comments do you have on our program and our objectives?</w:t>
            </w:r>
          </w:p>
          <w:p w:rsidR="001F7529" w:rsidRPr="00544049" w:rsidRDefault="001F7529" w:rsidP="00587D04">
            <w:pPr>
              <w:rPr>
                <w:bCs/>
                <w:sz w:val="20"/>
              </w:rPr>
            </w:pPr>
            <w:r w:rsidRPr="00544049">
              <w:rPr>
                <w:bCs/>
                <w:sz w:val="20"/>
              </w:rPr>
              <w:t>(This is a generic “catch all” question, the answers to which may have implications for any and all ABET criteria and PEOs)</w:t>
            </w:r>
          </w:p>
          <w:p w:rsidR="001F7529" w:rsidRPr="00E921D3" w:rsidRDefault="001F7529" w:rsidP="00587D04">
            <w:pPr>
              <w:rPr>
                <w:bCs/>
                <w:sz w:val="21"/>
              </w:rPr>
            </w:pPr>
            <w:r w:rsidRPr="00070CD9">
              <w:rPr>
                <w:sz w:val="21"/>
              </w:rPr>
              <w:t>(</w:t>
            </w:r>
            <w:r>
              <w:rPr>
                <w:sz w:val="21"/>
              </w:rPr>
              <w:t>2008</w:t>
            </w:r>
            <w:r w:rsidRPr="00070CD9">
              <w:rPr>
                <w:sz w:val="21"/>
              </w:rPr>
              <w:t>)</w:t>
            </w:r>
          </w:p>
          <w:p w:rsidR="001F7529" w:rsidRPr="00E921D3" w:rsidRDefault="00E5073D" w:rsidP="00E5073D">
            <w:pPr>
              <w:spacing w:after="60"/>
              <w:rPr>
                <w:rFonts w:ascii="Georgia" w:hAnsi="Georgia"/>
                <w:color w:val="0000FF"/>
                <w:sz w:val="20"/>
                <w:szCs w:val="20"/>
              </w:rPr>
            </w:pPr>
            <w:r w:rsidRPr="00E921D3">
              <w:rPr>
                <w:rFonts w:ascii="Georgia" w:hAnsi="Georgia"/>
                <w:color w:val="0000FF"/>
                <w:sz w:val="20"/>
                <w:szCs w:val="20"/>
              </w:rPr>
              <w:t xml:space="preserve"> </w:t>
            </w:r>
            <w:r w:rsidR="001F7529" w:rsidRPr="00E921D3">
              <w:rPr>
                <w:rFonts w:ascii="Georgia" w:hAnsi="Georgia"/>
                <w:color w:val="0000FF"/>
                <w:sz w:val="20"/>
                <w:szCs w:val="20"/>
              </w:rPr>
              <w:t>“</w:t>
            </w:r>
            <w:r w:rsidR="001F7529" w:rsidRPr="00E921D3">
              <w:rPr>
                <w:rFonts w:ascii="Georgia" w:hAnsi="Georgia"/>
                <w:i/>
                <w:color w:val="0000FF"/>
                <w:sz w:val="20"/>
                <w:szCs w:val="20"/>
              </w:rPr>
              <w:t>I think the program still need some work, particularly in the realm of professor's seriousness about training good engineers. In order to have high passing grades and focus on their research, I think professors are too quick to acquiesce to student demands for easier tests, curves, and less homework</w:t>
            </w:r>
            <w:r w:rsidR="001F7529" w:rsidRPr="00E921D3">
              <w:rPr>
                <w:rFonts w:ascii="Georgia" w:hAnsi="Georgia"/>
                <w:color w:val="0000FF"/>
                <w:sz w:val="20"/>
                <w:szCs w:val="20"/>
              </w:rPr>
              <w:t>.”</w:t>
            </w:r>
          </w:p>
          <w:p w:rsidR="001F7529" w:rsidRPr="00E921D3" w:rsidRDefault="001F7529" w:rsidP="00E5073D">
            <w:pPr>
              <w:spacing w:after="60"/>
              <w:rPr>
                <w:rFonts w:ascii="Georgia" w:hAnsi="Georgia"/>
                <w:color w:val="0000FF"/>
                <w:sz w:val="20"/>
                <w:szCs w:val="20"/>
              </w:rPr>
            </w:pPr>
            <w:r w:rsidRPr="00E921D3">
              <w:rPr>
                <w:rFonts w:ascii="Georgia" w:hAnsi="Georgia"/>
                <w:color w:val="0000FF"/>
                <w:sz w:val="20"/>
                <w:szCs w:val="20"/>
              </w:rPr>
              <w:t>“</w:t>
            </w:r>
            <w:r w:rsidRPr="00E921D3">
              <w:rPr>
                <w:rFonts w:ascii="Georgia" w:hAnsi="Georgia"/>
                <w:i/>
                <w:color w:val="0000FF"/>
                <w:sz w:val="20"/>
                <w:szCs w:val="20"/>
              </w:rPr>
              <w:t>It needs to be much, much harder to prepare them for the real world and so employers will value UCR candidates more highly</w:t>
            </w:r>
            <w:r w:rsidRPr="00E921D3">
              <w:rPr>
                <w:rFonts w:ascii="Georgia" w:hAnsi="Georgia"/>
                <w:color w:val="0000FF"/>
                <w:sz w:val="20"/>
                <w:szCs w:val="20"/>
              </w:rPr>
              <w:t>.”</w:t>
            </w:r>
          </w:p>
          <w:p w:rsidR="001F7529" w:rsidRDefault="001F7529" w:rsidP="00E5073D">
            <w:pPr>
              <w:spacing w:after="60"/>
              <w:rPr>
                <w:rFonts w:ascii="Georgia" w:hAnsi="Georgia"/>
                <w:color w:val="0000FF"/>
                <w:sz w:val="20"/>
                <w:szCs w:val="20"/>
              </w:rPr>
            </w:pPr>
            <w:r w:rsidRPr="00E921D3">
              <w:rPr>
                <w:rFonts w:ascii="Georgia" w:hAnsi="Georgia"/>
                <w:color w:val="0000FF"/>
                <w:sz w:val="20"/>
                <w:szCs w:val="20"/>
              </w:rPr>
              <w:t>“</w:t>
            </w:r>
            <w:r w:rsidRPr="00E921D3">
              <w:rPr>
                <w:rFonts w:ascii="Georgia" w:hAnsi="Georgia"/>
                <w:i/>
                <w:color w:val="0000FF"/>
                <w:sz w:val="20"/>
                <w:szCs w:val="20"/>
              </w:rPr>
              <w:t>Great experience, has literally given my life a new focus and meaning, I highly recommend to any who ask</w:t>
            </w:r>
            <w:r w:rsidRPr="00E921D3">
              <w:rPr>
                <w:rFonts w:ascii="Georgia" w:hAnsi="Georgia"/>
                <w:color w:val="0000FF"/>
                <w:sz w:val="20"/>
                <w:szCs w:val="20"/>
              </w:rPr>
              <w:t>.”</w:t>
            </w:r>
            <w:r w:rsidRPr="00E921D3">
              <w:rPr>
                <w:rFonts w:ascii="Georgia" w:hAnsi="Georgia"/>
                <w:color w:val="0000FF"/>
                <w:sz w:val="20"/>
                <w:szCs w:val="20"/>
              </w:rPr>
              <w:tab/>
            </w:r>
          </w:p>
          <w:p w:rsidR="001F7529" w:rsidRPr="00E921D3" w:rsidRDefault="001F7529" w:rsidP="00587D04">
            <w:pPr>
              <w:rPr>
                <w:rFonts w:ascii="Georgia" w:hAnsi="Georgia"/>
                <w:color w:val="0000FF"/>
                <w:sz w:val="20"/>
                <w:szCs w:val="20"/>
              </w:rPr>
            </w:pPr>
            <w:r w:rsidRPr="00070CD9">
              <w:rPr>
                <w:sz w:val="21"/>
              </w:rPr>
              <w:t>(</w:t>
            </w:r>
            <w:r>
              <w:rPr>
                <w:sz w:val="21"/>
              </w:rPr>
              <w:t>2012</w:t>
            </w:r>
            <w:r w:rsidRPr="00070CD9">
              <w:rPr>
                <w:sz w:val="21"/>
              </w:rPr>
              <w:t>)</w:t>
            </w:r>
          </w:p>
          <w:p w:rsidR="001F7529" w:rsidRDefault="00E5073D" w:rsidP="00E5073D">
            <w:pPr>
              <w:spacing w:after="60"/>
              <w:rPr>
                <w:rFonts w:ascii="Georgia" w:hAnsi="Georgia"/>
                <w:i/>
                <w:color w:val="00B050"/>
                <w:sz w:val="20"/>
                <w:szCs w:val="20"/>
              </w:rPr>
            </w:pPr>
            <w:r w:rsidRPr="0043646C">
              <w:rPr>
                <w:rFonts w:ascii="Georgia" w:hAnsi="Georgia"/>
                <w:i/>
                <w:color w:val="00B050"/>
                <w:sz w:val="20"/>
                <w:szCs w:val="20"/>
              </w:rPr>
              <w:t xml:space="preserve"> </w:t>
            </w:r>
            <w:r w:rsidR="001F7529" w:rsidRPr="0043646C">
              <w:rPr>
                <w:rFonts w:ascii="Georgia" w:hAnsi="Georgia"/>
                <w:i/>
                <w:color w:val="00B050"/>
                <w:sz w:val="20"/>
                <w:szCs w:val="20"/>
              </w:rPr>
              <w:t>“</w:t>
            </w:r>
            <w:r w:rsidR="001F7529" w:rsidRPr="00FA1A4D">
              <w:rPr>
                <w:rFonts w:ascii="Georgia" w:hAnsi="Georgia"/>
                <w:i/>
                <w:color w:val="00B050"/>
                <w:sz w:val="20"/>
                <w:szCs w:val="20"/>
              </w:rPr>
              <w:t>I feel that the CS department provided up to date and relevant classes in today's world of fast moving technology. As a CE major, I felt that EE classes hadn't been revised in a decade, labs were unorganized, and TAs unmotivated or unable to speak English. The CS department should strive to work with EE on these joint courses to make them more relevant</w:t>
            </w:r>
            <w:r w:rsidR="001F7529" w:rsidRPr="0043646C">
              <w:rPr>
                <w:rFonts w:ascii="Georgia" w:hAnsi="Georgia"/>
                <w:i/>
                <w:color w:val="00B050"/>
                <w:sz w:val="20"/>
                <w:szCs w:val="20"/>
              </w:rPr>
              <w:t>”</w:t>
            </w:r>
          </w:p>
          <w:p w:rsidR="001F7529" w:rsidRDefault="001F7529" w:rsidP="00E5073D">
            <w:pPr>
              <w:spacing w:after="60"/>
              <w:rPr>
                <w:rFonts w:ascii="Georgia" w:hAnsi="Georgia"/>
                <w:i/>
                <w:color w:val="00B050"/>
                <w:sz w:val="20"/>
                <w:szCs w:val="20"/>
              </w:rPr>
            </w:pPr>
            <w:r>
              <w:rPr>
                <w:rFonts w:ascii="Georgia" w:hAnsi="Georgia"/>
                <w:i/>
                <w:color w:val="00B050"/>
                <w:sz w:val="20"/>
                <w:szCs w:val="20"/>
              </w:rPr>
              <w:t>“</w:t>
            </w:r>
            <w:r w:rsidRPr="00FA1A4D">
              <w:rPr>
                <w:rFonts w:ascii="Georgia" w:hAnsi="Georgia"/>
                <w:i/>
                <w:color w:val="00B050"/>
                <w:sz w:val="20"/>
                <w:szCs w:val="20"/>
              </w:rPr>
              <w:t>The program did its job.</w:t>
            </w:r>
            <w:r>
              <w:rPr>
                <w:rFonts w:ascii="Georgia" w:hAnsi="Georgia"/>
                <w:i/>
                <w:color w:val="00B050"/>
                <w:sz w:val="20"/>
                <w:szCs w:val="20"/>
              </w:rPr>
              <w:t>”</w:t>
            </w:r>
          </w:p>
          <w:p w:rsidR="001F7529" w:rsidRDefault="001F7529" w:rsidP="00E5073D">
            <w:pPr>
              <w:spacing w:after="60"/>
              <w:rPr>
                <w:rFonts w:ascii="Georgia" w:hAnsi="Georgia"/>
                <w:i/>
                <w:color w:val="00B050"/>
                <w:sz w:val="20"/>
                <w:szCs w:val="20"/>
              </w:rPr>
            </w:pPr>
            <w:r>
              <w:rPr>
                <w:rFonts w:ascii="Georgia" w:hAnsi="Georgia"/>
                <w:i/>
                <w:color w:val="00B050"/>
                <w:sz w:val="20"/>
                <w:szCs w:val="20"/>
              </w:rPr>
              <w:t>“It is successful”</w:t>
            </w:r>
          </w:p>
          <w:p w:rsidR="001F7529" w:rsidRPr="0043646C" w:rsidRDefault="001F7529" w:rsidP="00E5073D">
            <w:pPr>
              <w:spacing w:after="60"/>
              <w:rPr>
                <w:b/>
                <w:i/>
                <w:color w:val="00B050"/>
                <w:sz w:val="21"/>
              </w:rPr>
            </w:pPr>
            <w:r>
              <w:rPr>
                <w:rFonts w:ascii="Georgia" w:hAnsi="Georgia"/>
                <w:i/>
                <w:color w:val="00B050"/>
                <w:sz w:val="20"/>
                <w:szCs w:val="20"/>
              </w:rPr>
              <w:t>“</w:t>
            </w:r>
            <w:r w:rsidRPr="00FA1A4D">
              <w:rPr>
                <w:rFonts w:ascii="Georgia" w:hAnsi="Georgia"/>
                <w:i/>
                <w:color w:val="00B050"/>
                <w:sz w:val="20"/>
                <w:szCs w:val="20"/>
              </w:rPr>
              <w:t>I am a patent attorney that specializes in computer software/engineering/internet based technology.  While not a career in engineering, an engineering/computer science degree is required</w:t>
            </w:r>
            <w:r>
              <w:rPr>
                <w:rFonts w:ascii="Georgia" w:hAnsi="Georgia"/>
                <w:i/>
                <w:color w:val="00B050"/>
                <w:sz w:val="20"/>
                <w:szCs w:val="20"/>
              </w:rPr>
              <w:t>”</w:t>
            </w:r>
          </w:p>
        </w:tc>
      </w:tr>
    </w:tbl>
    <w:p w:rsidR="00701215" w:rsidRDefault="00206565" w:rsidP="007D6AF8">
      <w:pPr>
        <w:pStyle w:val="Caption"/>
        <w:keepNext/>
        <w:spacing w:before="60" w:after="0"/>
        <w:jc w:val="both"/>
      </w:pPr>
      <w:r>
        <w:rPr>
          <w:b w:val="0"/>
          <w:bCs w:val="0"/>
          <w:szCs w:val="24"/>
        </w:rPr>
        <w:t xml:space="preserve">This survey was discussed at length at a faculty meeting on May </w:t>
      </w:r>
      <w:r w:rsidR="003F7BD5">
        <w:rPr>
          <w:b w:val="0"/>
          <w:bCs w:val="0"/>
          <w:szCs w:val="24"/>
        </w:rPr>
        <w:t>9</w:t>
      </w:r>
      <w:r w:rsidR="003F7BD5" w:rsidRPr="003F7BD5">
        <w:rPr>
          <w:b w:val="0"/>
          <w:bCs w:val="0"/>
          <w:szCs w:val="24"/>
          <w:vertAlign w:val="superscript"/>
        </w:rPr>
        <w:t>th</w:t>
      </w:r>
      <w:r>
        <w:rPr>
          <w:b w:val="0"/>
          <w:bCs w:val="0"/>
          <w:szCs w:val="24"/>
        </w:rPr>
        <w:t xml:space="preserve"> 2012. Several issues were identified, and a sub-committee was assigned to investigate these and report on them at the Fall 2012 faculty retreat. </w:t>
      </w:r>
      <w:r w:rsidR="00516B34">
        <w:rPr>
          <w:b w:val="0"/>
          <w:bCs w:val="0"/>
          <w:szCs w:val="24"/>
        </w:rPr>
        <w:t>These issues are detailed in the minutes of the meeting, which are available for inspection</w:t>
      </w:r>
      <w:r w:rsidR="00E30DD3">
        <w:rPr>
          <w:b w:val="0"/>
          <w:bCs w:val="0"/>
          <w:szCs w:val="24"/>
        </w:rPr>
        <w:t>.</w:t>
      </w:r>
    </w:p>
    <w:p w:rsidR="003F12F7" w:rsidRPr="003F12F7" w:rsidRDefault="003F12F7" w:rsidP="00701215">
      <w:pPr>
        <w:pStyle w:val="ColorfulList-Accent11"/>
        <w:spacing w:before="120" w:after="120"/>
        <w:ind w:left="0"/>
        <w:contextualSpacing w:val="0"/>
        <w:jc w:val="both"/>
      </w:pPr>
    </w:p>
    <w:p w:rsidR="009D1627" w:rsidRDefault="00777CB0" w:rsidP="00151F26">
      <w:pPr>
        <w:pStyle w:val="ColorfulList-Accent11"/>
        <w:numPr>
          <w:ilvl w:val="0"/>
          <w:numId w:val="4"/>
        </w:numPr>
        <w:spacing w:before="120" w:after="120"/>
        <w:jc w:val="both"/>
      </w:pPr>
      <w:r>
        <w:rPr>
          <w:b/>
        </w:rPr>
        <w:br w:type="page"/>
      </w:r>
      <w:r w:rsidR="009D1627" w:rsidRPr="009D1627">
        <w:rPr>
          <w:b/>
        </w:rPr>
        <w:lastRenderedPageBreak/>
        <w:t>Student Outcomes</w:t>
      </w:r>
    </w:p>
    <w:p w:rsidR="00103E97" w:rsidRDefault="00103E97" w:rsidP="00151F26">
      <w:pPr>
        <w:spacing w:before="120" w:after="120"/>
        <w:jc w:val="both"/>
      </w:pPr>
      <w:r>
        <w:t xml:space="preserve">We consider the </w:t>
      </w:r>
      <w:r w:rsidR="00F74DAC">
        <w:t>S</w:t>
      </w:r>
      <w:r>
        <w:t xml:space="preserve">tudent </w:t>
      </w:r>
      <w:r w:rsidR="00F74DAC">
        <w:t>O</w:t>
      </w:r>
      <w:r>
        <w:t xml:space="preserve">utcomes at multiple levels of granularity and at multiple time scales. The core tool we use </w:t>
      </w:r>
      <w:r w:rsidR="009B47E7">
        <w:t xml:space="preserve">to do this called the </w:t>
      </w:r>
      <w:r w:rsidR="009B47E7" w:rsidRPr="009B47E7">
        <w:rPr>
          <w:b/>
        </w:rPr>
        <w:t>Student Outcomes Binder</w:t>
      </w:r>
      <w:r w:rsidR="009B47E7">
        <w:t xml:space="preserve">. However over the years it became known </w:t>
      </w:r>
      <w:r w:rsidR="009B47E7" w:rsidRPr="009B47E7">
        <w:t xml:space="preserve">colloquially </w:t>
      </w:r>
      <w:r w:rsidR="009B47E7">
        <w:t xml:space="preserve">as the </w:t>
      </w:r>
      <w:r w:rsidR="009B47E7" w:rsidRPr="009B47E7">
        <w:rPr>
          <w:b/>
        </w:rPr>
        <w:t>ABET Binder</w:t>
      </w:r>
      <w:r w:rsidR="009B47E7">
        <w:t>, and to avoid confusion we will simply use this shorter term below.</w:t>
      </w:r>
    </w:p>
    <w:p w:rsidR="009B47E7" w:rsidRDefault="009B47E7" w:rsidP="00820970">
      <w:pPr>
        <w:spacing w:after="120"/>
        <w:jc w:val="both"/>
      </w:pPr>
      <w:r>
        <w:t xml:space="preserve">The ABET Binder is a physical and logical record of </w:t>
      </w:r>
      <w:r w:rsidR="004433D3">
        <w:t>each</w:t>
      </w:r>
      <w:r w:rsidR="00820970">
        <w:t xml:space="preserve"> course offering. The binders for a given quarter are color coded for ease of reference. For examp</w:t>
      </w:r>
      <w:r w:rsidR="002111F2">
        <w:t>le Fall 2011 Binders are yellow</w:t>
      </w:r>
      <w:r w:rsidR="00820970">
        <w:t xml:space="preserve"> etc. They are kept in a secure room, and they are available for inspection by ABET </w:t>
      </w:r>
      <w:r w:rsidR="00DC2DDE" w:rsidRPr="00DC2DDE">
        <w:t xml:space="preserve">evaluators </w:t>
      </w:r>
      <w:r w:rsidR="00820970">
        <w:t>during sites visits (</w:t>
      </w:r>
      <w:r w:rsidR="00815338">
        <w:t>or</w:t>
      </w:r>
      <w:r w:rsidR="00820970">
        <w:t xml:space="preserve"> at any other time)</w:t>
      </w:r>
      <w:r w:rsidR="002111F2">
        <w:t>.</w:t>
      </w:r>
    </w:p>
    <w:p w:rsidR="004433D3" w:rsidRDefault="00815338" w:rsidP="00820970">
      <w:pPr>
        <w:spacing w:after="120"/>
        <w:jc w:val="both"/>
      </w:pPr>
      <w:r>
        <w:t xml:space="preserve">The binders are created by the TAs for the offering, </w:t>
      </w:r>
      <w:r w:rsidR="00034309">
        <w:t>under</w:t>
      </w:r>
      <w:r>
        <w:t xml:space="preserve"> the supervision of the course instructor. The TAs are trained to create the binders in the first two weeks of CS 302 (Apprentice Teaching), which is taught by the ABET coordinator. </w:t>
      </w:r>
      <w:r w:rsidR="004433D3">
        <w:t xml:space="preserve">All TAs must enroll in CS 302 for every quarter in which they TA. In the rare cases in which there is no TA for an offering, the course instructor creates the binder. This situation almost never happens. They only way it can happen is if a class has such a low enrollment that it would normally be canceled, but the Chair decides to offer the class anyway, as a service to the students </w:t>
      </w:r>
      <w:r w:rsidR="00E802B0">
        <w:t>who</w:t>
      </w:r>
      <w:r w:rsidR="004433D3">
        <w:t xml:space="preserve"> need that particular class.</w:t>
      </w:r>
    </w:p>
    <w:p w:rsidR="00815338" w:rsidRDefault="00815338" w:rsidP="00820970">
      <w:pPr>
        <w:spacing w:after="120"/>
        <w:jc w:val="both"/>
      </w:pPr>
      <w:r>
        <w:t>At the end of each quarter, the TAs for each offering mus</w:t>
      </w:r>
      <w:r w:rsidR="004433D3">
        <w:t>t</w:t>
      </w:r>
      <w:r>
        <w:t xml:space="preserve"> present their binder to the ABET coordinator</w:t>
      </w:r>
      <w:r w:rsidR="00034309">
        <w:t xml:space="preserve"> and have it inspected and “signed off” on. They cannot get credit for CS 302 unless the binder is complete. Thus over the last four years we have had 100% compliance, and the ABET binders form a detailed and carefully annotated archive which we use to assess </w:t>
      </w:r>
      <w:r w:rsidR="00F74DAC">
        <w:t>S</w:t>
      </w:r>
      <w:r w:rsidR="00034309">
        <w:t xml:space="preserve">tudent </w:t>
      </w:r>
      <w:r w:rsidR="00F74DAC">
        <w:t>O</w:t>
      </w:r>
      <w:r w:rsidR="00034309">
        <w:t xml:space="preserve">utcomes (details below).  </w:t>
      </w:r>
    </w:p>
    <w:p w:rsidR="00820970" w:rsidRDefault="00820970" w:rsidP="00820970">
      <w:pPr>
        <w:spacing w:after="120"/>
        <w:jc w:val="both"/>
      </w:pPr>
      <w:r>
        <w:t>The ABET binder contains:</w:t>
      </w:r>
    </w:p>
    <w:p w:rsidR="00ED682C" w:rsidRDefault="00820970" w:rsidP="00BC56EE">
      <w:pPr>
        <w:numPr>
          <w:ilvl w:val="0"/>
          <w:numId w:val="23"/>
        </w:numPr>
        <w:spacing w:after="120"/>
        <w:ind w:left="504"/>
        <w:jc w:val="both"/>
      </w:pPr>
      <w:r w:rsidRPr="00050575">
        <w:rPr>
          <w:b/>
        </w:rPr>
        <w:t>Course Information</w:t>
      </w:r>
      <w:r>
        <w:t xml:space="preserve">: </w:t>
      </w:r>
      <w:r w:rsidR="00ED682C">
        <w:t>This includes the full course syllabus, name of the professor and teaching assistants.</w:t>
      </w:r>
    </w:p>
    <w:p w:rsidR="00820970" w:rsidRDefault="00ED682C" w:rsidP="00BC56EE">
      <w:pPr>
        <w:numPr>
          <w:ilvl w:val="0"/>
          <w:numId w:val="23"/>
        </w:numPr>
        <w:spacing w:after="120"/>
        <w:ind w:left="504"/>
        <w:jc w:val="both"/>
      </w:pPr>
      <w:r w:rsidRPr="00050575">
        <w:rPr>
          <w:b/>
        </w:rPr>
        <w:t>Handouts</w:t>
      </w:r>
      <w:r>
        <w:t xml:space="preserve">: A copy of every item </w:t>
      </w:r>
      <w:r w:rsidRPr="00ED682C">
        <w:rPr>
          <w:i/>
        </w:rPr>
        <w:t>physically</w:t>
      </w:r>
      <w:r>
        <w:t xml:space="preserve"> handed from the professor to the students, including notes,</w:t>
      </w:r>
      <w:r w:rsidR="00034309">
        <w:t xml:space="preserve"> hard copies of slides,</w:t>
      </w:r>
      <w:r>
        <w:t xml:space="preserve"> copies of newspaper articles</w:t>
      </w:r>
      <w:r w:rsidR="00050575">
        <w:t xml:space="preserve"> etc. In some cases th</w:t>
      </w:r>
      <w:r w:rsidR="00034309">
        <w:t xml:space="preserve">ese </w:t>
      </w:r>
      <w:r w:rsidR="00050575">
        <w:t xml:space="preserve">may be non-paper items, such as a “fifteen puzzle” </w:t>
      </w:r>
      <w:r w:rsidR="00034309">
        <w:t xml:space="preserve">used for </w:t>
      </w:r>
      <w:r w:rsidR="00034309" w:rsidRPr="00BB6D52">
        <w:rPr>
          <w:i/>
        </w:rPr>
        <w:t>CS170</w:t>
      </w:r>
      <w:r w:rsidR="00050575">
        <w:t xml:space="preserve"> </w:t>
      </w:r>
      <w:r w:rsidR="00050575" w:rsidRPr="00BB6D52">
        <w:rPr>
          <w:i/>
        </w:rPr>
        <w:t>Introduction to Artificial Intelligence</w:t>
      </w:r>
      <w:r w:rsidR="00050575">
        <w:t>. For non-physical “objects” such as a suggested U</w:t>
      </w:r>
      <w:r w:rsidR="0085549D">
        <w:t xml:space="preserve">RL, the binder either includes </w:t>
      </w:r>
      <w:r w:rsidR="00050575">
        <w:t xml:space="preserve">the full text/screen dump of the contents of the URL, or in the case of a large resource, just the link and a description of the content. </w:t>
      </w:r>
    </w:p>
    <w:p w:rsidR="00050575" w:rsidRDefault="00050575" w:rsidP="00BC56EE">
      <w:pPr>
        <w:numPr>
          <w:ilvl w:val="0"/>
          <w:numId w:val="23"/>
        </w:numPr>
        <w:spacing w:after="60"/>
        <w:ind w:left="504"/>
        <w:jc w:val="both"/>
      </w:pPr>
      <w:r w:rsidRPr="00050575">
        <w:rPr>
          <w:b/>
        </w:rPr>
        <w:t>Exams</w:t>
      </w:r>
      <w:r>
        <w:t xml:space="preserve">: A copy of the final exam used in the class, annotated and cross-referenced by its relevance to the </w:t>
      </w:r>
      <w:r w:rsidR="004433D3">
        <w:t>student’s</w:t>
      </w:r>
      <w:r>
        <w:t xml:space="preserve"> outcomes (this is described in great detail below). For some offerings, the midterm(s) are also </w:t>
      </w:r>
      <w:r w:rsidR="002111F2">
        <w:t>annotated</w:t>
      </w:r>
      <w:r>
        <w:t xml:space="preserve"> and recorded in this fashion.</w:t>
      </w:r>
      <w:r w:rsidR="002111F2">
        <w:t xml:space="preserve"> </w:t>
      </w:r>
      <w:r w:rsidR="002111F2" w:rsidRPr="002111F2">
        <w:rPr>
          <w:i/>
        </w:rPr>
        <w:t xml:space="preserve">The binder also includes a spreadsheet containing the </w:t>
      </w:r>
      <w:r w:rsidR="004433D3" w:rsidRPr="002111F2">
        <w:rPr>
          <w:i/>
        </w:rPr>
        <w:t>student’s</w:t>
      </w:r>
      <w:r w:rsidR="002111F2" w:rsidRPr="002111F2">
        <w:rPr>
          <w:i/>
        </w:rPr>
        <w:t xml:space="preserve"> performance on the exam at a question by question level.</w:t>
      </w:r>
      <w:r w:rsidR="002111F2">
        <w:t xml:space="preserve"> It is this information that allows us to do a </w:t>
      </w:r>
      <w:r w:rsidR="00F97F7A">
        <w:t xml:space="preserve">fine-grained assessment of </w:t>
      </w:r>
      <w:r w:rsidR="00F74DAC">
        <w:t>S</w:t>
      </w:r>
      <w:r w:rsidR="00F97F7A">
        <w:t xml:space="preserve">tudent </w:t>
      </w:r>
      <w:r w:rsidR="00F74DAC">
        <w:t>O</w:t>
      </w:r>
      <w:r w:rsidR="00F97F7A">
        <w:t xml:space="preserve">utcomes. Note that this paper copy is just for backup, the detailed analysis of this data is done electronically. </w:t>
      </w:r>
    </w:p>
    <w:p w:rsidR="00050575" w:rsidRDefault="00050575" w:rsidP="00BC56EE">
      <w:pPr>
        <w:numPr>
          <w:ilvl w:val="0"/>
          <w:numId w:val="23"/>
        </w:numPr>
        <w:spacing w:after="60"/>
        <w:ind w:left="504"/>
        <w:jc w:val="both"/>
      </w:pPr>
      <w:r w:rsidRPr="00050575">
        <w:rPr>
          <w:b/>
        </w:rPr>
        <w:t>Quizzes</w:t>
      </w:r>
      <w:r>
        <w:t>: A copy of every quiz given</w:t>
      </w:r>
      <w:r w:rsidR="002111F2">
        <w:t xml:space="preserve"> (if any)</w:t>
      </w:r>
      <w:r>
        <w:t>, together with one annotated example of “A”, “B” and “C” quality work handed in by (randomly chosen) students.</w:t>
      </w:r>
      <w:r w:rsidR="002111F2">
        <w:t xml:space="preserve"> For quizzes that have a binary score, an</w:t>
      </w:r>
      <w:r w:rsidR="002111F2" w:rsidRPr="002111F2">
        <w:t xml:space="preserve"> </w:t>
      </w:r>
      <w:r w:rsidR="002111F2">
        <w:t xml:space="preserve">annotated example of “Credit” and “No-Credit” are kept. </w:t>
      </w:r>
      <w:r>
        <w:t xml:space="preserve"> Since in most cases the students quizzes are returned to them as a study aid</w:t>
      </w:r>
      <w:r w:rsidR="002111F2">
        <w:t xml:space="preserve">, the binder contains a </w:t>
      </w:r>
      <w:r w:rsidR="002111F2" w:rsidRPr="002111F2">
        <w:rPr>
          <w:i/>
        </w:rPr>
        <w:t>copy</w:t>
      </w:r>
      <w:r w:rsidR="002111F2">
        <w:t xml:space="preserve">. </w:t>
      </w:r>
    </w:p>
    <w:p w:rsidR="002111F2" w:rsidRDefault="002111F2" w:rsidP="00BC56EE">
      <w:pPr>
        <w:numPr>
          <w:ilvl w:val="0"/>
          <w:numId w:val="23"/>
        </w:numPr>
        <w:spacing w:after="60"/>
        <w:ind w:left="504"/>
        <w:jc w:val="both"/>
      </w:pPr>
      <w:r>
        <w:rPr>
          <w:b/>
        </w:rPr>
        <w:lastRenderedPageBreak/>
        <w:t>Project</w:t>
      </w:r>
      <w:r>
        <w:t>: A copy of every project assigned (if any), together with one annotated example of “A”, “B” and “C” quality work handed in by (randomly chosen) students. If the project involved so much coding that a print-out is not feasible, a CD-Rom or USB stick is included.</w:t>
      </w:r>
    </w:p>
    <w:p w:rsidR="002111F2" w:rsidRDefault="002111F2" w:rsidP="00BC56EE">
      <w:pPr>
        <w:numPr>
          <w:ilvl w:val="0"/>
          <w:numId w:val="23"/>
        </w:numPr>
        <w:spacing w:after="60"/>
        <w:ind w:left="504"/>
        <w:jc w:val="both"/>
      </w:pPr>
      <w:r>
        <w:rPr>
          <w:b/>
        </w:rPr>
        <w:t>Homework</w:t>
      </w:r>
      <w:r>
        <w:t>: A copy of every homework assigned (if any), together with one annotated example of “A”, “B” and “C” quality work handed in by (randomly chosen) students.</w:t>
      </w:r>
    </w:p>
    <w:p w:rsidR="002111F2" w:rsidRDefault="002111F2" w:rsidP="00BC56EE">
      <w:pPr>
        <w:numPr>
          <w:ilvl w:val="0"/>
          <w:numId w:val="23"/>
        </w:numPr>
        <w:spacing w:after="60"/>
        <w:ind w:left="504"/>
        <w:jc w:val="both"/>
      </w:pPr>
      <w:r>
        <w:rPr>
          <w:b/>
        </w:rPr>
        <w:t>Labs</w:t>
      </w:r>
      <w:r>
        <w:t>: A copy of every lab assigned (if any), together with one annotated example of “A”, “B” and “C” quality work handed in by (randomly chosen) students.</w:t>
      </w:r>
    </w:p>
    <w:p w:rsidR="002111F2" w:rsidRPr="00151F26" w:rsidRDefault="002111F2" w:rsidP="00BC56EE">
      <w:pPr>
        <w:numPr>
          <w:ilvl w:val="0"/>
          <w:numId w:val="23"/>
        </w:numPr>
        <w:spacing w:after="60"/>
        <w:ind w:left="504"/>
        <w:jc w:val="both"/>
      </w:pPr>
      <w:r w:rsidRPr="002111F2">
        <w:rPr>
          <w:b/>
        </w:rPr>
        <w:t>Special notes</w:t>
      </w:r>
      <w:r w:rsidRPr="002111F2">
        <w:t>: This section is optional, but can be used to make note of any unusual occurrences during the quarter. For example “</w:t>
      </w:r>
      <w:r w:rsidRPr="002111F2">
        <w:rPr>
          <w:i/>
        </w:rPr>
        <w:t xml:space="preserve">Midterm was canceled due to flooding, </w:t>
      </w:r>
      <w:r w:rsidRPr="00151F26">
        <w:rPr>
          <w:i/>
        </w:rPr>
        <w:t>grade weight on final was increased to 30%</w:t>
      </w:r>
      <w:r w:rsidRPr="00151F26">
        <w:t>”, or “</w:t>
      </w:r>
      <w:r w:rsidRPr="00151F26">
        <w:rPr>
          <w:i/>
        </w:rPr>
        <w:t>Dr. Smith had medical problems in week 6 and, Dr. Keogh finished teaching the class</w:t>
      </w:r>
      <w:r w:rsidRPr="00151F26">
        <w:t>” etc.</w:t>
      </w:r>
    </w:p>
    <w:p w:rsidR="00777CB0" w:rsidRDefault="004C1B29" w:rsidP="00820970">
      <w:pPr>
        <w:spacing w:after="120"/>
        <w:jc w:val="both"/>
      </w:pPr>
      <w:r w:rsidRPr="00151F26">
        <w:t xml:space="preserve">The ABET binders </w:t>
      </w:r>
      <w:r w:rsidR="007D70B7">
        <w:t>form</w:t>
      </w:r>
      <w:r w:rsidRPr="00151F26">
        <w:t xml:space="preserve"> a tangible, permanent and easy to understand record of every course offering. Faculty members teaching a class for the first time are encouraged to view the relevant bi</w:t>
      </w:r>
      <w:r w:rsidR="00034309" w:rsidRPr="00151F26">
        <w:t xml:space="preserve">nders from previous offerings. When discussing possible changes to a </w:t>
      </w:r>
      <w:r w:rsidR="00151F26">
        <w:t>course</w:t>
      </w:r>
      <w:r w:rsidR="00034309" w:rsidRPr="00151F26">
        <w:t xml:space="preserve"> at a faculty meeting</w:t>
      </w:r>
      <w:r w:rsidR="00151F26">
        <w:t>,</w:t>
      </w:r>
      <w:r w:rsidR="00151F26" w:rsidRPr="00151F26">
        <w:t xml:space="preserve"> the relevant binders are brought to the faculty meetings for </w:t>
      </w:r>
      <w:r w:rsidR="002C21B4" w:rsidRPr="00151F26">
        <w:t>reference</w:t>
      </w:r>
      <w:r w:rsidR="00151F26" w:rsidRPr="00151F26">
        <w:t>.</w:t>
      </w:r>
      <w:r w:rsidR="00151F26">
        <w:t xml:space="preserve"> </w:t>
      </w:r>
    </w:p>
    <w:p w:rsidR="00820970" w:rsidRDefault="00777CB0" w:rsidP="00820970">
      <w:pPr>
        <w:spacing w:after="120"/>
        <w:jc w:val="both"/>
      </w:pPr>
      <w:r>
        <w:br w:type="page"/>
      </w:r>
      <w:r w:rsidR="00151F26">
        <w:lastRenderedPageBreak/>
        <w:t xml:space="preserve"> </w:t>
      </w:r>
    </w:p>
    <w:p w:rsidR="00034309" w:rsidRPr="00151F26" w:rsidRDefault="00151F26" w:rsidP="00820970">
      <w:pPr>
        <w:spacing w:after="120"/>
        <w:jc w:val="both"/>
        <w:rPr>
          <w:b/>
        </w:rPr>
      </w:pPr>
      <w:r w:rsidRPr="00151F26">
        <w:rPr>
          <w:b/>
        </w:rPr>
        <w:t>4.B.1 Quantitative Analysis of Student Outcomes</w:t>
      </w:r>
    </w:p>
    <w:p w:rsidR="00D67F9D" w:rsidRPr="00461A1C" w:rsidRDefault="00D67F9D" w:rsidP="00D67F9D">
      <w:pPr>
        <w:spacing w:after="120"/>
        <w:jc w:val="both"/>
      </w:pPr>
      <w:r w:rsidRPr="0097091B">
        <w:t xml:space="preserve">Our department’s </w:t>
      </w:r>
      <w:r>
        <w:t>continuous improvement process attempts to optimize</w:t>
      </w:r>
      <w:r w:rsidRPr="0097091B">
        <w:t xml:space="preserve"> two goals. The first</w:t>
      </w:r>
      <w:r>
        <w:t xml:space="preserve"> is performance on the</w:t>
      </w:r>
      <w:r w:rsidRPr="0097091B">
        <w:t xml:space="preserve"> </w:t>
      </w:r>
      <w:r w:rsidRPr="00FE4F5D">
        <w:rPr>
          <w:i/>
        </w:rPr>
        <w:t>course objectives</w:t>
      </w:r>
      <w:r w:rsidRPr="0097091B">
        <w:t>,</w:t>
      </w:r>
      <w:r>
        <w:t xml:space="preserve"> which</w:t>
      </w:r>
      <w:r w:rsidRPr="0097091B">
        <w:t xml:space="preserve"> specify </w:t>
      </w:r>
      <w:r>
        <w:t xml:space="preserve">the </w:t>
      </w:r>
      <w:r w:rsidRPr="0097091B">
        <w:t>concepts that a specific course strives to teach its students. For example, the introductory CS10 course has “</w:t>
      </w:r>
      <w:r w:rsidRPr="006E70F3">
        <w:rPr>
          <w:i/>
        </w:rPr>
        <w:t>Use variable to store computer program data</w:t>
      </w:r>
      <w:r w:rsidRPr="0097091B">
        <w:t xml:space="preserve">” as one of its course objectives. The second goal </w:t>
      </w:r>
      <w:r>
        <w:t>is to optimize</w:t>
      </w:r>
      <w:r w:rsidRPr="0097091B">
        <w:t xml:space="preserve"> </w:t>
      </w:r>
      <w:r>
        <w:t>the performance on the higher level Student Outcomes</w:t>
      </w:r>
      <w:r w:rsidRPr="0097091B">
        <w:t>.</w:t>
      </w:r>
      <w:r>
        <w:t xml:space="preserve"> The relationships between the course </w:t>
      </w:r>
      <w:r w:rsidRPr="0097091B">
        <w:t>objectives</w:t>
      </w:r>
      <w:r>
        <w:t xml:space="preserve"> and the Student Outcomes are critical in our assessment process, and have been the subject of significant discussion and adjustment over the years. Although the department largely converged on these mappings by 2005/06</w:t>
      </w:r>
      <w:r w:rsidRPr="00461A1C">
        <w:t xml:space="preserve">, we occasionally revisit the mappings during course revisions and as part of the process for revision of the </w:t>
      </w:r>
      <w:r w:rsidR="00461A1C" w:rsidRPr="00461A1C">
        <w:t>Student Outcomes/</w:t>
      </w:r>
      <w:r w:rsidRPr="00461A1C">
        <w:t>Program Educational Objectives (c.f.  Section 2.E)</w:t>
      </w:r>
    </w:p>
    <w:p w:rsidR="00A1154A" w:rsidRPr="00545270" w:rsidRDefault="00A1154A" w:rsidP="00FD27E3">
      <w:pPr>
        <w:spacing w:after="120"/>
        <w:jc w:val="both"/>
        <w:rPr>
          <w:noProof/>
        </w:rPr>
      </w:pPr>
      <w:r w:rsidRPr="00461A1C">
        <w:t xml:space="preserve">While </w:t>
      </w:r>
      <w:r w:rsidRPr="00461A1C">
        <w:rPr>
          <w:i/>
        </w:rPr>
        <w:t>all</w:t>
      </w:r>
      <w:r w:rsidRPr="00461A1C">
        <w:t xml:space="preserve"> these course objectives, with their mapping to ou</w:t>
      </w:r>
      <w:r w:rsidR="00FE4F5D" w:rsidRPr="00461A1C">
        <w:t>r</w:t>
      </w:r>
      <w:r w:rsidRPr="00461A1C">
        <w:t xml:space="preserve"> </w:t>
      </w:r>
      <w:r w:rsidR="00461A1C" w:rsidRPr="00461A1C">
        <w:t>student outcomes</w:t>
      </w:r>
      <w:r w:rsidRPr="00461A1C">
        <w:t xml:space="preserve"> are detailed in Appendix A, below we show a random </w:t>
      </w:r>
      <w:r w:rsidR="00FD27E3" w:rsidRPr="00461A1C">
        <w:t>representative</w:t>
      </w:r>
      <w:r>
        <w:t xml:space="preserve"> example for concreteness. </w:t>
      </w:r>
      <w:r w:rsidR="00CD526B">
        <w:fldChar w:fldCharType="begin"/>
      </w:r>
      <w:r w:rsidR="00FD27E3">
        <w:instrText xml:space="preserve"> REF _Ref319757676 \h </w:instrText>
      </w:r>
      <w:r w:rsidR="00CD526B">
        <w:fldChar w:fldCharType="separate"/>
      </w:r>
      <w:r w:rsidR="009D4F3E" w:rsidRPr="00545270">
        <w:t xml:space="preserve">Table </w:t>
      </w:r>
      <w:r w:rsidR="009D4F3E">
        <w:rPr>
          <w:noProof/>
        </w:rPr>
        <w:t>17</w:t>
      </w:r>
      <w:r w:rsidR="00CD526B">
        <w:fldChar w:fldCharType="end"/>
      </w:r>
      <w:r w:rsidR="00FD27E3">
        <w:t xml:space="preserve"> shows the mapping </w:t>
      </w:r>
      <w:r w:rsidR="00DF64B6">
        <w:t xml:space="preserve">of course </w:t>
      </w:r>
      <w:r w:rsidR="00DF64B6" w:rsidRPr="00545270">
        <w:t xml:space="preserve">objectives to </w:t>
      </w:r>
      <w:r w:rsidR="00F74DAC">
        <w:t>S</w:t>
      </w:r>
      <w:r w:rsidR="00777CB0" w:rsidRPr="00545270">
        <w:t xml:space="preserve">tudent </w:t>
      </w:r>
      <w:r w:rsidR="00F74DAC">
        <w:t>O</w:t>
      </w:r>
      <w:r w:rsidR="00777CB0" w:rsidRPr="00545270">
        <w:t>utcomes</w:t>
      </w:r>
      <w:r w:rsidR="00DF64B6" w:rsidRPr="00545270">
        <w:t xml:space="preserve"> </w:t>
      </w:r>
      <w:r w:rsidR="00FD27E3" w:rsidRPr="00545270">
        <w:t xml:space="preserve">for </w:t>
      </w:r>
      <w:r w:rsidR="00777CB0" w:rsidRPr="00545270">
        <w:rPr>
          <w:i/>
        </w:rPr>
        <w:t>CS161L: Laboratory in Design and Architecture of Computer Systems</w:t>
      </w:r>
      <w:r w:rsidR="00BC5504" w:rsidRPr="00545270">
        <w:t>.</w:t>
      </w:r>
    </w:p>
    <w:p w:rsidR="00777CB0" w:rsidRPr="00545270" w:rsidRDefault="00A1154A" w:rsidP="00777CB0">
      <w:pPr>
        <w:pStyle w:val="Caption"/>
        <w:keepNext/>
        <w:rPr>
          <w:b w:val="0"/>
        </w:rPr>
      </w:pPr>
      <w:bookmarkStart w:id="40" w:name="_Ref319757676"/>
      <w:r w:rsidRPr="00545270">
        <w:t xml:space="preserve">Table </w:t>
      </w:r>
      <w:r w:rsidR="00C8387E">
        <w:fldChar w:fldCharType="begin"/>
      </w:r>
      <w:r w:rsidR="00C8387E">
        <w:instrText xml:space="preserve"> SEQ Table \* ARABIC </w:instrText>
      </w:r>
      <w:r w:rsidR="00C8387E">
        <w:fldChar w:fldCharType="separate"/>
      </w:r>
      <w:r w:rsidR="009D4F3E">
        <w:rPr>
          <w:noProof/>
        </w:rPr>
        <w:t>17</w:t>
      </w:r>
      <w:r w:rsidR="00C8387E">
        <w:rPr>
          <w:noProof/>
        </w:rPr>
        <w:fldChar w:fldCharType="end"/>
      </w:r>
      <w:bookmarkEnd w:id="40"/>
      <w:r w:rsidRPr="00545270">
        <w:t xml:space="preserve">: Course Objectives </w:t>
      </w:r>
      <w:r w:rsidR="00777CB0" w:rsidRPr="00545270">
        <w:t>CS161L: Laboratory in Design and Architecture of Computer Systems</w:t>
      </w:r>
    </w:p>
    <w:tbl>
      <w:tblPr>
        <w:tblW w:w="1026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450"/>
        <w:gridCol w:w="450"/>
        <w:gridCol w:w="450"/>
        <w:gridCol w:w="450"/>
        <w:gridCol w:w="450"/>
        <w:gridCol w:w="450"/>
        <w:gridCol w:w="450"/>
        <w:gridCol w:w="450"/>
        <w:gridCol w:w="450"/>
        <w:gridCol w:w="450"/>
        <w:gridCol w:w="450"/>
        <w:gridCol w:w="450"/>
        <w:gridCol w:w="450"/>
      </w:tblGrid>
      <w:tr w:rsidR="00777CB0" w:rsidRPr="00545270" w:rsidTr="00545270">
        <w:tc>
          <w:tcPr>
            <w:tcW w:w="10260" w:type="dxa"/>
            <w:gridSpan w:val="14"/>
          </w:tcPr>
          <w:p w:rsidR="00777CB0" w:rsidRPr="00545270" w:rsidRDefault="00E946EA" w:rsidP="00587D04">
            <w:pPr>
              <w:spacing w:after="40"/>
              <w:jc w:val="center"/>
              <w:rPr>
                <w:sz w:val="20"/>
                <w:szCs w:val="20"/>
              </w:rPr>
            </w:pPr>
            <w:r>
              <w:rPr>
                <w:sz w:val="20"/>
                <w:szCs w:val="20"/>
              </w:rPr>
              <w:t xml:space="preserve">Course </w:t>
            </w:r>
            <w:r w:rsidR="00777CB0" w:rsidRPr="00545270">
              <w:rPr>
                <w:sz w:val="20"/>
                <w:szCs w:val="20"/>
              </w:rPr>
              <w:t>Objective</w:t>
            </w:r>
            <w:r>
              <w:rPr>
                <w:sz w:val="20"/>
                <w:szCs w:val="20"/>
              </w:rPr>
              <w:t xml:space="preserve"> to </w:t>
            </w:r>
            <w:r w:rsidR="00777CB0" w:rsidRPr="00545270">
              <w:rPr>
                <w:sz w:val="20"/>
                <w:szCs w:val="20"/>
              </w:rPr>
              <w:t xml:space="preserve"> </w:t>
            </w:r>
            <w:r>
              <w:rPr>
                <w:sz w:val="20"/>
                <w:szCs w:val="20"/>
              </w:rPr>
              <w:t xml:space="preserve">Student </w:t>
            </w:r>
            <w:r w:rsidR="00777CB0" w:rsidRPr="00545270">
              <w:rPr>
                <w:sz w:val="20"/>
                <w:szCs w:val="20"/>
              </w:rPr>
              <w:t>Outcome Matrix</w:t>
            </w:r>
          </w:p>
        </w:tc>
      </w:tr>
      <w:tr w:rsidR="00777CB0" w:rsidRPr="00545270" w:rsidTr="00545270">
        <w:tc>
          <w:tcPr>
            <w:tcW w:w="10260" w:type="dxa"/>
            <w:gridSpan w:val="14"/>
          </w:tcPr>
          <w:p w:rsidR="00777CB0" w:rsidRPr="00545270" w:rsidRDefault="00777CB0" w:rsidP="00587D04">
            <w:pPr>
              <w:spacing w:after="40"/>
              <w:jc w:val="center"/>
              <w:rPr>
                <w:sz w:val="20"/>
                <w:szCs w:val="20"/>
              </w:rPr>
            </w:pPr>
            <w:r w:rsidRPr="00545270">
              <w:rPr>
                <w:sz w:val="20"/>
                <w:szCs w:val="20"/>
              </w:rPr>
              <w:t>Objective Addresses Outcome: 1-slightly 2-moderately 3-substantially</w:t>
            </w:r>
          </w:p>
        </w:tc>
      </w:tr>
      <w:tr w:rsidR="00BC5504" w:rsidRPr="00545270" w:rsidTr="00545270">
        <w:tc>
          <w:tcPr>
            <w:tcW w:w="4410" w:type="dxa"/>
          </w:tcPr>
          <w:p w:rsidR="00777CB0" w:rsidRPr="00545270" w:rsidRDefault="00777CB0" w:rsidP="00587D04">
            <w:pPr>
              <w:spacing w:after="40"/>
              <w:jc w:val="center"/>
              <w:rPr>
                <w:b/>
                <w:sz w:val="20"/>
                <w:szCs w:val="20"/>
              </w:rPr>
            </w:pPr>
            <w:r w:rsidRPr="00545270">
              <w:rPr>
                <w:b/>
                <w:sz w:val="20"/>
                <w:szCs w:val="20"/>
              </w:rPr>
              <w:t>Outcome Related Learning Objectives</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II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III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IV</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V</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VI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VII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VIII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IX</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X</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XI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XII</w:t>
            </w:r>
          </w:p>
        </w:tc>
        <w:tc>
          <w:tcPr>
            <w:tcW w:w="450" w:type="dxa"/>
            <w:tcMar>
              <w:left w:w="0" w:type="dxa"/>
              <w:right w:w="0" w:type="dxa"/>
            </w:tcMar>
            <w:vAlign w:val="center"/>
          </w:tcPr>
          <w:p w:rsidR="00777CB0" w:rsidRPr="00545270" w:rsidRDefault="00777CB0" w:rsidP="00587D04">
            <w:pPr>
              <w:jc w:val="center"/>
              <w:rPr>
                <w:color w:val="000000"/>
                <w:sz w:val="20"/>
                <w:szCs w:val="20"/>
              </w:rPr>
            </w:pPr>
            <w:r w:rsidRPr="00545270">
              <w:rPr>
                <w:color w:val="000000"/>
                <w:sz w:val="20"/>
                <w:szCs w:val="20"/>
              </w:rPr>
              <w:t>XIII</w:t>
            </w:r>
          </w:p>
        </w:tc>
      </w:tr>
      <w:tr w:rsidR="00BC5504" w:rsidRPr="00545270" w:rsidTr="00545270">
        <w:tc>
          <w:tcPr>
            <w:tcW w:w="4410" w:type="dxa"/>
            <w:vAlign w:val="center"/>
          </w:tcPr>
          <w:p w:rsidR="00777CB0" w:rsidRPr="00545270" w:rsidRDefault="00777CB0" w:rsidP="00545270">
            <w:pPr>
              <w:autoSpaceDE w:val="0"/>
              <w:autoSpaceDN w:val="0"/>
              <w:adjustRightInd w:val="0"/>
              <w:rPr>
                <w:rFonts w:eastAsia="Calibri"/>
                <w:sz w:val="20"/>
                <w:szCs w:val="20"/>
              </w:rPr>
            </w:pPr>
            <w:r w:rsidRPr="00545270">
              <w:rPr>
                <w:rFonts w:eastAsia="Calibri"/>
                <w:sz w:val="20"/>
                <w:szCs w:val="20"/>
              </w:rPr>
              <w:t>Understanding of computer arithmetic by (1) Design and</w:t>
            </w:r>
            <w:r w:rsidR="00BC5504" w:rsidRPr="00545270">
              <w:rPr>
                <w:rFonts w:eastAsia="Calibri"/>
                <w:sz w:val="20"/>
                <w:szCs w:val="20"/>
              </w:rPr>
              <w:t xml:space="preserve"> </w:t>
            </w:r>
            <w:r w:rsidRPr="00545270">
              <w:rPr>
                <w:rFonts w:eastAsia="Calibri"/>
                <w:sz w:val="20"/>
                <w:szCs w:val="20"/>
              </w:rPr>
              <w:t>implementation of an ALU and (2) Implementation of</w:t>
            </w:r>
            <w:r w:rsidR="00545270">
              <w:rPr>
                <w:rFonts w:eastAsia="Calibri"/>
                <w:sz w:val="20"/>
                <w:szCs w:val="20"/>
              </w:rPr>
              <w:t xml:space="preserve"> </w:t>
            </w:r>
            <w:r w:rsidRPr="00545270">
              <w:rPr>
                <w:rFonts w:eastAsia="Calibri"/>
                <w:sz w:val="20"/>
                <w:szCs w:val="20"/>
              </w:rPr>
              <w:t>complex arithmetic algorithms in software.</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1</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r>
      <w:tr w:rsidR="00BC5504" w:rsidRPr="00545270" w:rsidTr="00545270">
        <w:tc>
          <w:tcPr>
            <w:tcW w:w="4410" w:type="dxa"/>
            <w:vAlign w:val="center"/>
          </w:tcPr>
          <w:p w:rsidR="00777CB0" w:rsidRPr="00545270" w:rsidRDefault="00777CB0" w:rsidP="00BC5504">
            <w:pPr>
              <w:autoSpaceDE w:val="0"/>
              <w:autoSpaceDN w:val="0"/>
              <w:adjustRightInd w:val="0"/>
              <w:rPr>
                <w:rFonts w:eastAsia="Calibri"/>
                <w:sz w:val="20"/>
                <w:szCs w:val="20"/>
              </w:rPr>
            </w:pPr>
            <w:r w:rsidRPr="00545270">
              <w:rPr>
                <w:rFonts w:eastAsia="Calibri"/>
                <w:sz w:val="20"/>
                <w:szCs w:val="20"/>
              </w:rPr>
              <w:t>Understanding of operation of a CPU by (1) Design and</w:t>
            </w:r>
            <w:r w:rsidR="00BC5504" w:rsidRPr="00545270">
              <w:rPr>
                <w:rFonts w:eastAsia="Calibri"/>
                <w:sz w:val="20"/>
                <w:szCs w:val="20"/>
              </w:rPr>
              <w:t xml:space="preserve"> </w:t>
            </w:r>
            <w:r w:rsidRPr="00545270">
              <w:rPr>
                <w:rFonts w:eastAsia="Calibri"/>
                <w:sz w:val="20"/>
                <w:szCs w:val="20"/>
              </w:rPr>
              <w:t>implementation of a data-path and (2) Design and</w:t>
            </w:r>
            <w:r w:rsidR="00BC5504" w:rsidRPr="00545270">
              <w:rPr>
                <w:rFonts w:eastAsia="Calibri"/>
                <w:sz w:val="20"/>
                <w:szCs w:val="20"/>
              </w:rPr>
              <w:t xml:space="preserve"> </w:t>
            </w:r>
            <w:r w:rsidRPr="00545270">
              <w:rPr>
                <w:rFonts w:eastAsia="Calibri"/>
                <w:sz w:val="20"/>
                <w:szCs w:val="20"/>
              </w:rPr>
              <w:t>implementation of a the control unit both for the MIPS</w:t>
            </w:r>
            <w:r w:rsidR="00BC5504" w:rsidRPr="00545270">
              <w:rPr>
                <w:rFonts w:eastAsia="Calibri"/>
                <w:sz w:val="20"/>
                <w:szCs w:val="20"/>
              </w:rPr>
              <w:t xml:space="preserve"> </w:t>
            </w:r>
            <w:r w:rsidRPr="00545270">
              <w:rPr>
                <w:rFonts w:eastAsia="Calibri"/>
                <w:sz w:val="20"/>
                <w:szCs w:val="20"/>
              </w:rPr>
              <w:t>architecture</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1</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545270" w:rsidP="00587D04">
            <w:pPr>
              <w:jc w:val="center"/>
              <w:rPr>
                <w:color w:val="000000"/>
              </w:rPr>
            </w:pPr>
            <w:r>
              <w:rPr>
                <w:color w:val="000000"/>
                <w:sz w:val="22"/>
                <w:szCs w:val="22"/>
              </w:rPr>
              <w:t>2</w:t>
            </w:r>
            <w:r w:rsidR="00777CB0" w:rsidRPr="00545270">
              <w:rPr>
                <w:color w:val="000000"/>
                <w:sz w:val="22"/>
                <w:szCs w:val="22"/>
              </w:rPr>
              <w:t> </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r>
      <w:tr w:rsidR="00BC5504" w:rsidRPr="00545270" w:rsidTr="00545270">
        <w:tc>
          <w:tcPr>
            <w:tcW w:w="4410" w:type="dxa"/>
            <w:vAlign w:val="center"/>
          </w:tcPr>
          <w:p w:rsidR="00777CB0" w:rsidRPr="00545270" w:rsidRDefault="00777CB0" w:rsidP="00587D04">
            <w:pPr>
              <w:autoSpaceDE w:val="0"/>
              <w:autoSpaceDN w:val="0"/>
              <w:adjustRightInd w:val="0"/>
              <w:rPr>
                <w:rFonts w:eastAsia="Calibri"/>
                <w:sz w:val="20"/>
                <w:szCs w:val="20"/>
              </w:rPr>
            </w:pPr>
            <w:r w:rsidRPr="00545270">
              <w:rPr>
                <w:rFonts w:eastAsia="Calibri"/>
                <w:sz w:val="20"/>
                <w:szCs w:val="20"/>
              </w:rPr>
              <w:t>Understanding of operation of a cache memory by designing and writing a cache-simulator program in C/C++</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1</w:t>
            </w:r>
          </w:p>
        </w:tc>
        <w:tc>
          <w:tcPr>
            <w:tcW w:w="450" w:type="dxa"/>
            <w:vAlign w:val="center"/>
          </w:tcPr>
          <w:p w:rsidR="00777CB0" w:rsidRPr="00545270" w:rsidRDefault="00777CB0" w:rsidP="00587D04">
            <w:pPr>
              <w:jc w:val="center"/>
              <w:rPr>
                <w:color w:val="000000"/>
              </w:rPr>
            </w:pPr>
            <w:r w:rsidRPr="00545270">
              <w:rPr>
                <w:color w:val="000000"/>
                <w:sz w:val="22"/>
                <w:szCs w:val="22"/>
              </w:rPr>
              <w:t>2</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Pr>
                <w:color w:val="000000"/>
                <w:sz w:val="22"/>
                <w:szCs w:val="22"/>
              </w:rPr>
              <w:t>2</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Pr>
                <w:color w:val="000000"/>
                <w:sz w:val="22"/>
                <w:szCs w:val="22"/>
              </w:rPr>
              <w:t>2</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r>
      <w:tr w:rsidR="00BC5504" w:rsidRPr="00545270" w:rsidTr="00545270">
        <w:tc>
          <w:tcPr>
            <w:tcW w:w="4410" w:type="dxa"/>
            <w:vAlign w:val="center"/>
          </w:tcPr>
          <w:p w:rsidR="00777CB0" w:rsidRPr="00545270" w:rsidRDefault="00777CB0" w:rsidP="00BC5504">
            <w:pPr>
              <w:autoSpaceDE w:val="0"/>
              <w:autoSpaceDN w:val="0"/>
              <w:adjustRightInd w:val="0"/>
              <w:rPr>
                <w:rFonts w:eastAsia="Calibri"/>
                <w:sz w:val="20"/>
                <w:szCs w:val="20"/>
              </w:rPr>
            </w:pPr>
            <w:r w:rsidRPr="00545270">
              <w:rPr>
                <w:rFonts w:eastAsia="Calibri"/>
                <w:sz w:val="20"/>
                <w:szCs w:val="20"/>
              </w:rPr>
              <w:t>Familiarity with the cycle-level simulation of a complex</w:t>
            </w:r>
            <w:r w:rsidR="00BC5504" w:rsidRPr="00545270">
              <w:rPr>
                <w:rFonts w:eastAsia="Calibri"/>
                <w:sz w:val="20"/>
                <w:szCs w:val="20"/>
              </w:rPr>
              <w:t xml:space="preserve"> </w:t>
            </w:r>
            <w:r w:rsidRPr="00545270">
              <w:rPr>
                <w:rFonts w:eastAsia="Calibri"/>
                <w:sz w:val="20"/>
                <w:szCs w:val="20"/>
              </w:rPr>
              <w:t>computer architectures</w:t>
            </w:r>
          </w:p>
        </w:tc>
        <w:tc>
          <w:tcPr>
            <w:tcW w:w="450" w:type="dxa"/>
            <w:vAlign w:val="center"/>
          </w:tcPr>
          <w:p w:rsidR="00777CB0" w:rsidRPr="00545270" w:rsidRDefault="00777CB0" w:rsidP="00587D04">
            <w:pPr>
              <w:jc w:val="center"/>
              <w:rPr>
                <w:color w:val="000000"/>
              </w:rPr>
            </w:pPr>
            <w:r w:rsidRPr="00545270">
              <w:rPr>
                <w:color w:val="000000"/>
                <w:sz w:val="22"/>
                <w:szCs w:val="22"/>
              </w:rPr>
              <w:t>1</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545270" w:rsidP="00587D04">
            <w:pPr>
              <w:jc w:val="center"/>
              <w:rPr>
                <w:color w:val="000000"/>
              </w:rPr>
            </w:pPr>
            <w:r>
              <w:rPr>
                <w:color w:val="000000"/>
                <w:sz w:val="22"/>
                <w:szCs w:val="22"/>
              </w:rPr>
              <w:t>0</w:t>
            </w:r>
            <w:r w:rsidR="00777CB0" w:rsidRPr="00545270">
              <w:rPr>
                <w:color w:val="000000"/>
                <w:sz w:val="22"/>
                <w:szCs w:val="22"/>
              </w:rPr>
              <w:t> </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r>
      <w:tr w:rsidR="00BC5504" w:rsidRPr="00847AB1" w:rsidTr="00545270">
        <w:tc>
          <w:tcPr>
            <w:tcW w:w="4410" w:type="dxa"/>
            <w:vAlign w:val="center"/>
          </w:tcPr>
          <w:p w:rsidR="00777CB0" w:rsidRPr="00545270" w:rsidRDefault="00777CB0" w:rsidP="00587D04">
            <w:pPr>
              <w:autoSpaceDE w:val="0"/>
              <w:autoSpaceDN w:val="0"/>
              <w:adjustRightInd w:val="0"/>
              <w:rPr>
                <w:rFonts w:eastAsia="Calibri"/>
                <w:sz w:val="20"/>
                <w:szCs w:val="20"/>
              </w:rPr>
            </w:pPr>
            <w:r w:rsidRPr="00545270">
              <w:rPr>
                <w:rFonts w:eastAsia="Calibri"/>
                <w:sz w:val="20"/>
                <w:szCs w:val="20"/>
              </w:rPr>
              <w:t>Understanding of data-paths via a hands on introduction to data-paths</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Pr>
                <w:color w:val="000000"/>
                <w:sz w:val="22"/>
                <w:szCs w:val="22"/>
              </w:rPr>
              <w:t>1</w:t>
            </w:r>
          </w:p>
        </w:tc>
        <w:tc>
          <w:tcPr>
            <w:tcW w:w="450" w:type="dxa"/>
            <w:vAlign w:val="center"/>
          </w:tcPr>
          <w:p w:rsidR="00777CB0" w:rsidRPr="00545270" w:rsidRDefault="00777CB0" w:rsidP="00587D04">
            <w:pPr>
              <w:jc w:val="center"/>
              <w:rPr>
                <w:color w:val="000000"/>
              </w:rPr>
            </w:pPr>
            <w:r w:rsidRPr="00545270">
              <w:rPr>
                <w:color w:val="000000"/>
                <w:sz w:val="22"/>
                <w:szCs w:val="22"/>
              </w:rPr>
              <w:t> </w:t>
            </w:r>
            <w:r w:rsidR="00545270">
              <w:rPr>
                <w:color w:val="000000"/>
                <w:sz w:val="22"/>
                <w:szCs w:val="22"/>
              </w:rPr>
              <w:t>3</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c>
          <w:tcPr>
            <w:tcW w:w="450" w:type="dxa"/>
            <w:vAlign w:val="center"/>
          </w:tcPr>
          <w:p w:rsidR="00777CB0" w:rsidRPr="00545270" w:rsidRDefault="00777CB0" w:rsidP="00587D04">
            <w:pPr>
              <w:jc w:val="center"/>
              <w:rPr>
                <w:color w:val="000000"/>
              </w:rPr>
            </w:pPr>
            <w:r w:rsidRPr="00545270">
              <w:rPr>
                <w:color w:val="000000"/>
                <w:sz w:val="22"/>
                <w:szCs w:val="22"/>
              </w:rPr>
              <w:t>0</w:t>
            </w:r>
          </w:p>
        </w:tc>
      </w:tr>
    </w:tbl>
    <w:p w:rsidR="00777CB0" w:rsidRPr="00847AB1" w:rsidRDefault="00777CB0" w:rsidP="00777CB0">
      <w:pPr>
        <w:pStyle w:val="ColorfulList-Accent11"/>
      </w:pPr>
    </w:p>
    <w:p w:rsidR="00545270" w:rsidRDefault="00DF64B6" w:rsidP="009B1F07">
      <w:pPr>
        <w:spacing w:after="120"/>
        <w:jc w:val="both"/>
      </w:pPr>
      <w:r w:rsidRPr="00DF64B6">
        <w:t>The last major revision of these mapping happened in 200</w:t>
      </w:r>
      <w:r w:rsidR="00BC5504">
        <w:t>8</w:t>
      </w:r>
      <w:r w:rsidRPr="00DF64B6">
        <w:t>/0</w:t>
      </w:r>
      <w:r w:rsidR="00BC5504">
        <w:t>9</w:t>
      </w:r>
      <w:r w:rsidRPr="00DF64B6">
        <w:t xml:space="preserve">, using the following process. For each course, a committee was </w:t>
      </w:r>
      <w:r w:rsidR="00BB6D52">
        <w:t>formed</w:t>
      </w:r>
      <w:r w:rsidRPr="00DF64B6">
        <w:t xml:space="preserve"> consisting of everyone that had ever taught the course, everyone that </w:t>
      </w:r>
      <w:r w:rsidRPr="00BB6D52">
        <w:rPr>
          <w:i/>
        </w:rPr>
        <w:t>might</w:t>
      </w:r>
      <w:r w:rsidRPr="00DF64B6">
        <w:t xml:space="preserve"> teach it in the future (i.e., new hires in that area) and any interested party. The committee drafted the mapping, after viewing the previous syllabi</w:t>
      </w:r>
      <w:r>
        <w:t>, teaching materials, and examples of graded instruments (exams/quizzes/homeworks/</w:t>
      </w:r>
      <w:r w:rsidR="007D70B7">
        <w:t>projects). The draft mappings w</w:t>
      </w:r>
      <w:r>
        <w:t>ere presented and discuss</w:t>
      </w:r>
      <w:r w:rsidR="007D70B7">
        <w:t>ed</w:t>
      </w:r>
      <w:r>
        <w:t xml:space="preserve"> at several faculty meetings in the fall of 20</w:t>
      </w:r>
      <w:r w:rsidR="00BC5504">
        <w:t>08</w:t>
      </w:r>
      <w:r>
        <w:t xml:space="preserve"> and voted on by the full faculty.</w:t>
      </w:r>
    </w:p>
    <w:p w:rsidR="00DF64B6" w:rsidRDefault="00545270" w:rsidP="009B1F07">
      <w:pPr>
        <w:spacing w:after="120"/>
        <w:jc w:val="both"/>
      </w:pPr>
      <w:r>
        <w:br w:type="page"/>
      </w:r>
    </w:p>
    <w:p w:rsidR="00DF64B6" w:rsidRDefault="00DF64B6" w:rsidP="00DF64B6">
      <w:pPr>
        <w:spacing w:after="120"/>
        <w:jc w:val="both"/>
      </w:pPr>
      <w:r>
        <w:t xml:space="preserve">Below we provide a detailed </w:t>
      </w:r>
      <w:r w:rsidR="00BB6D52">
        <w:t xml:space="preserve">work </w:t>
      </w:r>
      <w:r>
        <w:t xml:space="preserve">explanation of how we analyze the student’s achievements on the final (and sometimes, </w:t>
      </w:r>
      <w:r w:rsidRPr="00DF64B6">
        <w:rPr>
          <w:i/>
        </w:rPr>
        <w:t>midterm</w:t>
      </w:r>
      <w:r>
        <w:t xml:space="preserve">) for both </w:t>
      </w:r>
      <w:r w:rsidRPr="00DF64B6">
        <w:rPr>
          <w:i/>
        </w:rPr>
        <w:t>coverage</w:t>
      </w:r>
      <w:r>
        <w:t xml:space="preserve"> and </w:t>
      </w:r>
      <w:r w:rsidRPr="00DF64B6">
        <w:rPr>
          <w:i/>
        </w:rPr>
        <w:t>performance</w:t>
      </w:r>
      <w:r>
        <w:t xml:space="preserve"> on course objectives. </w:t>
      </w:r>
    </w:p>
    <w:p w:rsidR="00DF64B6" w:rsidRDefault="00DF64B6" w:rsidP="00BC56EE">
      <w:pPr>
        <w:numPr>
          <w:ilvl w:val="0"/>
          <w:numId w:val="25"/>
        </w:numPr>
        <w:spacing w:after="120"/>
        <w:jc w:val="both"/>
      </w:pPr>
      <w:r w:rsidRPr="00DF64B6">
        <w:rPr>
          <w:i/>
        </w:rPr>
        <w:t>Coverage</w:t>
      </w:r>
      <w:r>
        <w:t xml:space="preserve"> measures the extent to which we are teaching and testing the course objectives.</w:t>
      </w:r>
    </w:p>
    <w:p w:rsidR="00DF64B6" w:rsidRDefault="00DF64B6" w:rsidP="00BC56EE">
      <w:pPr>
        <w:numPr>
          <w:ilvl w:val="0"/>
          <w:numId w:val="25"/>
        </w:numPr>
        <w:spacing w:after="120"/>
        <w:jc w:val="both"/>
      </w:pPr>
      <w:r w:rsidRPr="00DF64B6">
        <w:rPr>
          <w:i/>
        </w:rPr>
        <w:t>Performance</w:t>
      </w:r>
      <w:r>
        <w:t xml:space="preserve"> measures the student’s knowledge of the course objectives.</w:t>
      </w:r>
    </w:p>
    <w:p w:rsidR="00DF64B6" w:rsidRPr="00DC2DDE" w:rsidRDefault="00DF64B6" w:rsidP="00DF64B6">
      <w:pPr>
        <w:spacing w:after="120"/>
        <w:jc w:val="both"/>
      </w:pPr>
      <w:r>
        <w:t xml:space="preserve">Note that our decision to measure these metrics on only the final (and sometimes, </w:t>
      </w:r>
      <w:r w:rsidRPr="00DF64B6">
        <w:rPr>
          <w:i/>
        </w:rPr>
        <w:t>midterm</w:t>
      </w:r>
      <w:r>
        <w:t>)</w:t>
      </w:r>
      <w:r w:rsidR="00BB6D52">
        <w:t xml:space="preserve"> exam</w:t>
      </w:r>
      <w:r>
        <w:t xml:space="preserve"> was a conscious choice made at the faculty retreat in fall 2007. The final and midterm exams are always conducted in a controlled environment under the </w:t>
      </w:r>
      <w:r w:rsidRPr="00DC2DDE">
        <w:t>professor’s direct supervision, with 100% attendance, and thus avoid the difficulty of confounding factors such as absent students (quizzes), or students cheating (</w:t>
      </w:r>
      <w:r w:rsidR="00BB6D52" w:rsidRPr="00DC2DDE">
        <w:t>homework</w:t>
      </w:r>
      <w:r w:rsidRPr="00DC2DDE">
        <w:t>s)</w:t>
      </w:r>
      <w:r w:rsidR="00BB6D52" w:rsidRPr="00DC2DDE">
        <w:t xml:space="preserve"> etc</w:t>
      </w:r>
      <w:r w:rsidRPr="00DC2DDE">
        <w:t xml:space="preserve">. </w:t>
      </w:r>
    </w:p>
    <w:p w:rsidR="00103E97" w:rsidRPr="00DC2DDE" w:rsidRDefault="00103E97" w:rsidP="00BB6D52">
      <w:pPr>
        <w:spacing w:after="120"/>
        <w:jc w:val="both"/>
      </w:pPr>
      <w:r w:rsidRPr="00DC2DDE">
        <w:t xml:space="preserve">In </w:t>
      </w:r>
      <w:r w:rsidR="00CD526B">
        <w:fldChar w:fldCharType="begin"/>
      </w:r>
      <w:r w:rsidR="007F7849">
        <w:instrText xml:space="preserve"> REF _Ref319834701 \h </w:instrText>
      </w:r>
      <w:r w:rsidR="00CD526B">
        <w:fldChar w:fldCharType="separate"/>
      </w:r>
      <w:r w:rsidR="009D4F3E" w:rsidRPr="00DC2DDE">
        <w:t xml:space="preserve">Table </w:t>
      </w:r>
      <w:r w:rsidR="009D4F3E">
        <w:rPr>
          <w:noProof/>
        </w:rPr>
        <w:t>18</w:t>
      </w:r>
      <w:r w:rsidR="00CD526B">
        <w:fldChar w:fldCharType="end"/>
      </w:r>
      <w:r w:rsidR="007F7849">
        <w:t xml:space="preserve"> </w:t>
      </w:r>
      <w:r w:rsidR="00DF64B6" w:rsidRPr="00DC2DDE">
        <w:t>below</w:t>
      </w:r>
      <w:r w:rsidR="007C0A3C" w:rsidRPr="00DC2DDE">
        <w:t>,</w:t>
      </w:r>
      <w:r w:rsidRPr="00DC2DDE">
        <w:t xml:space="preserve"> </w:t>
      </w:r>
      <w:r w:rsidR="00E802B0">
        <w:t xml:space="preserve">the </w:t>
      </w:r>
      <w:r w:rsidRPr="00DC2DDE">
        <w:t xml:space="preserve">term course objective has been shortened to </w:t>
      </w:r>
      <w:r w:rsidRPr="00DC2DDE">
        <w:rPr>
          <w:i/>
        </w:rPr>
        <w:t>objective</w:t>
      </w:r>
      <w:r w:rsidRPr="00DC2DDE">
        <w:t xml:space="preserve">, and the term </w:t>
      </w:r>
      <w:r w:rsidR="00DC2DDE" w:rsidRPr="00DC2DDE">
        <w:t xml:space="preserve">Student Outcome </w:t>
      </w:r>
      <w:r w:rsidRPr="00DC2DDE">
        <w:t xml:space="preserve">has been shortened to </w:t>
      </w:r>
      <w:r w:rsidRPr="00DC2DDE">
        <w:rPr>
          <w:i/>
        </w:rPr>
        <w:t>outcome</w:t>
      </w:r>
      <w:r w:rsidRPr="00DC2DDE">
        <w:t xml:space="preserve">. </w:t>
      </w:r>
      <w:r w:rsidR="00C8387E">
        <w:fldChar w:fldCharType="begin"/>
      </w:r>
      <w:r w:rsidR="00C8387E">
        <w:instrText xml:space="preserve"> REF _Ref319834701 \h  \* MERGEFORMAT </w:instrText>
      </w:r>
      <w:r w:rsidR="00C8387E">
        <w:fldChar w:fldCharType="separate"/>
      </w:r>
      <w:r w:rsidR="009D4F3E" w:rsidRPr="00DC2DDE">
        <w:t xml:space="preserve">Table </w:t>
      </w:r>
      <w:r w:rsidR="009D4F3E">
        <w:rPr>
          <w:noProof/>
        </w:rPr>
        <w:t>18</w:t>
      </w:r>
      <w:r w:rsidR="00C8387E">
        <w:fldChar w:fldCharType="end"/>
      </w:r>
      <w:r w:rsidR="00BB6D52" w:rsidRPr="00DC2DDE">
        <w:t xml:space="preserve"> shows a running example we will us</w:t>
      </w:r>
      <w:r w:rsidR="00E802B0">
        <w:t>e</w:t>
      </w:r>
      <w:r w:rsidR="00BB6D52" w:rsidRPr="00DC2DDE">
        <w:t xml:space="preserve"> to explain our process. </w:t>
      </w:r>
      <w:r w:rsidRPr="00DC2DDE">
        <w:t>The</w:t>
      </w:r>
      <w:r w:rsidR="00BB6D52" w:rsidRPr="00DC2DDE">
        <w:t xml:space="preserve"> </w:t>
      </w:r>
      <w:r w:rsidR="00E946EA">
        <w:t>S</w:t>
      </w:r>
      <w:r w:rsidR="00BB6D52" w:rsidRPr="00DC2DDE">
        <w:t>tudent</w:t>
      </w:r>
      <w:r w:rsidRPr="00DC2DDE">
        <w:t xml:space="preserve"> </w:t>
      </w:r>
      <w:r w:rsidR="00E946EA">
        <w:t>O</w:t>
      </w:r>
      <w:r w:rsidRPr="00DC2DDE">
        <w:t xml:space="preserve">utcomes are shown as </w:t>
      </w:r>
      <w:r w:rsidRPr="00DC2DDE">
        <w:rPr>
          <w:b/>
          <w:color w:val="0000FF"/>
        </w:rPr>
        <w:t>A</w:t>
      </w:r>
      <w:r w:rsidRPr="00DC2DDE">
        <w:t xml:space="preserve">, </w:t>
      </w:r>
      <w:r w:rsidRPr="00DC2DDE">
        <w:rPr>
          <w:b/>
          <w:color w:val="FF0000"/>
        </w:rPr>
        <w:t>B</w:t>
      </w:r>
      <w:r w:rsidRPr="00DC2DDE">
        <w:t xml:space="preserve">, &amp; </w:t>
      </w:r>
      <w:r w:rsidRPr="00DC2DDE">
        <w:rPr>
          <w:b/>
          <w:color w:val="00B050"/>
        </w:rPr>
        <w:t>C</w:t>
      </w:r>
      <w:r w:rsidRPr="00DC2DDE">
        <w:t xml:space="preserve"> in </w:t>
      </w:r>
      <w:r w:rsidR="00BB6D52" w:rsidRPr="00DC2DDE">
        <w:t>the table</w:t>
      </w:r>
      <w:r w:rsidRPr="00DC2DDE">
        <w:t>.</w:t>
      </w:r>
      <w:r w:rsidR="00BB6D52" w:rsidRPr="00DC2DDE">
        <w:t xml:space="preserve"> </w:t>
      </w:r>
    </w:p>
    <w:p w:rsidR="00BB6D52" w:rsidRDefault="00BB6D52" w:rsidP="00BE45D8">
      <w:pPr>
        <w:pStyle w:val="Caption"/>
        <w:keepNext/>
        <w:ind w:left="144" w:right="144"/>
        <w:jc w:val="both"/>
      </w:pPr>
      <w:bookmarkStart w:id="41" w:name="_Ref319834701"/>
      <w:r w:rsidRPr="00DC2DDE">
        <w:t xml:space="preserve">Table </w:t>
      </w:r>
      <w:r w:rsidR="00C8387E">
        <w:fldChar w:fldCharType="begin"/>
      </w:r>
      <w:r w:rsidR="00C8387E">
        <w:instrText xml:space="preserve"> SEQ Table \* ARABIC </w:instrText>
      </w:r>
      <w:r w:rsidR="00C8387E">
        <w:fldChar w:fldCharType="separate"/>
      </w:r>
      <w:r w:rsidR="009D4F3E">
        <w:rPr>
          <w:noProof/>
        </w:rPr>
        <w:t>18</w:t>
      </w:r>
      <w:r w:rsidR="00C8387E">
        <w:rPr>
          <w:noProof/>
        </w:rPr>
        <w:fldChar w:fldCharType="end"/>
      </w:r>
      <w:bookmarkEnd w:id="41"/>
      <w:r w:rsidRPr="00DC2DDE">
        <w:t xml:space="preserve">: A worked example of how we determine </w:t>
      </w:r>
      <w:r w:rsidRPr="00DC2DDE">
        <w:rPr>
          <w:i/>
        </w:rPr>
        <w:t>coverage</w:t>
      </w:r>
      <w:r w:rsidRPr="00DC2DDE">
        <w:t xml:space="preserve"> and </w:t>
      </w:r>
      <w:r w:rsidRPr="00DC2DDE">
        <w:rPr>
          <w:i/>
        </w:rPr>
        <w:t>performance</w:t>
      </w:r>
      <w:r w:rsidRPr="00DC2DDE">
        <w:t xml:space="preserve"> on course objectives and </w:t>
      </w:r>
      <w:r w:rsidR="00461A1C">
        <w:t>Student Outcomes</w:t>
      </w:r>
    </w:p>
    <w:tbl>
      <w:tblPr>
        <w:tblW w:w="8565" w:type="dxa"/>
        <w:tblInd w:w="93" w:type="dxa"/>
        <w:tblLayout w:type="fixed"/>
        <w:tblLook w:val="04A0" w:firstRow="1" w:lastRow="0" w:firstColumn="1" w:lastColumn="0" w:noHBand="0" w:noVBand="1"/>
      </w:tblPr>
      <w:tblGrid>
        <w:gridCol w:w="2445"/>
        <w:gridCol w:w="756"/>
        <w:gridCol w:w="756"/>
        <w:gridCol w:w="756"/>
        <w:gridCol w:w="2052"/>
        <w:gridCol w:w="1800"/>
      </w:tblGrid>
      <w:tr w:rsidR="00103E97" w:rsidRPr="00103E97" w:rsidTr="00A25477">
        <w:trPr>
          <w:trHeight w:val="240"/>
        </w:trPr>
        <w:tc>
          <w:tcPr>
            <w:tcW w:w="24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BB6D52" w:rsidRDefault="00103E97" w:rsidP="00050575">
            <w:pPr>
              <w:rPr>
                <w:rFonts w:ascii="Arial" w:hAnsi="Arial" w:cs="Arial"/>
                <w:b/>
                <w:color w:val="E36C0A"/>
                <w:sz w:val="18"/>
                <w:szCs w:val="20"/>
              </w:rPr>
            </w:pPr>
            <w:r w:rsidRPr="00BB6D52">
              <w:rPr>
                <w:rFonts w:ascii="Arial" w:hAnsi="Arial" w:cs="Arial"/>
                <w:b/>
                <w:color w:val="E36C0A"/>
                <w:sz w:val="18"/>
                <w:szCs w:val="20"/>
              </w:rPr>
              <w:t>Exam Scores</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03E97" w:rsidRDefault="00103E97" w:rsidP="006E70F3">
            <w:pPr>
              <w:jc w:val="center"/>
              <w:rPr>
                <w:rFonts w:ascii="Arial" w:hAnsi="Arial" w:cs="Arial"/>
                <w:sz w:val="18"/>
                <w:szCs w:val="20"/>
              </w:rPr>
            </w:pPr>
            <w:r w:rsidRPr="00103E97">
              <w:rPr>
                <w:rFonts w:ascii="Arial" w:hAnsi="Arial" w:cs="Arial"/>
                <w:sz w:val="18"/>
                <w:szCs w:val="20"/>
              </w:rPr>
              <w:t>Q1</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03E97" w:rsidRDefault="00103E97" w:rsidP="006E70F3">
            <w:pPr>
              <w:jc w:val="center"/>
              <w:rPr>
                <w:rFonts w:ascii="Arial" w:hAnsi="Arial" w:cs="Arial"/>
                <w:sz w:val="18"/>
                <w:szCs w:val="20"/>
              </w:rPr>
            </w:pPr>
            <w:r w:rsidRPr="00103E97">
              <w:rPr>
                <w:rFonts w:ascii="Arial" w:hAnsi="Arial" w:cs="Arial"/>
                <w:sz w:val="18"/>
                <w:szCs w:val="20"/>
              </w:rPr>
              <w:t>Q2</w:t>
            </w: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John Doe</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124881">
            <w:pPr>
              <w:rPr>
                <w:rFonts w:ascii="Arial" w:hAnsi="Arial" w:cs="Arial"/>
                <w:sz w:val="18"/>
                <w:szCs w:val="20"/>
              </w:rPr>
            </w:pPr>
            <w:r w:rsidRPr="00103E97">
              <w:rPr>
                <w:rFonts w:ascii="Arial" w:hAnsi="Arial" w:cs="Arial"/>
                <w:sz w:val="18"/>
                <w:szCs w:val="20"/>
              </w:rPr>
              <w:t xml:space="preserve">Jane </w:t>
            </w:r>
            <w:r w:rsidR="00124881">
              <w:rPr>
                <w:rFonts w:ascii="Arial" w:hAnsi="Arial" w:cs="Arial"/>
                <w:sz w:val="18"/>
                <w:szCs w:val="20"/>
              </w:rPr>
              <w:t>Smith</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nil"/>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Normalized Question Performance</w:t>
            </w:r>
          </w:p>
        </w:tc>
        <w:tc>
          <w:tcPr>
            <w:tcW w:w="756" w:type="dxa"/>
            <w:tcBorders>
              <w:top w:val="nil"/>
              <w:left w:val="nil"/>
              <w:bottom w:val="nil"/>
              <w:right w:val="single" w:sz="4" w:space="0" w:color="auto"/>
            </w:tcBorders>
            <w:shd w:val="clear" w:color="000000" w:fill="D9D9D9"/>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c>
          <w:tcPr>
            <w:tcW w:w="756" w:type="dxa"/>
            <w:tcBorders>
              <w:top w:val="nil"/>
              <w:left w:val="nil"/>
              <w:bottom w:val="nil"/>
              <w:right w:val="single" w:sz="4" w:space="0" w:color="auto"/>
            </w:tcBorders>
            <w:shd w:val="clear" w:color="000000" w:fill="D9D9D9"/>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single" w:sz="4" w:space="0" w:color="auto"/>
              <w:left w:val="nil"/>
              <w:bottom w:val="single" w:sz="4" w:space="0" w:color="auto"/>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56" w:type="dxa"/>
            <w:tcBorders>
              <w:top w:val="single" w:sz="4" w:space="0" w:color="auto"/>
              <w:left w:val="nil"/>
              <w:bottom w:val="single" w:sz="4" w:space="0" w:color="auto"/>
              <w:right w:val="nil"/>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 </w:t>
            </w:r>
          </w:p>
        </w:tc>
        <w:tc>
          <w:tcPr>
            <w:tcW w:w="756" w:type="dxa"/>
            <w:tcBorders>
              <w:top w:val="single" w:sz="4" w:space="0" w:color="auto"/>
              <w:left w:val="nil"/>
              <w:bottom w:val="single" w:sz="4" w:space="0" w:color="auto"/>
              <w:right w:val="nil"/>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 </w:t>
            </w: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BB6D52" w:rsidRDefault="00103E97" w:rsidP="00050575">
            <w:pPr>
              <w:rPr>
                <w:rFonts w:ascii="Arial" w:hAnsi="Arial" w:cs="Arial"/>
                <w:b/>
                <w:color w:val="C00000"/>
                <w:sz w:val="18"/>
                <w:szCs w:val="20"/>
              </w:rPr>
            </w:pPr>
            <w:r w:rsidRPr="00BB6D52">
              <w:rPr>
                <w:rFonts w:ascii="Arial" w:hAnsi="Arial" w:cs="Arial"/>
                <w:b/>
                <w:color w:val="C00000"/>
                <w:sz w:val="18"/>
                <w:szCs w:val="20"/>
              </w:rPr>
              <w:t>Question-To-Objective</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6E70F3" w:rsidRDefault="00103E97" w:rsidP="006E70F3">
            <w:pPr>
              <w:jc w:val="center"/>
              <w:rPr>
                <w:rFonts w:ascii="Arial" w:hAnsi="Arial" w:cs="Arial"/>
                <w:sz w:val="18"/>
                <w:szCs w:val="20"/>
              </w:rPr>
            </w:pPr>
            <w:r w:rsidRPr="006E70F3">
              <w:rPr>
                <w:rFonts w:ascii="Arial" w:hAnsi="Arial" w:cs="Arial"/>
                <w:sz w:val="18"/>
                <w:szCs w:val="20"/>
              </w:rPr>
              <w:t>Q1</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6E70F3" w:rsidRDefault="00103E97" w:rsidP="006E70F3">
            <w:pPr>
              <w:jc w:val="center"/>
              <w:rPr>
                <w:rFonts w:ascii="Arial" w:hAnsi="Arial" w:cs="Arial"/>
                <w:sz w:val="18"/>
                <w:szCs w:val="20"/>
              </w:rPr>
            </w:pPr>
            <w:r w:rsidRPr="006E70F3">
              <w:rPr>
                <w:rFonts w:ascii="Arial" w:hAnsi="Arial" w:cs="Arial"/>
                <w:sz w:val="18"/>
                <w:szCs w:val="20"/>
              </w:rPr>
              <w:t>Q2</w:t>
            </w:r>
          </w:p>
        </w:tc>
        <w:tc>
          <w:tcPr>
            <w:tcW w:w="756" w:type="dxa"/>
            <w:tcBorders>
              <w:top w:val="nil"/>
              <w:left w:val="nil"/>
              <w:bottom w:val="single" w:sz="4" w:space="0" w:color="auto"/>
              <w:right w:val="single" w:sz="4" w:space="0" w:color="auto"/>
            </w:tcBorders>
            <w:shd w:val="clear" w:color="auto" w:fill="auto"/>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2052"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Performance</w:t>
            </w:r>
          </w:p>
        </w:tc>
        <w:tc>
          <w:tcPr>
            <w:tcW w:w="180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Coverage</w:t>
            </w: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56"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56"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2052"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c>
          <w:tcPr>
            <w:tcW w:w="180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756"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56"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56"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2052"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c>
          <w:tcPr>
            <w:tcW w:w="180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r>
      <w:tr w:rsidR="00103E97" w:rsidRPr="00103E97" w:rsidTr="00A25477">
        <w:trPr>
          <w:trHeight w:val="240"/>
        </w:trPr>
        <w:tc>
          <w:tcPr>
            <w:tcW w:w="2445" w:type="dxa"/>
            <w:tcBorders>
              <w:top w:val="nil"/>
              <w:left w:val="nil"/>
              <w:bottom w:val="nil"/>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56" w:type="dxa"/>
            <w:tcBorders>
              <w:top w:val="nil"/>
              <w:left w:val="nil"/>
              <w:bottom w:val="nil"/>
              <w:right w:val="nil"/>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 </w:t>
            </w:r>
          </w:p>
        </w:tc>
        <w:tc>
          <w:tcPr>
            <w:tcW w:w="756" w:type="dxa"/>
            <w:tcBorders>
              <w:top w:val="nil"/>
              <w:left w:val="nil"/>
              <w:bottom w:val="nil"/>
              <w:right w:val="nil"/>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 </w:t>
            </w:r>
          </w:p>
        </w:tc>
        <w:tc>
          <w:tcPr>
            <w:tcW w:w="756" w:type="dxa"/>
            <w:tcBorders>
              <w:top w:val="nil"/>
              <w:left w:val="nil"/>
              <w:bottom w:val="nil"/>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2052" w:type="dxa"/>
            <w:tcBorders>
              <w:top w:val="nil"/>
              <w:left w:val="nil"/>
              <w:bottom w:val="nil"/>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1800" w:type="dxa"/>
            <w:tcBorders>
              <w:top w:val="nil"/>
              <w:left w:val="nil"/>
              <w:bottom w:val="nil"/>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r>
      <w:tr w:rsidR="00103E97" w:rsidRPr="00103E97" w:rsidTr="00A25477">
        <w:trPr>
          <w:trHeight w:val="240"/>
        </w:trPr>
        <w:tc>
          <w:tcPr>
            <w:tcW w:w="2445"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756"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BB6D52" w:rsidRDefault="00103E97" w:rsidP="00050575">
            <w:pPr>
              <w:rPr>
                <w:rFonts w:ascii="Arial" w:hAnsi="Arial" w:cs="Arial"/>
                <w:b/>
                <w:color w:val="0070C0"/>
                <w:sz w:val="18"/>
                <w:szCs w:val="20"/>
              </w:rPr>
            </w:pPr>
            <w:r w:rsidRPr="00BB6D52">
              <w:rPr>
                <w:rFonts w:ascii="Arial" w:hAnsi="Arial" w:cs="Arial"/>
                <w:b/>
                <w:color w:val="0070C0"/>
                <w:sz w:val="18"/>
                <w:szCs w:val="20"/>
              </w:rPr>
              <w:t>Objective-To-Outcome</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23419E" w:rsidRDefault="00103E97" w:rsidP="00A25477">
            <w:pPr>
              <w:jc w:val="center"/>
              <w:rPr>
                <w:rFonts w:ascii="Arial" w:hAnsi="Arial" w:cs="Arial"/>
                <w:b/>
                <w:color w:val="0000FF"/>
                <w:sz w:val="20"/>
                <w:szCs w:val="20"/>
              </w:rPr>
            </w:pPr>
            <w:r w:rsidRPr="0023419E">
              <w:rPr>
                <w:rFonts w:ascii="Arial" w:hAnsi="Arial" w:cs="Arial"/>
                <w:b/>
                <w:color w:val="0000FF"/>
                <w:sz w:val="20"/>
                <w:szCs w:val="20"/>
              </w:rPr>
              <w:t>A</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23419E" w:rsidRDefault="00103E97" w:rsidP="00A25477">
            <w:pPr>
              <w:jc w:val="center"/>
              <w:rPr>
                <w:rFonts w:ascii="Arial" w:hAnsi="Arial" w:cs="Arial"/>
                <w:b/>
                <w:color w:val="FF0000"/>
                <w:sz w:val="20"/>
                <w:szCs w:val="20"/>
              </w:rPr>
            </w:pPr>
            <w:r w:rsidRPr="0023419E">
              <w:rPr>
                <w:rFonts w:ascii="Arial" w:hAnsi="Arial" w:cs="Arial"/>
                <w:b/>
                <w:color w:val="FF0000"/>
                <w:sz w:val="20"/>
                <w:szCs w:val="20"/>
              </w:rPr>
              <w:t>B</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23419E" w:rsidRDefault="00103E97" w:rsidP="00A25477">
            <w:pPr>
              <w:jc w:val="center"/>
              <w:rPr>
                <w:rFonts w:ascii="Arial" w:hAnsi="Arial" w:cs="Arial"/>
                <w:b/>
                <w:color w:val="00B050"/>
                <w:sz w:val="20"/>
                <w:szCs w:val="20"/>
              </w:rPr>
            </w:pPr>
            <w:r w:rsidRPr="0023419E">
              <w:rPr>
                <w:rFonts w:ascii="Arial" w:hAnsi="Arial" w:cs="Arial"/>
                <w:b/>
                <w:color w:val="00B050"/>
                <w:sz w:val="20"/>
                <w:szCs w:val="20"/>
              </w:rPr>
              <w:t>C</w:t>
            </w: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56"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756" w:type="dxa"/>
            <w:tcBorders>
              <w:top w:val="nil"/>
              <w:left w:val="single" w:sz="4" w:space="0" w:color="auto"/>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56"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56"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Outcome Performance</w:t>
            </w:r>
          </w:p>
        </w:tc>
        <w:tc>
          <w:tcPr>
            <w:tcW w:w="756"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c>
          <w:tcPr>
            <w:tcW w:w="756"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c>
          <w:tcPr>
            <w:tcW w:w="756"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A25477">
        <w:trPr>
          <w:trHeight w:val="240"/>
        </w:trPr>
        <w:tc>
          <w:tcPr>
            <w:tcW w:w="2445" w:type="dxa"/>
            <w:tcBorders>
              <w:top w:val="nil"/>
              <w:left w:val="single" w:sz="4" w:space="0" w:color="auto"/>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Outcome Coverage</w:t>
            </w:r>
          </w:p>
        </w:tc>
        <w:tc>
          <w:tcPr>
            <w:tcW w:w="756"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c>
          <w:tcPr>
            <w:tcW w:w="756"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c>
          <w:tcPr>
            <w:tcW w:w="756"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c>
          <w:tcPr>
            <w:tcW w:w="2052"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180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bl>
    <w:p w:rsidR="00103E97" w:rsidRDefault="00103E97" w:rsidP="00103E97">
      <w:pPr>
        <w:jc w:val="both"/>
        <w:rPr>
          <w:noProof/>
        </w:rPr>
      </w:pPr>
    </w:p>
    <w:p w:rsidR="00BB6D52" w:rsidRDefault="00BB6D52" w:rsidP="00124881">
      <w:pPr>
        <w:spacing w:after="120"/>
        <w:jc w:val="both"/>
      </w:pPr>
      <w:r>
        <w:t>The n</w:t>
      </w:r>
      <w:r w:rsidR="00103E97" w:rsidRPr="0097091B">
        <w:t xml:space="preserve">umbers in white cells are </w:t>
      </w:r>
      <w:r>
        <w:t>entered by</w:t>
      </w:r>
      <w:r w:rsidR="00103E97" w:rsidRPr="0097091B">
        <w:t xml:space="preserve"> faculty for each </w:t>
      </w:r>
      <w:r>
        <w:t>course offering</w:t>
      </w:r>
      <w:r w:rsidR="00103E97" w:rsidRPr="0097091B">
        <w:t xml:space="preserve">; </w:t>
      </w:r>
      <w:r>
        <w:t xml:space="preserve">whereas all the </w:t>
      </w:r>
      <w:r w:rsidR="00103E97" w:rsidRPr="0097091B">
        <w:t>numbers in gray cells are calculated</w:t>
      </w:r>
      <w:r w:rsidR="00124881">
        <w:t xml:space="preserve"> (by automatic scripts)</w:t>
      </w:r>
      <w:r w:rsidR="00103E97" w:rsidRPr="0097091B">
        <w:t xml:space="preserve"> as part of </w:t>
      </w:r>
      <w:r>
        <w:t xml:space="preserve">our </w:t>
      </w:r>
      <w:r w:rsidR="00124881">
        <w:t>evaluation</w:t>
      </w:r>
      <w:r>
        <w:t xml:space="preserve"> process, two week</w:t>
      </w:r>
      <w:r w:rsidR="00E802B0">
        <w:t>s</w:t>
      </w:r>
      <w:r>
        <w:t xml:space="preserve"> after finals week</w:t>
      </w:r>
      <w:r w:rsidR="00103E97" w:rsidRPr="0097091B">
        <w:t xml:space="preserve">. </w:t>
      </w:r>
    </w:p>
    <w:p w:rsidR="00124881" w:rsidRDefault="00103E97" w:rsidP="00124881">
      <w:pPr>
        <w:spacing w:after="120"/>
        <w:jc w:val="both"/>
      </w:pPr>
      <w:r w:rsidRPr="0097091B">
        <w:t xml:space="preserve">The </w:t>
      </w:r>
      <w:r w:rsidR="00124881" w:rsidRPr="0097091B">
        <w:t>performance</w:t>
      </w:r>
      <w:r w:rsidRPr="0097091B">
        <w:t xml:space="preserve"> data here is being </w:t>
      </w:r>
      <w:r w:rsidR="00124881" w:rsidRPr="0097091B">
        <w:t>calculated</w:t>
      </w:r>
      <w:r w:rsidRPr="0097091B">
        <w:t xml:space="preserve"> from two students’ scores on </w:t>
      </w:r>
      <w:r w:rsidR="00BB6D52">
        <w:t>a single</w:t>
      </w:r>
      <w:r w:rsidRPr="0097091B">
        <w:t>, two</w:t>
      </w:r>
      <w:r w:rsidR="00BB6D52">
        <w:t>-</w:t>
      </w:r>
      <w:r w:rsidRPr="0097091B">
        <w:t xml:space="preserve">question exam, as seen in </w:t>
      </w:r>
      <w:r w:rsidRPr="00BB6D52">
        <w:t>the “</w:t>
      </w:r>
      <w:r w:rsidRPr="00BB6D52">
        <w:rPr>
          <w:color w:val="E36C0A"/>
        </w:rPr>
        <w:t>Exam Scores</w:t>
      </w:r>
      <w:r w:rsidRPr="00BB6D52">
        <w:t>” table</w:t>
      </w:r>
      <w:r w:rsidRPr="0097091B">
        <w:t xml:space="preserve">. </w:t>
      </w:r>
      <w:r w:rsidR="00124881">
        <w:t>In our running example, John Doe answered two questions perfectly (1 out of 1 on both questions), whereas Jane Smith got zero credit on the first question, but aced the sec</w:t>
      </w:r>
      <w:r w:rsidR="00E802B0">
        <w:t>ond</w:t>
      </w:r>
      <w:r w:rsidR="00124881">
        <w:t xml:space="preserve"> question. </w:t>
      </w:r>
    </w:p>
    <w:p w:rsidR="00124881" w:rsidRDefault="00103E97" w:rsidP="00124881">
      <w:pPr>
        <w:spacing w:after="120"/>
        <w:jc w:val="both"/>
      </w:pPr>
      <w:r w:rsidRPr="0097091B">
        <w:t>The “</w:t>
      </w:r>
      <w:r w:rsidRPr="00BB6D52">
        <w:rPr>
          <w:color w:val="C00000"/>
        </w:rPr>
        <w:t>Question-To-Objective</w:t>
      </w:r>
      <w:r w:rsidRPr="0097091B">
        <w:t xml:space="preserve">” table gives a weight to each objective-question pair, which states how related the question subject is to the objective. </w:t>
      </w:r>
      <w:r w:rsidR="00124881">
        <w:t>These weights are determined and recorded by the course instructor, as he/she writes the exam.</w:t>
      </w:r>
    </w:p>
    <w:p w:rsidR="00124881" w:rsidRDefault="00103E97" w:rsidP="00124881">
      <w:pPr>
        <w:spacing w:after="120"/>
        <w:jc w:val="both"/>
      </w:pPr>
      <w:r w:rsidRPr="0097091B">
        <w:lastRenderedPageBreak/>
        <w:t>The “</w:t>
      </w:r>
      <w:r w:rsidRPr="00BB6D52">
        <w:rPr>
          <w:color w:val="0070C0"/>
        </w:rPr>
        <w:t>Objective-To-Outcome</w:t>
      </w:r>
      <w:r w:rsidRPr="0097091B">
        <w:t>” table gives a weight</w:t>
      </w:r>
      <w:r w:rsidR="00124881">
        <w:t xml:space="preserve"> (i.e. mapping)</w:t>
      </w:r>
      <w:r w:rsidRPr="0097091B">
        <w:t xml:space="preserve"> </w:t>
      </w:r>
      <w:r w:rsidR="00124881">
        <w:t>to each objective–outcome pair. Recall (as discussed above) these weights are relatively static, and have been essentially unchanged for 5 years. This is important, since it allows us (with appropriate statistical caution) to compare offerings of the same course offered in different quarters, and to plot and consider trends.</w:t>
      </w:r>
    </w:p>
    <w:p w:rsidR="00103E97" w:rsidRPr="0097091B" w:rsidRDefault="00103E97" w:rsidP="00124881">
      <w:pPr>
        <w:spacing w:after="120"/>
        <w:jc w:val="both"/>
      </w:pPr>
      <w:r w:rsidRPr="0097091B">
        <w:t xml:space="preserve">We </w:t>
      </w:r>
      <w:r w:rsidR="00124881">
        <w:t>wish</w:t>
      </w:r>
      <w:r w:rsidRPr="0097091B">
        <w:t xml:space="preserve"> to calculate how well a course covers its own objectives as well as the </w:t>
      </w:r>
      <w:r w:rsidR="00E946EA">
        <w:t>S</w:t>
      </w:r>
      <w:r w:rsidR="00461A1C">
        <w:t xml:space="preserve">tudent </w:t>
      </w:r>
      <w:r w:rsidR="00E946EA">
        <w:t>O</w:t>
      </w:r>
      <w:r w:rsidR="00461A1C">
        <w:t>utcomes</w:t>
      </w:r>
      <w:r w:rsidRPr="0097091B">
        <w:t>. We also calculate how well students of the course perform with respect to each objective/outcome. The steps to produce the derived data are as follows.</w:t>
      </w:r>
      <w:r w:rsidR="00BB6D52">
        <w:tab/>
      </w:r>
    </w:p>
    <w:p w:rsidR="00103E97" w:rsidRPr="0097091B" w:rsidRDefault="00103E97" w:rsidP="00BC56EE">
      <w:pPr>
        <w:pStyle w:val="ListParagraph"/>
        <w:numPr>
          <w:ilvl w:val="0"/>
          <w:numId w:val="22"/>
        </w:numPr>
        <w:jc w:val="both"/>
        <w:rPr>
          <w:rFonts w:ascii="Times New Roman" w:hAnsi="Times New Roman"/>
        </w:rPr>
      </w:pPr>
      <w:r w:rsidRPr="00124881">
        <w:rPr>
          <w:rFonts w:ascii="Times New Roman" w:hAnsi="Times New Roman"/>
          <w:b/>
        </w:rPr>
        <w:t>Normalized Question Performance</w:t>
      </w:r>
      <w:r w:rsidRPr="0097091B">
        <w:rPr>
          <w:rFonts w:ascii="Times New Roman" w:hAnsi="Times New Roman"/>
        </w:rPr>
        <w:t>: Each question’s score is normalized by dividing it by the max</w:t>
      </w:r>
      <w:r w:rsidR="00124881">
        <w:rPr>
          <w:rFonts w:ascii="Times New Roman" w:hAnsi="Times New Roman"/>
        </w:rPr>
        <w:t>imum</w:t>
      </w:r>
      <w:r w:rsidRPr="0097091B">
        <w:rPr>
          <w:rFonts w:ascii="Times New Roman" w:hAnsi="Times New Roman"/>
        </w:rPr>
        <w:t xml:space="preserve"> possible </w:t>
      </w:r>
      <w:r w:rsidR="00124881">
        <w:rPr>
          <w:rFonts w:ascii="Times New Roman" w:hAnsi="Times New Roman"/>
        </w:rPr>
        <w:t xml:space="preserve">number of </w:t>
      </w:r>
      <w:r w:rsidRPr="0097091B">
        <w:rPr>
          <w:rFonts w:ascii="Times New Roman" w:hAnsi="Times New Roman"/>
        </w:rPr>
        <w:t>point</w:t>
      </w:r>
      <w:r w:rsidR="00124881">
        <w:rPr>
          <w:rFonts w:ascii="Times New Roman" w:hAnsi="Times New Roman"/>
        </w:rPr>
        <w:t>s</w:t>
      </w:r>
      <w:r w:rsidRPr="0097091B">
        <w:rPr>
          <w:rFonts w:ascii="Times New Roman" w:hAnsi="Times New Roman"/>
        </w:rPr>
        <w:t xml:space="preserve"> for that question. Then the average score across students is found for each exam question. In the example above, in the “Exam Scores” table, the max question point value possible is 1.</w:t>
      </w:r>
    </w:p>
    <w:p w:rsidR="00103E97" w:rsidRPr="0097091B" w:rsidRDefault="00103E97" w:rsidP="00103E97">
      <w:pPr>
        <w:pStyle w:val="ListParagraph"/>
        <w:jc w:val="both"/>
        <w:rPr>
          <w:rFonts w:ascii="Times New Roman" w:hAnsi="Times New Roman"/>
        </w:rPr>
      </w:pPr>
    </w:p>
    <w:p w:rsidR="00103E97" w:rsidRPr="0097091B" w:rsidRDefault="00103E97" w:rsidP="00BC56EE">
      <w:pPr>
        <w:pStyle w:val="ListParagraph"/>
        <w:numPr>
          <w:ilvl w:val="0"/>
          <w:numId w:val="22"/>
        </w:numPr>
        <w:jc w:val="both"/>
        <w:rPr>
          <w:rFonts w:ascii="Times New Roman" w:hAnsi="Times New Roman"/>
        </w:rPr>
      </w:pPr>
      <w:r w:rsidRPr="00124881">
        <w:rPr>
          <w:rFonts w:ascii="Times New Roman" w:hAnsi="Times New Roman"/>
          <w:b/>
        </w:rPr>
        <w:t>Objective Performance</w:t>
      </w:r>
      <w:r w:rsidRPr="0097091B">
        <w:rPr>
          <w:rFonts w:ascii="Times New Roman" w:hAnsi="Times New Roman"/>
        </w:rPr>
        <w:t xml:space="preserve">: The relevance of each exam question to each </w:t>
      </w:r>
      <w:r w:rsidR="00E946EA">
        <w:rPr>
          <w:rFonts w:ascii="Times New Roman" w:hAnsi="Times New Roman"/>
        </w:rPr>
        <w:t>course</w:t>
      </w:r>
      <w:r w:rsidRPr="0097091B">
        <w:rPr>
          <w:rFonts w:ascii="Times New Roman" w:hAnsi="Times New Roman"/>
        </w:rPr>
        <w:t xml:space="preserve"> objective is given as input, as seen in the “</w:t>
      </w:r>
      <w:r w:rsidRPr="00124881">
        <w:rPr>
          <w:rFonts w:ascii="Times New Roman" w:hAnsi="Times New Roman"/>
          <w:color w:val="C00000"/>
        </w:rPr>
        <w:t>Question-To-Objective</w:t>
      </w:r>
      <w:r w:rsidRPr="0097091B">
        <w:rPr>
          <w:rFonts w:ascii="Times New Roman" w:hAnsi="Times New Roman"/>
        </w:rPr>
        <w:t xml:space="preserve">”. To determine the performance of an objective we first multiply the Normalized Question Performance of a question by the objective-to-question weight for that objective, for each exam question. We then divide the sum of the sum of the objective-to-question weights for that objective. </w:t>
      </w:r>
      <w:r w:rsidR="00C8387E">
        <w:fldChar w:fldCharType="begin"/>
      </w:r>
      <w:r w:rsidR="00C8387E">
        <w:instrText xml:space="preserve"> REF _Ref319849205 \h  \* MERGEFORMAT </w:instrText>
      </w:r>
      <w:r w:rsidR="00C8387E">
        <w:fldChar w:fldCharType="separate"/>
      </w:r>
      <w:r w:rsidR="009D4F3E" w:rsidRPr="009D4F3E">
        <w:rPr>
          <w:rFonts w:ascii="Times New Roman" w:hAnsi="Times New Roman"/>
        </w:rPr>
        <w:t>Table 19</w:t>
      </w:r>
      <w:r w:rsidR="00C8387E">
        <w:fldChar w:fldCharType="end"/>
      </w:r>
      <w:r w:rsidR="00916C66">
        <w:rPr>
          <w:rFonts w:ascii="Times New Roman" w:hAnsi="Times New Roman"/>
        </w:rPr>
        <w:t xml:space="preserve"> shows an</w:t>
      </w:r>
      <w:r w:rsidRPr="0097091B">
        <w:rPr>
          <w:rFonts w:ascii="Times New Roman" w:hAnsi="Times New Roman"/>
        </w:rPr>
        <w:t xml:space="preserve"> example of how this formula is used for the </w:t>
      </w:r>
      <w:r w:rsidR="00124881">
        <w:rPr>
          <w:rFonts w:ascii="Times New Roman" w:hAnsi="Times New Roman"/>
        </w:rPr>
        <w:t xml:space="preserve">running </w:t>
      </w:r>
      <w:r w:rsidRPr="0097091B">
        <w:rPr>
          <w:rFonts w:ascii="Times New Roman" w:hAnsi="Times New Roman"/>
        </w:rPr>
        <w:t>example. Not</w:t>
      </w:r>
      <w:r w:rsidR="00124881">
        <w:rPr>
          <w:rFonts w:ascii="Times New Roman" w:hAnsi="Times New Roman"/>
        </w:rPr>
        <w:t>e</w:t>
      </w:r>
      <w:r w:rsidRPr="0097091B">
        <w:rPr>
          <w:rFonts w:ascii="Times New Roman" w:hAnsi="Times New Roman"/>
        </w:rPr>
        <w:t xml:space="preserve"> that the performance for objective 2 is perfect since question 1, which had imperfect performance, is not </w:t>
      </w:r>
      <w:r w:rsidR="00124881" w:rsidRPr="0097091B">
        <w:rPr>
          <w:rFonts w:ascii="Times New Roman" w:hAnsi="Times New Roman"/>
        </w:rPr>
        <w:t>relevant</w:t>
      </w:r>
      <w:r w:rsidRPr="0097091B">
        <w:rPr>
          <w:rFonts w:ascii="Times New Roman" w:hAnsi="Times New Roman"/>
        </w:rPr>
        <w:t xml:space="preserve"> to objective 2 and thus not used in its calculation.</w:t>
      </w:r>
      <w:r w:rsidR="00124881">
        <w:rPr>
          <w:rFonts w:ascii="Times New Roman" w:hAnsi="Times New Roman"/>
        </w:rPr>
        <w:t xml:space="preserve"> Thus, if the faculty reviewed this data they would be happy to discover perfect performance on Objective 1, but would worry about the relatively poor performance on Objective 2.</w:t>
      </w:r>
    </w:p>
    <w:p w:rsidR="00103E97" w:rsidRPr="00AA3F6A" w:rsidRDefault="00103E97" w:rsidP="00103E97">
      <w:pPr>
        <w:pStyle w:val="ListParagraph"/>
        <w:rPr>
          <w:rFonts w:ascii="Cambria" w:hAnsi="Cambria"/>
        </w:rPr>
      </w:pPr>
      <w:r>
        <w:rPr>
          <w:rFonts w:ascii="Cambria" w:hAnsi="Cambria"/>
        </w:rPr>
        <w:t xml:space="preserve"> </w:t>
      </w:r>
    </w:p>
    <w:p w:rsidR="00124881" w:rsidRDefault="00124881" w:rsidP="00124881">
      <w:pPr>
        <w:pStyle w:val="Caption"/>
        <w:keepNext/>
      </w:pPr>
      <w:bookmarkStart w:id="42" w:name="_Ref319849205"/>
      <w:r>
        <w:t xml:space="preserve">Table </w:t>
      </w:r>
      <w:r w:rsidR="00C8387E">
        <w:fldChar w:fldCharType="begin"/>
      </w:r>
      <w:r w:rsidR="00C8387E">
        <w:instrText xml:space="preserve"> SEQ Table \* ARABIC </w:instrText>
      </w:r>
      <w:r w:rsidR="00C8387E">
        <w:fldChar w:fldCharType="separate"/>
      </w:r>
      <w:r w:rsidR="009D4F3E">
        <w:rPr>
          <w:noProof/>
        </w:rPr>
        <w:t>19</w:t>
      </w:r>
      <w:r w:rsidR="00C8387E">
        <w:rPr>
          <w:noProof/>
        </w:rPr>
        <w:fldChar w:fldCharType="end"/>
      </w:r>
      <w:bookmarkEnd w:id="42"/>
      <w:r>
        <w:t>: The Calculation of the Objective Performance</w:t>
      </w:r>
    </w:p>
    <w:tbl>
      <w:tblPr>
        <w:tblW w:w="7650" w:type="dxa"/>
        <w:tblInd w:w="828" w:type="dxa"/>
        <w:tblLayout w:type="fixed"/>
        <w:tblLook w:val="04A0" w:firstRow="1" w:lastRow="0" w:firstColumn="1" w:lastColumn="0" w:noHBand="0" w:noVBand="1"/>
      </w:tblPr>
      <w:tblGrid>
        <w:gridCol w:w="2250"/>
        <w:gridCol w:w="720"/>
        <w:gridCol w:w="720"/>
        <w:gridCol w:w="720"/>
        <w:gridCol w:w="3240"/>
      </w:tblGrid>
      <w:tr w:rsidR="00103E97" w:rsidRPr="00103E97" w:rsidTr="00124881">
        <w:trPr>
          <w:trHeight w:val="240"/>
        </w:trPr>
        <w:tc>
          <w:tcPr>
            <w:tcW w:w="22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E36C0A"/>
                <w:sz w:val="18"/>
                <w:szCs w:val="20"/>
              </w:rPr>
              <w:t>Exam Scores</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Q1</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Q2</w:t>
            </w:r>
          </w:p>
        </w:tc>
        <w:tc>
          <w:tcPr>
            <w:tcW w:w="72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324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124881">
        <w:trPr>
          <w:trHeight w:val="240"/>
        </w:trPr>
        <w:tc>
          <w:tcPr>
            <w:tcW w:w="2250" w:type="dxa"/>
            <w:tcBorders>
              <w:top w:val="nil"/>
              <w:left w:val="single" w:sz="4" w:space="0" w:color="auto"/>
              <w:bottom w:val="nil"/>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Normalized Question Performance</w:t>
            </w:r>
          </w:p>
        </w:tc>
        <w:tc>
          <w:tcPr>
            <w:tcW w:w="720" w:type="dxa"/>
            <w:tcBorders>
              <w:top w:val="nil"/>
              <w:left w:val="nil"/>
              <w:bottom w:val="nil"/>
              <w:right w:val="single" w:sz="4" w:space="0" w:color="auto"/>
            </w:tcBorders>
            <w:shd w:val="clear" w:color="000000" w:fill="D9D9D9"/>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c>
          <w:tcPr>
            <w:tcW w:w="720" w:type="dxa"/>
            <w:tcBorders>
              <w:top w:val="nil"/>
              <w:left w:val="nil"/>
              <w:bottom w:val="nil"/>
              <w:right w:val="single" w:sz="4" w:space="0" w:color="auto"/>
            </w:tcBorders>
            <w:shd w:val="clear" w:color="000000" w:fill="D9D9D9"/>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c>
          <w:tcPr>
            <w:tcW w:w="72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324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124881">
        <w:trPr>
          <w:trHeight w:val="240"/>
        </w:trPr>
        <w:tc>
          <w:tcPr>
            <w:tcW w:w="2250" w:type="dxa"/>
            <w:tcBorders>
              <w:top w:val="single" w:sz="4" w:space="0" w:color="auto"/>
              <w:left w:val="nil"/>
              <w:bottom w:val="single" w:sz="4" w:space="0" w:color="auto"/>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20" w:type="dxa"/>
            <w:tcBorders>
              <w:top w:val="single" w:sz="4" w:space="0" w:color="auto"/>
              <w:left w:val="nil"/>
              <w:bottom w:val="single" w:sz="4" w:space="0" w:color="auto"/>
              <w:right w:val="nil"/>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 </w:t>
            </w:r>
          </w:p>
        </w:tc>
        <w:tc>
          <w:tcPr>
            <w:tcW w:w="720" w:type="dxa"/>
            <w:tcBorders>
              <w:top w:val="single" w:sz="4" w:space="0" w:color="auto"/>
              <w:left w:val="nil"/>
              <w:bottom w:val="single" w:sz="4" w:space="0" w:color="auto"/>
              <w:right w:val="nil"/>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 </w:t>
            </w:r>
          </w:p>
        </w:tc>
        <w:tc>
          <w:tcPr>
            <w:tcW w:w="72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324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r>
      <w:tr w:rsidR="00103E97" w:rsidRPr="00103E97" w:rsidTr="00124881">
        <w:trPr>
          <w:trHeight w:val="240"/>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C00000"/>
                <w:sz w:val="18"/>
                <w:szCs w:val="20"/>
              </w:rPr>
              <w:t>Question-To-Objective</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Q1</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Q2</w:t>
            </w:r>
          </w:p>
        </w:tc>
        <w:tc>
          <w:tcPr>
            <w:tcW w:w="720" w:type="dxa"/>
            <w:tcBorders>
              <w:top w:val="nil"/>
              <w:left w:val="nil"/>
              <w:bottom w:val="single" w:sz="4" w:space="0" w:color="auto"/>
              <w:right w:val="single" w:sz="4" w:space="0" w:color="auto"/>
            </w:tcBorders>
            <w:shd w:val="clear" w:color="auto" w:fill="auto"/>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Objective Performance</w:t>
            </w:r>
          </w:p>
        </w:tc>
      </w:tr>
      <w:tr w:rsidR="00103E97" w:rsidRPr="00103E97" w:rsidTr="00124881">
        <w:trPr>
          <w:trHeight w:val="240"/>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124881">
            <w:pPr>
              <w:jc w:val="right"/>
              <w:rPr>
                <w:rFonts w:ascii="Arial" w:hAnsi="Arial" w:cs="Arial"/>
                <w:sz w:val="18"/>
                <w:szCs w:val="20"/>
              </w:rPr>
            </w:pPr>
            <w:r w:rsidRPr="00103E97">
              <w:rPr>
                <w:rFonts w:ascii="Arial" w:hAnsi="Arial" w:cs="Arial"/>
                <w:sz w:val="18"/>
                <w:szCs w:val="20"/>
              </w:rPr>
              <w:t>[(0.5*3) + (1*3)] / (3+3) =</w:t>
            </w:r>
            <w:r w:rsidR="00124881">
              <w:rPr>
                <w:rFonts w:ascii="Arial" w:hAnsi="Arial" w:cs="Arial"/>
                <w:sz w:val="18"/>
                <w:szCs w:val="20"/>
              </w:rPr>
              <w:t xml:space="preserve">  </w:t>
            </w:r>
            <w:r w:rsidRPr="00103E97">
              <w:rPr>
                <w:rFonts w:ascii="Arial" w:hAnsi="Arial" w:cs="Arial"/>
                <w:sz w:val="18"/>
                <w:szCs w:val="20"/>
              </w:rPr>
              <w:t xml:space="preserve"> 0.75</w:t>
            </w:r>
          </w:p>
        </w:tc>
      </w:tr>
      <w:tr w:rsidR="00103E97" w:rsidRPr="00103E97" w:rsidTr="00124881">
        <w:trPr>
          <w:trHeight w:val="240"/>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720"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20"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124881">
            <w:pPr>
              <w:jc w:val="right"/>
              <w:rPr>
                <w:rFonts w:ascii="Arial" w:hAnsi="Arial" w:cs="Arial"/>
                <w:sz w:val="18"/>
                <w:szCs w:val="20"/>
              </w:rPr>
            </w:pPr>
            <w:r w:rsidRPr="00103E97">
              <w:rPr>
                <w:rFonts w:ascii="Arial" w:hAnsi="Arial" w:cs="Arial"/>
                <w:sz w:val="18"/>
                <w:szCs w:val="20"/>
              </w:rPr>
              <w:t>[(1*3) + (1*3)] / (0+3) =</w:t>
            </w:r>
            <w:r w:rsidR="00124881">
              <w:rPr>
                <w:rFonts w:ascii="Arial" w:hAnsi="Arial" w:cs="Arial"/>
                <w:sz w:val="18"/>
                <w:szCs w:val="20"/>
              </w:rPr>
              <w:t xml:space="preserve">       </w:t>
            </w:r>
            <w:r w:rsidRPr="00103E97">
              <w:rPr>
                <w:rFonts w:ascii="Arial" w:hAnsi="Arial" w:cs="Arial"/>
                <w:sz w:val="18"/>
                <w:szCs w:val="20"/>
              </w:rPr>
              <w:t xml:space="preserve"> 1</w:t>
            </w:r>
          </w:p>
        </w:tc>
      </w:tr>
    </w:tbl>
    <w:p w:rsidR="00103E97" w:rsidRDefault="00103E97" w:rsidP="00103E97">
      <w:pPr>
        <w:rPr>
          <w:rFonts w:ascii="Cambria" w:hAnsi="Cambria"/>
        </w:rPr>
      </w:pPr>
    </w:p>
    <w:p w:rsidR="00103E97" w:rsidRPr="0097091B" w:rsidRDefault="00103E97" w:rsidP="00BC56EE">
      <w:pPr>
        <w:pStyle w:val="ListParagraph"/>
        <w:numPr>
          <w:ilvl w:val="0"/>
          <w:numId w:val="22"/>
        </w:numPr>
        <w:jc w:val="both"/>
        <w:rPr>
          <w:rFonts w:ascii="Times New Roman" w:hAnsi="Times New Roman"/>
        </w:rPr>
      </w:pPr>
      <w:r w:rsidRPr="00124881">
        <w:rPr>
          <w:rFonts w:ascii="Times New Roman" w:hAnsi="Times New Roman"/>
          <w:b/>
        </w:rPr>
        <w:t>Objective Coverage</w:t>
      </w:r>
      <w:r w:rsidRPr="0097091B">
        <w:rPr>
          <w:rFonts w:ascii="Times New Roman" w:hAnsi="Times New Roman"/>
        </w:rPr>
        <w:t xml:space="preserve">: </w:t>
      </w:r>
      <w:r w:rsidR="00124881">
        <w:rPr>
          <w:rFonts w:ascii="Times New Roman" w:hAnsi="Times New Roman"/>
        </w:rPr>
        <w:t xml:space="preserve">Knowing the </w:t>
      </w:r>
      <w:r w:rsidR="00124881" w:rsidRPr="00124881">
        <w:rPr>
          <w:rFonts w:ascii="Times New Roman" w:hAnsi="Times New Roman"/>
          <w:i/>
        </w:rPr>
        <w:t>performance</w:t>
      </w:r>
      <w:r w:rsidR="00124881">
        <w:rPr>
          <w:rFonts w:ascii="Times New Roman" w:hAnsi="Times New Roman"/>
        </w:rPr>
        <w:t xml:space="preserve"> on the course objectives is of little use without an understanding of the </w:t>
      </w:r>
      <w:r w:rsidR="00124881" w:rsidRPr="00124881">
        <w:rPr>
          <w:rFonts w:ascii="Times New Roman" w:hAnsi="Times New Roman"/>
          <w:i/>
        </w:rPr>
        <w:t>coverage</w:t>
      </w:r>
      <w:r w:rsidR="00124881">
        <w:rPr>
          <w:rFonts w:ascii="Times New Roman" w:hAnsi="Times New Roman"/>
        </w:rPr>
        <w:t xml:space="preserve">. If nothing else, with very low coverage, the </w:t>
      </w:r>
      <w:r w:rsidR="00124881" w:rsidRPr="00124881">
        <w:rPr>
          <w:rFonts w:ascii="Times New Roman" w:hAnsi="Times New Roman"/>
        </w:rPr>
        <w:t xml:space="preserve">performance </w:t>
      </w:r>
      <w:r w:rsidR="00124881">
        <w:rPr>
          <w:rFonts w:ascii="Times New Roman" w:hAnsi="Times New Roman"/>
        </w:rPr>
        <w:t xml:space="preserve">results are likely to be unreliable. </w:t>
      </w:r>
      <w:r w:rsidRPr="0097091B">
        <w:rPr>
          <w:rFonts w:ascii="Times New Roman" w:hAnsi="Times New Roman"/>
        </w:rPr>
        <w:t xml:space="preserve">To determine the coverage of an objective we first sum the </w:t>
      </w:r>
      <w:r w:rsidRPr="00124881">
        <w:rPr>
          <w:rFonts w:ascii="Times New Roman" w:hAnsi="Times New Roman"/>
          <w:color w:val="C00000"/>
        </w:rPr>
        <w:t>question-to-objective</w:t>
      </w:r>
      <w:r w:rsidRPr="0097091B">
        <w:rPr>
          <w:rFonts w:ascii="Times New Roman" w:hAnsi="Times New Roman"/>
        </w:rPr>
        <w:t xml:space="preserve"> weights for that objective. We then divide by the </w:t>
      </w:r>
      <w:r w:rsidR="007A3999" w:rsidRPr="0097091B">
        <w:rPr>
          <w:rFonts w:ascii="Times New Roman" w:hAnsi="Times New Roman"/>
        </w:rPr>
        <w:t>max</w:t>
      </w:r>
      <w:r w:rsidR="007A3999">
        <w:rPr>
          <w:rFonts w:ascii="Times New Roman" w:hAnsi="Times New Roman"/>
        </w:rPr>
        <w:t>imum</w:t>
      </w:r>
      <w:r w:rsidRPr="0097091B">
        <w:rPr>
          <w:rFonts w:ascii="Times New Roman" w:hAnsi="Times New Roman"/>
        </w:rPr>
        <w:t xml:space="preserve"> possible coverage value, which is the number of questions </w:t>
      </w:r>
      <w:r w:rsidR="007A3999" w:rsidRPr="0097091B">
        <w:rPr>
          <w:rFonts w:ascii="Times New Roman" w:hAnsi="Times New Roman"/>
        </w:rPr>
        <w:t>multiplied</w:t>
      </w:r>
      <w:r w:rsidRPr="0097091B">
        <w:rPr>
          <w:rFonts w:ascii="Times New Roman" w:hAnsi="Times New Roman"/>
        </w:rPr>
        <w:t xml:space="preserve"> by the max possible weight, which in this example is 3. </w:t>
      </w:r>
      <w:r w:rsidR="00C8387E">
        <w:fldChar w:fldCharType="begin"/>
      </w:r>
      <w:r w:rsidR="00C8387E">
        <w:instrText xml:space="preserve"> REF _Ref319849105 \h  \* MERGEFORMAT </w:instrText>
      </w:r>
      <w:r w:rsidR="00C8387E">
        <w:fldChar w:fldCharType="separate"/>
      </w:r>
      <w:r w:rsidR="009D4F3E" w:rsidRPr="009D4F3E">
        <w:rPr>
          <w:rFonts w:ascii="Times New Roman" w:hAnsi="Times New Roman"/>
        </w:rPr>
        <w:t>Table 20</w:t>
      </w:r>
      <w:r w:rsidR="00C8387E">
        <w:fldChar w:fldCharType="end"/>
      </w:r>
      <w:r w:rsidR="007A3999">
        <w:rPr>
          <w:rFonts w:ascii="Times New Roman" w:hAnsi="Times New Roman"/>
        </w:rPr>
        <w:t xml:space="preserve"> shows the</w:t>
      </w:r>
      <w:r w:rsidR="00124881">
        <w:rPr>
          <w:rFonts w:ascii="Times New Roman" w:hAnsi="Times New Roman"/>
        </w:rPr>
        <w:t xml:space="preserve"> </w:t>
      </w:r>
      <w:r w:rsidR="007A3999">
        <w:rPr>
          <w:rFonts w:ascii="Times New Roman" w:hAnsi="Times New Roman"/>
        </w:rPr>
        <w:t>relevant calculations</w:t>
      </w:r>
      <w:r w:rsidRPr="0097091B">
        <w:rPr>
          <w:rFonts w:ascii="Times New Roman" w:hAnsi="Times New Roman"/>
        </w:rPr>
        <w:t xml:space="preserve"> for our </w:t>
      </w:r>
      <w:r w:rsidR="00124881">
        <w:rPr>
          <w:rFonts w:ascii="Times New Roman" w:hAnsi="Times New Roman"/>
        </w:rPr>
        <w:t>running example</w:t>
      </w:r>
      <w:r w:rsidRPr="0097091B">
        <w:rPr>
          <w:rFonts w:ascii="Times New Roman" w:hAnsi="Times New Roman"/>
        </w:rPr>
        <w:t>.</w:t>
      </w:r>
    </w:p>
    <w:p w:rsidR="00103E97" w:rsidRPr="00103E97" w:rsidRDefault="00103E97" w:rsidP="00103E97">
      <w:pPr>
        <w:tabs>
          <w:tab w:val="left" w:pos="1548"/>
        </w:tabs>
        <w:rPr>
          <w:rFonts w:ascii="Cambria" w:hAnsi="Cambria"/>
          <w:sz w:val="22"/>
        </w:rPr>
      </w:pPr>
      <w:r w:rsidRPr="00103E97">
        <w:rPr>
          <w:rFonts w:ascii="Cambria" w:hAnsi="Cambria"/>
          <w:sz w:val="22"/>
        </w:rPr>
        <w:tab/>
      </w:r>
    </w:p>
    <w:p w:rsidR="00124881" w:rsidRDefault="00124881" w:rsidP="00124881">
      <w:pPr>
        <w:pStyle w:val="Caption"/>
        <w:keepNext/>
      </w:pPr>
      <w:bookmarkStart w:id="43" w:name="_Ref319849105"/>
      <w:r>
        <w:t xml:space="preserve">Table </w:t>
      </w:r>
      <w:r w:rsidR="00C8387E">
        <w:fldChar w:fldCharType="begin"/>
      </w:r>
      <w:r w:rsidR="00C8387E">
        <w:instrText xml:space="preserve"> SEQ Table \* ARABIC </w:instrText>
      </w:r>
      <w:r w:rsidR="00C8387E">
        <w:fldChar w:fldCharType="separate"/>
      </w:r>
      <w:r w:rsidR="009D4F3E">
        <w:rPr>
          <w:noProof/>
        </w:rPr>
        <w:t>20</w:t>
      </w:r>
      <w:r w:rsidR="00C8387E">
        <w:rPr>
          <w:noProof/>
        </w:rPr>
        <w:fldChar w:fldCharType="end"/>
      </w:r>
      <w:bookmarkEnd w:id="43"/>
      <w:r>
        <w:t>: The Calculation of the Objective Coverage</w:t>
      </w:r>
    </w:p>
    <w:tbl>
      <w:tblPr>
        <w:tblW w:w="7650" w:type="dxa"/>
        <w:tblInd w:w="828" w:type="dxa"/>
        <w:tblLayout w:type="fixed"/>
        <w:tblLook w:val="04A0" w:firstRow="1" w:lastRow="0" w:firstColumn="1" w:lastColumn="0" w:noHBand="0" w:noVBand="1"/>
      </w:tblPr>
      <w:tblGrid>
        <w:gridCol w:w="2250"/>
        <w:gridCol w:w="720"/>
        <w:gridCol w:w="720"/>
        <w:gridCol w:w="720"/>
        <w:gridCol w:w="3240"/>
      </w:tblGrid>
      <w:tr w:rsidR="00103E97" w:rsidRPr="00103E97" w:rsidTr="00124881">
        <w:trPr>
          <w:trHeight w:val="240"/>
        </w:trPr>
        <w:tc>
          <w:tcPr>
            <w:tcW w:w="22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C00000"/>
                <w:sz w:val="18"/>
                <w:szCs w:val="20"/>
              </w:rPr>
              <w:t>Question-To-Objective</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Q1</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03E97" w:rsidRDefault="00103E97" w:rsidP="00124881">
            <w:pPr>
              <w:jc w:val="center"/>
              <w:rPr>
                <w:rFonts w:ascii="Arial" w:hAnsi="Arial" w:cs="Arial"/>
                <w:sz w:val="18"/>
                <w:szCs w:val="20"/>
              </w:rPr>
            </w:pPr>
            <w:r w:rsidRPr="00103E97">
              <w:rPr>
                <w:rFonts w:ascii="Arial" w:hAnsi="Arial" w:cs="Arial"/>
                <w:sz w:val="18"/>
                <w:szCs w:val="20"/>
              </w:rPr>
              <w:t>Q2</w:t>
            </w:r>
          </w:p>
        </w:tc>
        <w:tc>
          <w:tcPr>
            <w:tcW w:w="720" w:type="dxa"/>
            <w:tcBorders>
              <w:top w:val="nil"/>
              <w:left w:val="nil"/>
              <w:bottom w:val="single" w:sz="4" w:space="0" w:color="auto"/>
              <w:right w:val="single" w:sz="4" w:space="0" w:color="auto"/>
            </w:tcBorders>
            <w:shd w:val="clear" w:color="auto" w:fill="auto"/>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Coverage</w:t>
            </w:r>
          </w:p>
        </w:tc>
      </w:tr>
      <w:tr w:rsidR="00103E97" w:rsidRPr="00103E97" w:rsidTr="00124881">
        <w:trPr>
          <w:trHeight w:val="240"/>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124881">
            <w:pPr>
              <w:jc w:val="right"/>
              <w:rPr>
                <w:rFonts w:ascii="Arial" w:hAnsi="Arial" w:cs="Arial"/>
                <w:sz w:val="18"/>
                <w:szCs w:val="20"/>
              </w:rPr>
            </w:pPr>
            <w:r w:rsidRPr="00103E97">
              <w:rPr>
                <w:rFonts w:ascii="Arial" w:hAnsi="Arial" w:cs="Arial"/>
                <w:sz w:val="18"/>
                <w:szCs w:val="20"/>
              </w:rPr>
              <w:t>(3+3) / (2*3) =</w:t>
            </w:r>
            <w:r w:rsidR="00124881">
              <w:rPr>
                <w:rFonts w:ascii="Arial" w:hAnsi="Arial" w:cs="Arial"/>
                <w:sz w:val="18"/>
                <w:szCs w:val="20"/>
              </w:rPr>
              <w:t xml:space="preserve">      </w:t>
            </w:r>
            <w:r w:rsidRPr="00103E97">
              <w:rPr>
                <w:rFonts w:ascii="Arial" w:hAnsi="Arial" w:cs="Arial"/>
                <w:sz w:val="18"/>
                <w:szCs w:val="20"/>
              </w:rPr>
              <w:t xml:space="preserve"> 1</w:t>
            </w:r>
          </w:p>
        </w:tc>
      </w:tr>
      <w:tr w:rsidR="00103E97" w:rsidRPr="00103E97" w:rsidTr="00124881">
        <w:trPr>
          <w:trHeight w:val="240"/>
        </w:trPr>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720"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20" w:type="dxa"/>
            <w:tcBorders>
              <w:top w:val="nil"/>
              <w:left w:val="nil"/>
              <w:bottom w:val="single" w:sz="4" w:space="0" w:color="auto"/>
              <w:right w:val="single" w:sz="4" w:space="0" w:color="auto"/>
            </w:tcBorders>
            <w:shd w:val="clear" w:color="000000" w:fill="FFFFFF"/>
            <w:noWrap/>
            <w:vAlign w:val="center"/>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124881">
            <w:pPr>
              <w:jc w:val="right"/>
              <w:rPr>
                <w:rFonts w:ascii="Arial" w:hAnsi="Arial" w:cs="Arial"/>
                <w:sz w:val="18"/>
                <w:szCs w:val="20"/>
              </w:rPr>
            </w:pPr>
            <w:r w:rsidRPr="00103E97">
              <w:rPr>
                <w:rFonts w:ascii="Arial" w:hAnsi="Arial" w:cs="Arial"/>
                <w:sz w:val="18"/>
                <w:szCs w:val="20"/>
              </w:rPr>
              <w:t>(0+3) / (2*3) =</w:t>
            </w:r>
            <w:r w:rsidR="00124881">
              <w:rPr>
                <w:rFonts w:ascii="Arial" w:hAnsi="Arial" w:cs="Arial"/>
                <w:sz w:val="18"/>
                <w:szCs w:val="20"/>
              </w:rPr>
              <w:t xml:space="preserve">   </w:t>
            </w:r>
            <w:r w:rsidRPr="00103E97">
              <w:rPr>
                <w:rFonts w:ascii="Arial" w:hAnsi="Arial" w:cs="Arial"/>
                <w:sz w:val="18"/>
                <w:szCs w:val="20"/>
              </w:rPr>
              <w:t xml:space="preserve"> 0.5</w:t>
            </w:r>
          </w:p>
        </w:tc>
      </w:tr>
    </w:tbl>
    <w:p w:rsidR="00103E97" w:rsidRPr="00103E97" w:rsidRDefault="00103E97" w:rsidP="00103E97">
      <w:pPr>
        <w:tabs>
          <w:tab w:val="left" w:pos="1548"/>
        </w:tabs>
        <w:rPr>
          <w:rFonts w:ascii="Cambria" w:hAnsi="Cambria"/>
          <w:sz w:val="22"/>
        </w:rPr>
      </w:pPr>
    </w:p>
    <w:p w:rsidR="00103E97" w:rsidRPr="007A3999" w:rsidRDefault="00103E97" w:rsidP="00BC56EE">
      <w:pPr>
        <w:pStyle w:val="ListParagraph"/>
        <w:numPr>
          <w:ilvl w:val="0"/>
          <w:numId w:val="22"/>
        </w:numPr>
        <w:spacing w:after="120"/>
        <w:jc w:val="both"/>
        <w:rPr>
          <w:rFonts w:ascii="Cambria" w:hAnsi="Cambria"/>
          <w:sz w:val="22"/>
        </w:rPr>
      </w:pPr>
      <w:r w:rsidRPr="007A3999">
        <w:rPr>
          <w:rFonts w:ascii="Times New Roman" w:hAnsi="Times New Roman"/>
          <w:b/>
        </w:rPr>
        <w:lastRenderedPageBreak/>
        <w:t>Outcome Performance</w:t>
      </w:r>
      <w:r w:rsidRPr="0097091B">
        <w:rPr>
          <w:rFonts w:ascii="Times New Roman" w:hAnsi="Times New Roman"/>
        </w:rPr>
        <w:t xml:space="preserve">:  </w:t>
      </w:r>
      <w:r w:rsidRPr="0097091B">
        <w:rPr>
          <w:rFonts w:ascii="Times New Roman" w:hAnsi="Times New Roman"/>
          <w:noProof/>
        </w:rPr>
        <w:t xml:space="preserve">To determine the performance of an outcome, we first multiple each objective’s performance value by its </w:t>
      </w:r>
      <w:r w:rsidRPr="007A3999">
        <w:rPr>
          <w:rFonts w:ascii="Times New Roman" w:hAnsi="Times New Roman"/>
          <w:color w:val="0070C0"/>
        </w:rPr>
        <w:t>objective-to-outcome</w:t>
      </w:r>
      <w:r w:rsidRPr="0097091B">
        <w:rPr>
          <w:rFonts w:ascii="Times New Roman" w:hAnsi="Times New Roman"/>
          <w:noProof/>
        </w:rPr>
        <w:t xml:space="preserve"> weight for that outcome, and sum over all objectives. We then divide by the max</w:t>
      </w:r>
      <w:r w:rsidR="007A3999">
        <w:rPr>
          <w:rFonts w:ascii="Times New Roman" w:hAnsi="Times New Roman"/>
          <w:noProof/>
        </w:rPr>
        <w:t>ium</w:t>
      </w:r>
      <w:r w:rsidRPr="0097091B">
        <w:rPr>
          <w:rFonts w:ascii="Times New Roman" w:hAnsi="Times New Roman"/>
          <w:noProof/>
        </w:rPr>
        <w:t xml:space="preserve"> possible achievable value, which is just the sum of all of the </w:t>
      </w:r>
      <w:r w:rsidRPr="007A3999">
        <w:rPr>
          <w:rFonts w:ascii="Times New Roman" w:hAnsi="Times New Roman"/>
          <w:color w:val="0070C0"/>
        </w:rPr>
        <w:t>objective-to-outcome</w:t>
      </w:r>
      <w:r w:rsidRPr="0097091B">
        <w:rPr>
          <w:rFonts w:ascii="Times New Roman" w:hAnsi="Times New Roman"/>
          <w:noProof/>
        </w:rPr>
        <w:t xml:space="preserve"> weights for that outcome. </w:t>
      </w:r>
      <w:r w:rsidR="00C8387E">
        <w:fldChar w:fldCharType="begin"/>
      </w:r>
      <w:r w:rsidR="00C8387E">
        <w:instrText xml:space="preserve"> REF _Ref319849077 \h  \* MERGEFORMAT </w:instrText>
      </w:r>
      <w:r w:rsidR="00C8387E">
        <w:fldChar w:fldCharType="separate"/>
      </w:r>
      <w:r w:rsidR="009D4F3E" w:rsidRPr="009D4F3E">
        <w:rPr>
          <w:rFonts w:ascii="Times New Roman" w:hAnsi="Times New Roman"/>
          <w:noProof/>
        </w:rPr>
        <w:t>Table 21</w:t>
      </w:r>
      <w:r w:rsidR="00C8387E">
        <w:fldChar w:fldCharType="end"/>
      </w:r>
      <w:r w:rsidR="007A3999">
        <w:rPr>
          <w:rFonts w:ascii="Times New Roman" w:hAnsi="Times New Roman"/>
          <w:noProof/>
        </w:rPr>
        <w:t xml:space="preserve"> shows</w:t>
      </w:r>
      <w:r w:rsidRPr="0097091B">
        <w:rPr>
          <w:rFonts w:ascii="Times New Roman" w:hAnsi="Times New Roman"/>
          <w:noProof/>
        </w:rPr>
        <w:t xml:space="preserve"> an example of this calculation. Note that since only objective 1 relates to each outcome (</w:t>
      </w:r>
      <w:r w:rsidRPr="007A3999">
        <w:rPr>
          <w:rFonts w:ascii="Times New Roman" w:hAnsi="Times New Roman"/>
          <w:b/>
          <w:noProof/>
          <w:color w:val="0000FF"/>
        </w:rPr>
        <w:t>A</w:t>
      </w:r>
      <w:r w:rsidRPr="0097091B">
        <w:rPr>
          <w:rFonts w:ascii="Times New Roman" w:hAnsi="Times New Roman"/>
          <w:noProof/>
        </w:rPr>
        <w:t xml:space="preserve">, </w:t>
      </w:r>
      <w:r w:rsidRPr="007A3999">
        <w:rPr>
          <w:rFonts w:ascii="Times New Roman" w:hAnsi="Times New Roman"/>
          <w:b/>
          <w:noProof/>
          <w:color w:val="FF0000"/>
        </w:rPr>
        <w:t>B</w:t>
      </w:r>
      <w:r w:rsidRPr="0097091B">
        <w:rPr>
          <w:rFonts w:ascii="Times New Roman" w:hAnsi="Times New Roman"/>
          <w:noProof/>
        </w:rPr>
        <w:t xml:space="preserve">, </w:t>
      </w:r>
      <w:r w:rsidRPr="007A3999">
        <w:rPr>
          <w:rFonts w:ascii="Times New Roman" w:hAnsi="Times New Roman"/>
          <w:b/>
          <w:noProof/>
          <w:color w:val="00B050"/>
        </w:rPr>
        <w:t>C</w:t>
      </w:r>
      <w:r w:rsidRPr="0097091B">
        <w:rPr>
          <w:rFonts w:ascii="Times New Roman" w:hAnsi="Times New Roman"/>
          <w:noProof/>
        </w:rPr>
        <w:t>), the outcome performance draws only upon objective 1’s performance, and thus are all the same.</w:t>
      </w:r>
      <w:r w:rsidR="00DF64B6">
        <w:rPr>
          <w:rFonts w:ascii="Times New Roman" w:hAnsi="Times New Roman"/>
          <w:noProof/>
        </w:rPr>
        <w:t xml:space="preserve"> </w:t>
      </w:r>
    </w:p>
    <w:p w:rsidR="00E95ADB" w:rsidRDefault="00E95ADB" w:rsidP="00E95ADB">
      <w:pPr>
        <w:pStyle w:val="Caption"/>
        <w:keepNext/>
      </w:pPr>
      <w:bookmarkStart w:id="44" w:name="_Ref319849077"/>
      <w:r>
        <w:t xml:space="preserve">Table </w:t>
      </w:r>
      <w:r w:rsidR="00C8387E">
        <w:fldChar w:fldCharType="begin"/>
      </w:r>
      <w:r w:rsidR="00C8387E">
        <w:instrText xml:space="preserve"> SEQ Table \* ARABIC </w:instrText>
      </w:r>
      <w:r w:rsidR="00C8387E">
        <w:fldChar w:fldCharType="separate"/>
      </w:r>
      <w:r w:rsidR="009D4F3E">
        <w:rPr>
          <w:noProof/>
        </w:rPr>
        <w:t>21</w:t>
      </w:r>
      <w:r w:rsidR="00C8387E">
        <w:rPr>
          <w:noProof/>
        </w:rPr>
        <w:fldChar w:fldCharType="end"/>
      </w:r>
      <w:bookmarkEnd w:id="44"/>
      <w:r>
        <w:t xml:space="preserve">: The Calculation of the </w:t>
      </w:r>
      <w:r w:rsidRPr="00E95ADB">
        <w:t>Outcome Performance</w:t>
      </w:r>
    </w:p>
    <w:tbl>
      <w:tblPr>
        <w:tblW w:w="5130" w:type="dxa"/>
        <w:tblInd w:w="828" w:type="dxa"/>
        <w:tblLayout w:type="fixed"/>
        <w:tblLook w:val="04A0" w:firstRow="1" w:lastRow="0" w:firstColumn="1" w:lastColumn="0" w:noHBand="0" w:noVBand="1"/>
      </w:tblPr>
      <w:tblGrid>
        <w:gridCol w:w="2970"/>
        <w:gridCol w:w="2160"/>
      </w:tblGrid>
      <w:tr w:rsidR="00103E97" w:rsidRPr="00103E97" w:rsidTr="00124881">
        <w:trPr>
          <w:trHeight w:val="240"/>
        </w:trPr>
        <w:tc>
          <w:tcPr>
            <w:tcW w:w="29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C00000"/>
                <w:sz w:val="18"/>
                <w:szCs w:val="20"/>
              </w:rPr>
              <w:t>Question-To-Objective</w:t>
            </w:r>
          </w:p>
        </w:tc>
        <w:tc>
          <w:tcPr>
            <w:tcW w:w="216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Performance</w:t>
            </w:r>
          </w:p>
        </w:tc>
      </w:tr>
      <w:tr w:rsidR="00103E97" w:rsidRPr="00103E97" w:rsidTr="00124881">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216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r>
      <w:tr w:rsidR="00103E97" w:rsidRPr="00103E97" w:rsidTr="00124881">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216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r>
    </w:tbl>
    <w:p w:rsidR="00103E97" w:rsidRPr="00103E97" w:rsidRDefault="00103E97" w:rsidP="00103E97">
      <w:pPr>
        <w:rPr>
          <w:rFonts w:ascii="Cambria" w:hAnsi="Cambria"/>
          <w:sz w:val="22"/>
        </w:rPr>
      </w:pPr>
    </w:p>
    <w:tbl>
      <w:tblPr>
        <w:tblW w:w="7650" w:type="dxa"/>
        <w:tblInd w:w="828" w:type="dxa"/>
        <w:tblLook w:val="04A0" w:firstRow="1" w:lastRow="0" w:firstColumn="1" w:lastColumn="0" w:noHBand="0" w:noVBand="1"/>
      </w:tblPr>
      <w:tblGrid>
        <w:gridCol w:w="2970"/>
        <w:gridCol w:w="3240"/>
        <w:gridCol w:w="720"/>
        <w:gridCol w:w="720"/>
      </w:tblGrid>
      <w:tr w:rsidR="00103E97" w:rsidRPr="00103E97" w:rsidTr="00E95ADB">
        <w:trPr>
          <w:trHeight w:val="240"/>
        </w:trPr>
        <w:tc>
          <w:tcPr>
            <w:tcW w:w="29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0070C0"/>
                <w:sz w:val="18"/>
                <w:szCs w:val="20"/>
              </w:rPr>
              <w:t>Objective-To-Outcome</w:t>
            </w:r>
          </w:p>
        </w:tc>
        <w:tc>
          <w:tcPr>
            <w:tcW w:w="324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24881" w:rsidRDefault="00103E97" w:rsidP="00124881">
            <w:pPr>
              <w:jc w:val="right"/>
              <w:rPr>
                <w:rFonts w:ascii="Arial" w:hAnsi="Arial" w:cs="Arial"/>
                <w:b/>
                <w:color w:val="0000FF"/>
                <w:sz w:val="18"/>
                <w:szCs w:val="20"/>
              </w:rPr>
            </w:pPr>
            <w:r w:rsidRPr="00124881">
              <w:rPr>
                <w:rFonts w:ascii="Arial" w:hAnsi="Arial" w:cs="Arial"/>
                <w:b/>
                <w:color w:val="0000FF"/>
                <w:sz w:val="18"/>
                <w:szCs w:val="20"/>
              </w:rPr>
              <w:t>A</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24881" w:rsidRDefault="00103E97" w:rsidP="00124881">
            <w:pPr>
              <w:jc w:val="right"/>
              <w:rPr>
                <w:rFonts w:ascii="Arial" w:hAnsi="Arial" w:cs="Arial"/>
                <w:b/>
                <w:color w:val="FF0000"/>
                <w:sz w:val="18"/>
                <w:szCs w:val="20"/>
              </w:rPr>
            </w:pPr>
            <w:r w:rsidRPr="00124881">
              <w:rPr>
                <w:rFonts w:ascii="Arial" w:hAnsi="Arial" w:cs="Arial"/>
                <w:b/>
                <w:color w:val="FF0000"/>
                <w:sz w:val="18"/>
                <w:szCs w:val="20"/>
              </w:rPr>
              <w:t>B</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24881" w:rsidRDefault="00103E97" w:rsidP="00124881">
            <w:pPr>
              <w:jc w:val="right"/>
              <w:rPr>
                <w:rFonts w:ascii="Arial" w:hAnsi="Arial" w:cs="Arial"/>
                <w:b/>
                <w:color w:val="00B050"/>
                <w:sz w:val="18"/>
                <w:szCs w:val="20"/>
              </w:rPr>
            </w:pPr>
            <w:r w:rsidRPr="00124881">
              <w:rPr>
                <w:rFonts w:ascii="Arial" w:hAnsi="Arial" w:cs="Arial"/>
                <w:b/>
                <w:color w:val="00B050"/>
                <w:sz w:val="18"/>
                <w:szCs w:val="20"/>
              </w:rPr>
              <w:t>C</w:t>
            </w:r>
          </w:p>
        </w:tc>
      </w:tr>
      <w:tr w:rsidR="00103E97" w:rsidRPr="00103E97" w:rsidTr="00E95ADB">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324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r>
      <w:tr w:rsidR="00103E97" w:rsidRPr="00103E97" w:rsidTr="00E95ADB">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324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r>
      <w:tr w:rsidR="00103E97" w:rsidRPr="00103E97" w:rsidTr="00E95ADB">
        <w:trPr>
          <w:trHeight w:val="240"/>
        </w:trPr>
        <w:tc>
          <w:tcPr>
            <w:tcW w:w="2970" w:type="dxa"/>
            <w:tcBorders>
              <w:top w:val="nil"/>
              <w:left w:val="nil"/>
              <w:bottom w:val="nil"/>
              <w:right w:val="nil"/>
            </w:tcBorders>
            <w:shd w:val="clear" w:color="auto" w:fill="auto"/>
            <w:noWrap/>
            <w:vAlign w:val="bottom"/>
            <w:hideMark/>
          </w:tcPr>
          <w:p w:rsidR="00103E97" w:rsidRPr="00103E97" w:rsidRDefault="00103E97" w:rsidP="00050575">
            <w:pPr>
              <w:rPr>
                <w:rFonts w:ascii="Arial" w:hAnsi="Arial" w:cs="Arial"/>
                <w:sz w:val="18"/>
                <w:szCs w:val="20"/>
              </w:rPr>
            </w:pPr>
          </w:p>
        </w:tc>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20"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20" w:type="dxa"/>
            <w:tcBorders>
              <w:top w:val="nil"/>
              <w:left w:val="nil"/>
              <w:bottom w:val="single" w:sz="4" w:space="0" w:color="auto"/>
              <w:right w:val="single" w:sz="4" w:space="0" w:color="auto"/>
            </w:tcBorders>
            <w:shd w:val="clear" w:color="000000" w:fill="BFBFB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r>
      <w:tr w:rsidR="00103E97" w:rsidRPr="00103E97" w:rsidTr="00E95ADB">
        <w:trPr>
          <w:trHeight w:val="240"/>
        </w:trPr>
        <w:tc>
          <w:tcPr>
            <w:tcW w:w="29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Outcome Performance</w:t>
            </w:r>
          </w:p>
        </w:tc>
        <w:tc>
          <w:tcPr>
            <w:tcW w:w="324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[(0.75*3) + (1*0)] / (3+0) = 0.75</w:t>
            </w:r>
          </w:p>
        </w:tc>
        <w:tc>
          <w:tcPr>
            <w:tcW w:w="72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c>
          <w:tcPr>
            <w:tcW w:w="72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0.75</w:t>
            </w:r>
          </w:p>
        </w:tc>
      </w:tr>
    </w:tbl>
    <w:p w:rsidR="00103E97" w:rsidRDefault="00103E97" w:rsidP="00103E97">
      <w:pPr>
        <w:pStyle w:val="ListParagraph"/>
        <w:rPr>
          <w:rFonts w:ascii="Cambria" w:hAnsi="Cambria"/>
        </w:rPr>
      </w:pPr>
    </w:p>
    <w:p w:rsidR="00103E97" w:rsidRPr="009E5A68" w:rsidRDefault="00103E97" w:rsidP="00BC56EE">
      <w:pPr>
        <w:pStyle w:val="ListParagraph"/>
        <w:numPr>
          <w:ilvl w:val="0"/>
          <w:numId w:val="22"/>
        </w:numPr>
        <w:spacing w:after="120"/>
        <w:jc w:val="both"/>
        <w:rPr>
          <w:rFonts w:ascii="Cambria" w:hAnsi="Cambria"/>
          <w:sz w:val="22"/>
        </w:rPr>
      </w:pPr>
      <w:r w:rsidRPr="009E5A68">
        <w:rPr>
          <w:rFonts w:ascii="Times New Roman" w:hAnsi="Times New Roman"/>
          <w:b/>
        </w:rPr>
        <w:t>Objective Coverage</w:t>
      </w:r>
      <w:r w:rsidRPr="0097091B">
        <w:rPr>
          <w:rFonts w:ascii="Times New Roman" w:hAnsi="Times New Roman"/>
        </w:rPr>
        <w:t xml:space="preserve">: To determine the coverage of an outcome, we first </w:t>
      </w:r>
      <w:r w:rsidR="00461A1C" w:rsidRPr="0097091B">
        <w:rPr>
          <w:rFonts w:ascii="Times New Roman" w:hAnsi="Times New Roman"/>
        </w:rPr>
        <w:t>multipl</w:t>
      </w:r>
      <w:r w:rsidR="00461A1C">
        <w:rPr>
          <w:rFonts w:ascii="Times New Roman" w:hAnsi="Times New Roman"/>
        </w:rPr>
        <w:t>y</w:t>
      </w:r>
      <w:r w:rsidRPr="0097091B">
        <w:rPr>
          <w:rFonts w:ascii="Times New Roman" w:hAnsi="Times New Roman"/>
        </w:rPr>
        <w:t xml:space="preserve"> each objective’s coverage value by its </w:t>
      </w:r>
      <w:r w:rsidRPr="009E5A68">
        <w:rPr>
          <w:rFonts w:ascii="Times New Roman" w:hAnsi="Times New Roman"/>
          <w:color w:val="0070C0"/>
        </w:rPr>
        <w:t xml:space="preserve">objective-to-outcome </w:t>
      </w:r>
      <w:r w:rsidRPr="0097091B">
        <w:rPr>
          <w:rFonts w:ascii="Times New Roman" w:hAnsi="Times New Roman"/>
        </w:rPr>
        <w:t>weight for that outcome, and sum over all objectives. We then divide by the max</w:t>
      </w:r>
      <w:r w:rsidR="007A3999">
        <w:rPr>
          <w:rFonts w:ascii="Times New Roman" w:hAnsi="Times New Roman"/>
        </w:rPr>
        <w:t>imum</w:t>
      </w:r>
      <w:r w:rsidRPr="0097091B">
        <w:rPr>
          <w:rFonts w:ascii="Times New Roman" w:hAnsi="Times New Roman"/>
        </w:rPr>
        <w:t xml:space="preserve"> possible coverage value, which is the number of objectives </w:t>
      </w:r>
      <w:r w:rsidR="009E5A68" w:rsidRPr="0097091B">
        <w:rPr>
          <w:rFonts w:ascii="Times New Roman" w:hAnsi="Times New Roman"/>
        </w:rPr>
        <w:t>multiplied</w:t>
      </w:r>
      <w:r w:rsidRPr="0097091B">
        <w:rPr>
          <w:rFonts w:ascii="Times New Roman" w:hAnsi="Times New Roman"/>
        </w:rPr>
        <w:t xml:space="preserve"> by the max possible weight, which in this example is 3. In </w:t>
      </w:r>
      <w:r w:rsidR="00C8387E">
        <w:fldChar w:fldCharType="begin"/>
      </w:r>
      <w:r w:rsidR="00C8387E">
        <w:instrText xml:space="preserve"> REF _Ref319849037 \h  \* MERGEFORMAT </w:instrText>
      </w:r>
      <w:r w:rsidR="00C8387E">
        <w:fldChar w:fldCharType="separate"/>
      </w:r>
      <w:r w:rsidR="009D4F3E" w:rsidRPr="009D4F3E">
        <w:rPr>
          <w:rFonts w:ascii="Times New Roman" w:hAnsi="Times New Roman"/>
        </w:rPr>
        <w:t>Table 22</w:t>
      </w:r>
      <w:r w:rsidR="00C8387E">
        <w:fldChar w:fldCharType="end"/>
      </w:r>
      <w:r w:rsidR="007A3999">
        <w:rPr>
          <w:rFonts w:ascii="Times New Roman" w:hAnsi="Times New Roman"/>
        </w:rPr>
        <w:t xml:space="preserve"> </w:t>
      </w:r>
      <w:r w:rsidRPr="0097091B">
        <w:rPr>
          <w:rFonts w:ascii="Times New Roman" w:hAnsi="Times New Roman"/>
        </w:rPr>
        <w:t xml:space="preserve">each outcome is fully covered by objective 1, which is in turn fully covered on each question. However since each outcome is missing coverage by objective 2, their final </w:t>
      </w:r>
      <w:r w:rsidR="009E5A68">
        <w:rPr>
          <w:rFonts w:ascii="Times New Roman" w:hAnsi="Times New Roman"/>
        </w:rPr>
        <w:t>coverage</w:t>
      </w:r>
      <w:r w:rsidRPr="0097091B">
        <w:rPr>
          <w:rFonts w:ascii="Times New Roman" w:hAnsi="Times New Roman"/>
        </w:rPr>
        <w:t xml:space="preserve"> is only 0.5.</w:t>
      </w:r>
    </w:p>
    <w:p w:rsidR="00E95ADB" w:rsidRPr="00E95ADB" w:rsidRDefault="00E95ADB" w:rsidP="00E95ADB">
      <w:pPr>
        <w:pStyle w:val="Caption"/>
        <w:keepNext/>
      </w:pPr>
      <w:bookmarkStart w:id="45" w:name="_Ref319849037"/>
      <w:r>
        <w:t xml:space="preserve">Table </w:t>
      </w:r>
      <w:r w:rsidR="00C8387E">
        <w:fldChar w:fldCharType="begin"/>
      </w:r>
      <w:r w:rsidR="00C8387E">
        <w:instrText xml:space="preserve"> SEQ Table \* ARABIC </w:instrText>
      </w:r>
      <w:r w:rsidR="00C8387E">
        <w:fldChar w:fldCharType="separate"/>
      </w:r>
      <w:r w:rsidR="009D4F3E">
        <w:rPr>
          <w:noProof/>
        </w:rPr>
        <w:t>22</w:t>
      </w:r>
      <w:r w:rsidR="00C8387E">
        <w:rPr>
          <w:noProof/>
        </w:rPr>
        <w:fldChar w:fldCharType="end"/>
      </w:r>
      <w:bookmarkEnd w:id="45"/>
      <w:r>
        <w:t xml:space="preserve">: </w:t>
      </w:r>
      <w:r w:rsidRPr="00E95ADB">
        <w:t>The Calculation of the Objective Coverage</w:t>
      </w:r>
    </w:p>
    <w:tbl>
      <w:tblPr>
        <w:tblW w:w="5130" w:type="dxa"/>
        <w:tblInd w:w="828" w:type="dxa"/>
        <w:tblLayout w:type="fixed"/>
        <w:tblLook w:val="04A0" w:firstRow="1" w:lastRow="0" w:firstColumn="1" w:lastColumn="0" w:noHBand="0" w:noVBand="1"/>
      </w:tblPr>
      <w:tblGrid>
        <w:gridCol w:w="2970"/>
        <w:gridCol w:w="2160"/>
      </w:tblGrid>
      <w:tr w:rsidR="00103E97" w:rsidRPr="00103E97" w:rsidTr="00E95ADB">
        <w:trPr>
          <w:trHeight w:val="240"/>
        </w:trPr>
        <w:tc>
          <w:tcPr>
            <w:tcW w:w="29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C00000"/>
                <w:sz w:val="18"/>
                <w:szCs w:val="20"/>
              </w:rPr>
              <w:t>Question-To-Objective</w:t>
            </w:r>
          </w:p>
        </w:tc>
        <w:tc>
          <w:tcPr>
            <w:tcW w:w="216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Coverage</w:t>
            </w:r>
          </w:p>
        </w:tc>
      </w:tr>
      <w:tr w:rsidR="00103E97" w:rsidRPr="00103E97" w:rsidTr="00E95ADB">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216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1</w:t>
            </w:r>
          </w:p>
        </w:tc>
      </w:tr>
      <w:tr w:rsidR="00103E97" w:rsidRPr="00103E97" w:rsidTr="00E95ADB">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216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r>
    </w:tbl>
    <w:p w:rsidR="00103E97" w:rsidRPr="00103E97" w:rsidRDefault="00103E97" w:rsidP="00103E97">
      <w:pPr>
        <w:rPr>
          <w:rFonts w:ascii="Arial" w:hAnsi="Arial"/>
          <w:color w:val="FFFFFF"/>
          <w:sz w:val="18"/>
          <w:szCs w:val="20"/>
        </w:rPr>
      </w:pPr>
    </w:p>
    <w:tbl>
      <w:tblPr>
        <w:tblW w:w="7650" w:type="dxa"/>
        <w:tblInd w:w="828" w:type="dxa"/>
        <w:tblLook w:val="04A0" w:firstRow="1" w:lastRow="0" w:firstColumn="1" w:lastColumn="0" w:noHBand="0" w:noVBand="1"/>
      </w:tblPr>
      <w:tblGrid>
        <w:gridCol w:w="2970"/>
        <w:gridCol w:w="3240"/>
        <w:gridCol w:w="720"/>
        <w:gridCol w:w="720"/>
      </w:tblGrid>
      <w:tr w:rsidR="00103E97" w:rsidRPr="00103E97" w:rsidTr="00E95ADB">
        <w:trPr>
          <w:trHeight w:val="240"/>
        </w:trPr>
        <w:tc>
          <w:tcPr>
            <w:tcW w:w="29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BB6D52">
              <w:rPr>
                <w:rFonts w:ascii="Arial" w:hAnsi="Arial" w:cs="Arial"/>
                <w:b/>
                <w:color w:val="0070C0"/>
                <w:sz w:val="18"/>
                <w:szCs w:val="20"/>
              </w:rPr>
              <w:t>Objective-To-Outcome</w:t>
            </w:r>
          </w:p>
        </w:tc>
        <w:tc>
          <w:tcPr>
            <w:tcW w:w="324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DF64B6" w:rsidRDefault="00103E97" w:rsidP="00050575">
            <w:pPr>
              <w:rPr>
                <w:rFonts w:ascii="Arial" w:hAnsi="Arial" w:cs="Arial"/>
                <w:b/>
                <w:color w:val="0000FF"/>
                <w:sz w:val="18"/>
                <w:szCs w:val="20"/>
              </w:rPr>
            </w:pPr>
            <w:r w:rsidRPr="00DF64B6">
              <w:rPr>
                <w:rFonts w:ascii="Arial" w:hAnsi="Arial" w:cs="Arial"/>
                <w:b/>
                <w:color w:val="0000FF"/>
                <w:sz w:val="18"/>
                <w:szCs w:val="20"/>
              </w:rPr>
              <w:t>A</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DF64B6" w:rsidRDefault="00103E97" w:rsidP="00050575">
            <w:pPr>
              <w:rPr>
                <w:rFonts w:ascii="Arial" w:hAnsi="Arial" w:cs="Arial"/>
                <w:b/>
                <w:color w:val="FF0000"/>
                <w:sz w:val="18"/>
                <w:szCs w:val="20"/>
              </w:rPr>
            </w:pPr>
            <w:r w:rsidRPr="00DF64B6">
              <w:rPr>
                <w:rFonts w:ascii="Arial" w:hAnsi="Arial" w:cs="Arial"/>
                <w:b/>
                <w:color w:val="FF0000"/>
                <w:sz w:val="18"/>
                <w:szCs w:val="20"/>
              </w:rPr>
              <w:t>B</w:t>
            </w:r>
          </w:p>
        </w:tc>
        <w:tc>
          <w:tcPr>
            <w:tcW w:w="72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DF64B6" w:rsidRDefault="00103E97" w:rsidP="00050575">
            <w:pPr>
              <w:rPr>
                <w:rFonts w:ascii="Arial" w:hAnsi="Arial" w:cs="Arial"/>
                <w:b/>
                <w:color w:val="00B050"/>
                <w:sz w:val="18"/>
                <w:szCs w:val="20"/>
              </w:rPr>
            </w:pPr>
            <w:r w:rsidRPr="00DF64B6">
              <w:rPr>
                <w:rFonts w:ascii="Arial" w:hAnsi="Arial" w:cs="Arial"/>
                <w:b/>
                <w:color w:val="00B050"/>
                <w:sz w:val="18"/>
                <w:szCs w:val="20"/>
              </w:rPr>
              <w:t>C</w:t>
            </w:r>
          </w:p>
        </w:tc>
      </w:tr>
      <w:tr w:rsidR="00103E97" w:rsidRPr="00103E97" w:rsidTr="00E95ADB">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1</w:t>
            </w:r>
          </w:p>
        </w:tc>
        <w:tc>
          <w:tcPr>
            <w:tcW w:w="324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3</w:t>
            </w:r>
          </w:p>
        </w:tc>
      </w:tr>
      <w:tr w:rsidR="00103E97" w:rsidRPr="00103E97" w:rsidTr="00E95ADB">
        <w:trPr>
          <w:trHeight w:val="240"/>
        </w:trPr>
        <w:tc>
          <w:tcPr>
            <w:tcW w:w="297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Objective 2</w:t>
            </w:r>
          </w:p>
        </w:tc>
        <w:tc>
          <w:tcPr>
            <w:tcW w:w="324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w:t>
            </w:r>
          </w:p>
        </w:tc>
      </w:tr>
      <w:tr w:rsidR="00103E97" w:rsidRPr="00103E97" w:rsidTr="00E95ADB">
        <w:trPr>
          <w:trHeight w:val="240"/>
        </w:trPr>
        <w:tc>
          <w:tcPr>
            <w:tcW w:w="2970" w:type="dxa"/>
            <w:tcBorders>
              <w:top w:val="nil"/>
              <w:left w:val="nil"/>
              <w:bottom w:val="nil"/>
              <w:right w:val="nil"/>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 </w:t>
            </w:r>
          </w:p>
        </w:tc>
      </w:tr>
      <w:tr w:rsidR="00103E97" w:rsidRPr="00103E97" w:rsidTr="00E95ADB">
        <w:trPr>
          <w:trHeight w:val="240"/>
        </w:trPr>
        <w:tc>
          <w:tcPr>
            <w:tcW w:w="29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Outcome Coverage</w:t>
            </w:r>
          </w:p>
        </w:tc>
        <w:tc>
          <w:tcPr>
            <w:tcW w:w="324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rPr>
                <w:rFonts w:ascii="Arial" w:hAnsi="Arial" w:cs="Arial"/>
                <w:sz w:val="18"/>
                <w:szCs w:val="20"/>
              </w:rPr>
            </w:pPr>
            <w:r w:rsidRPr="00103E97">
              <w:rPr>
                <w:rFonts w:ascii="Arial" w:hAnsi="Arial" w:cs="Arial"/>
                <w:sz w:val="18"/>
                <w:szCs w:val="20"/>
              </w:rPr>
              <w:t>[(1*3) + (0.5*0)] / (3*2) = 0.5</w:t>
            </w:r>
          </w:p>
        </w:tc>
        <w:tc>
          <w:tcPr>
            <w:tcW w:w="72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c>
          <w:tcPr>
            <w:tcW w:w="720" w:type="dxa"/>
            <w:tcBorders>
              <w:top w:val="nil"/>
              <w:left w:val="nil"/>
              <w:bottom w:val="single" w:sz="4" w:space="0" w:color="auto"/>
              <w:right w:val="single" w:sz="4" w:space="0" w:color="auto"/>
            </w:tcBorders>
            <w:shd w:val="clear" w:color="000000" w:fill="D9D9D9"/>
            <w:noWrap/>
            <w:vAlign w:val="bottom"/>
            <w:hideMark/>
          </w:tcPr>
          <w:p w:rsidR="00103E97" w:rsidRPr="00103E97" w:rsidRDefault="00103E97" w:rsidP="00050575">
            <w:pPr>
              <w:jc w:val="right"/>
              <w:rPr>
                <w:rFonts w:ascii="Arial" w:hAnsi="Arial" w:cs="Arial"/>
                <w:sz w:val="18"/>
                <w:szCs w:val="20"/>
              </w:rPr>
            </w:pPr>
            <w:r w:rsidRPr="00103E97">
              <w:rPr>
                <w:rFonts w:ascii="Arial" w:hAnsi="Arial" w:cs="Arial"/>
                <w:sz w:val="18"/>
                <w:szCs w:val="20"/>
              </w:rPr>
              <w:t>0.5</w:t>
            </w:r>
          </w:p>
        </w:tc>
      </w:tr>
    </w:tbl>
    <w:p w:rsidR="00103E97" w:rsidRDefault="00103E97" w:rsidP="00103E97">
      <w:pPr>
        <w:rPr>
          <w:rFonts w:ascii="Cambria" w:hAnsi="Cambria"/>
        </w:rPr>
      </w:pPr>
    </w:p>
    <w:p w:rsidR="00103E97" w:rsidRPr="0097091B" w:rsidRDefault="00103E97" w:rsidP="00BC56EE">
      <w:pPr>
        <w:pStyle w:val="ListParagraph"/>
        <w:numPr>
          <w:ilvl w:val="0"/>
          <w:numId w:val="22"/>
        </w:numPr>
        <w:jc w:val="both"/>
        <w:rPr>
          <w:rFonts w:ascii="Times New Roman" w:hAnsi="Times New Roman"/>
        </w:rPr>
      </w:pPr>
      <w:r w:rsidRPr="0097091B">
        <w:rPr>
          <w:rFonts w:ascii="Times New Roman" w:hAnsi="Times New Roman"/>
          <w:b/>
        </w:rPr>
        <w:t>Multiple Exams</w:t>
      </w:r>
      <w:r w:rsidRPr="0097091B">
        <w:rPr>
          <w:rFonts w:ascii="Times New Roman" w:hAnsi="Times New Roman"/>
        </w:rPr>
        <w:t xml:space="preserve">: </w:t>
      </w:r>
      <w:r w:rsidR="00E95ADB">
        <w:rPr>
          <w:rFonts w:ascii="Times New Roman" w:hAnsi="Times New Roman"/>
        </w:rPr>
        <w:t>Our</w:t>
      </w:r>
      <w:r w:rsidRPr="0097091B">
        <w:rPr>
          <w:rFonts w:ascii="Times New Roman" w:hAnsi="Times New Roman"/>
        </w:rPr>
        <w:t xml:space="preserve"> </w:t>
      </w:r>
      <w:r w:rsidR="009E5A68">
        <w:rPr>
          <w:rFonts w:ascii="Times New Roman" w:hAnsi="Times New Roman"/>
        </w:rPr>
        <w:t>method</w:t>
      </w:r>
      <w:r w:rsidRPr="0097091B">
        <w:rPr>
          <w:rFonts w:ascii="Times New Roman" w:hAnsi="Times New Roman"/>
        </w:rPr>
        <w:t xml:space="preserve"> can also handle the case of multiple exams. The summation of values is taken over all exams and then metrics are computed, rather th</w:t>
      </w:r>
      <w:r w:rsidR="009E5A68">
        <w:rPr>
          <w:rFonts w:ascii="Times New Roman" w:hAnsi="Times New Roman"/>
        </w:rPr>
        <w:t>a</w:t>
      </w:r>
      <w:r w:rsidRPr="0097091B">
        <w:rPr>
          <w:rFonts w:ascii="Times New Roman" w:hAnsi="Times New Roman"/>
        </w:rPr>
        <w:t>n metrics being compu</w:t>
      </w:r>
      <w:r w:rsidR="007C0A3C">
        <w:rPr>
          <w:rFonts w:ascii="Times New Roman" w:hAnsi="Times New Roman"/>
        </w:rPr>
        <w:t>ted</w:t>
      </w:r>
      <w:r w:rsidRPr="0097091B">
        <w:rPr>
          <w:rFonts w:ascii="Times New Roman" w:hAnsi="Times New Roman"/>
        </w:rPr>
        <w:t xml:space="preserve"> per exam and then averaged by number of exams. Below you can see a </w:t>
      </w:r>
      <w:r w:rsidR="009E5A68">
        <w:rPr>
          <w:rFonts w:ascii="Times New Roman" w:hAnsi="Times New Roman"/>
        </w:rPr>
        <w:t>simple</w:t>
      </w:r>
      <w:r w:rsidRPr="0097091B">
        <w:rPr>
          <w:rFonts w:ascii="Times New Roman" w:hAnsi="Times New Roman"/>
        </w:rPr>
        <w:t xml:space="preserve"> example with one student, one question, and two exams. The “</w:t>
      </w:r>
      <w:r w:rsidRPr="009E5A68">
        <w:rPr>
          <w:rFonts w:ascii="Times New Roman" w:hAnsi="Times New Roman"/>
          <w:i/>
        </w:rPr>
        <w:t>Exam ‘x’ Objective Performance</w:t>
      </w:r>
      <w:r w:rsidRPr="0097091B">
        <w:rPr>
          <w:rFonts w:ascii="Times New Roman" w:hAnsi="Times New Roman"/>
        </w:rPr>
        <w:t>” tables show the performance metric for each exam individually. The “False Objective 1 Performance” table shows the result if the per-exam values are simply averaged. The problem with this is that the relative weight of the question-to-objective is lost between the same objective across exams. The “</w:t>
      </w:r>
      <w:r w:rsidRPr="009E5A68">
        <w:rPr>
          <w:rFonts w:ascii="Times New Roman" w:hAnsi="Times New Roman"/>
          <w:i/>
        </w:rPr>
        <w:t>Actual Objective 1 Performance</w:t>
      </w:r>
      <w:r w:rsidRPr="0097091B">
        <w:rPr>
          <w:rFonts w:ascii="Times New Roman" w:hAnsi="Times New Roman"/>
        </w:rPr>
        <w:t>” show</w:t>
      </w:r>
      <w:r w:rsidR="009E5A68">
        <w:rPr>
          <w:rFonts w:ascii="Times New Roman" w:hAnsi="Times New Roman"/>
        </w:rPr>
        <w:t>s</w:t>
      </w:r>
      <w:r w:rsidRPr="0097091B">
        <w:rPr>
          <w:rFonts w:ascii="Times New Roman" w:hAnsi="Times New Roman"/>
        </w:rPr>
        <w:t xml:space="preserve"> the correct way to calculate across exams, where the summations are carried out across exams, and the objective-to-question weighting is preserved. </w:t>
      </w:r>
    </w:p>
    <w:p w:rsidR="00103E97" w:rsidRPr="008A1FE5" w:rsidRDefault="00103E97" w:rsidP="00103E97">
      <w:pPr>
        <w:ind w:left="360"/>
        <w:rPr>
          <w:rFonts w:ascii="Arial" w:hAnsi="Arial"/>
          <w:color w:val="FFFFFF"/>
          <w:sz w:val="20"/>
          <w:szCs w:val="20"/>
        </w:rPr>
      </w:pPr>
    </w:p>
    <w:p w:rsidR="007A3999" w:rsidRDefault="007A3999" w:rsidP="007A3999">
      <w:pPr>
        <w:pStyle w:val="Caption"/>
        <w:keepNext/>
      </w:pPr>
      <w:r>
        <w:lastRenderedPageBreak/>
        <w:t xml:space="preserve">Table </w:t>
      </w:r>
      <w:r w:rsidR="00C8387E">
        <w:fldChar w:fldCharType="begin"/>
      </w:r>
      <w:r w:rsidR="00C8387E">
        <w:instrText xml:space="preserve"> SEQ Table \* ARABIC </w:instrText>
      </w:r>
      <w:r w:rsidR="00C8387E">
        <w:fldChar w:fldCharType="separate"/>
      </w:r>
      <w:r w:rsidR="009D4F3E">
        <w:rPr>
          <w:noProof/>
        </w:rPr>
        <w:t>23</w:t>
      </w:r>
      <w:r w:rsidR="00C8387E">
        <w:rPr>
          <w:noProof/>
        </w:rPr>
        <w:fldChar w:fldCharType="end"/>
      </w:r>
      <w:r>
        <w:t xml:space="preserve">: Combining Results of </w:t>
      </w:r>
      <w:r w:rsidR="009E5A68">
        <w:t>T</w:t>
      </w:r>
      <w:r>
        <w:t>wo Exams</w:t>
      </w:r>
    </w:p>
    <w:tbl>
      <w:tblPr>
        <w:tblW w:w="8674" w:type="dxa"/>
        <w:tblInd w:w="828" w:type="dxa"/>
        <w:tblLook w:val="04A0" w:firstRow="1" w:lastRow="0" w:firstColumn="1" w:lastColumn="0" w:noHBand="0" w:noVBand="1"/>
      </w:tblPr>
      <w:tblGrid>
        <w:gridCol w:w="1440"/>
        <w:gridCol w:w="483"/>
        <w:gridCol w:w="272"/>
        <w:gridCol w:w="3064"/>
        <w:gridCol w:w="236"/>
        <w:gridCol w:w="3179"/>
      </w:tblGrid>
      <w:tr w:rsidR="00103E97" w:rsidRPr="001A43B9" w:rsidTr="007A3999">
        <w:trPr>
          <w:trHeight w:val="240"/>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b/>
                <w:bCs/>
                <w:sz w:val="20"/>
                <w:szCs w:val="20"/>
              </w:rPr>
            </w:pPr>
            <w:r w:rsidRPr="001A43B9">
              <w:rPr>
                <w:rFonts w:ascii="Arial" w:hAnsi="Arial" w:cs="Arial"/>
                <w:b/>
                <w:bCs/>
                <w:sz w:val="20"/>
                <w:szCs w:val="20"/>
              </w:rPr>
              <w:t>Exam 1</w:t>
            </w:r>
          </w:p>
        </w:tc>
        <w:tc>
          <w:tcPr>
            <w:tcW w:w="483"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Q1</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r>
      <w:tr w:rsidR="00103E97" w:rsidRPr="001A43B9" w:rsidTr="007A3999">
        <w:trPr>
          <w:trHeight w:val="24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John Doe</w:t>
            </w:r>
          </w:p>
        </w:tc>
        <w:tc>
          <w:tcPr>
            <w:tcW w:w="483" w:type="dxa"/>
            <w:tcBorders>
              <w:top w:val="nil"/>
              <w:left w:val="nil"/>
              <w:bottom w:val="single" w:sz="4" w:space="0" w:color="auto"/>
              <w:right w:val="single" w:sz="4" w:space="0" w:color="auto"/>
            </w:tcBorders>
            <w:shd w:val="clear" w:color="000000" w:fill="FFFFFF"/>
            <w:noWrap/>
            <w:vAlign w:val="bottom"/>
            <w:hideMark/>
          </w:tcPr>
          <w:p w:rsidR="00103E97" w:rsidRPr="001A43B9" w:rsidRDefault="00103E97" w:rsidP="00050575">
            <w:pPr>
              <w:jc w:val="right"/>
              <w:rPr>
                <w:rFonts w:ascii="Arial" w:hAnsi="Arial" w:cs="Arial"/>
                <w:sz w:val="20"/>
                <w:szCs w:val="20"/>
              </w:rPr>
            </w:pPr>
            <w:r w:rsidRPr="001A43B9">
              <w:rPr>
                <w:rFonts w:ascii="Arial" w:hAnsi="Arial" w:cs="Arial"/>
                <w:sz w:val="20"/>
                <w:szCs w:val="20"/>
              </w:rPr>
              <w:t>0</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r>
      <w:tr w:rsidR="00103E97" w:rsidRPr="001A43B9" w:rsidTr="007A3999">
        <w:trPr>
          <w:trHeight w:val="240"/>
        </w:trPr>
        <w:tc>
          <w:tcPr>
            <w:tcW w:w="1440"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483" w:type="dxa"/>
            <w:tcBorders>
              <w:top w:val="nil"/>
              <w:left w:val="single" w:sz="4" w:space="0" w:color="auto"/>
              <w:bottom w:val="single" w:sz="4" w:space="0" w:color="auto"/>
              <w:right w:val="single" w:sz="4" w:space="0" w:color="auto"/>
            </w:tcBorders>
            <w:shd w:val="clear" w:color="000000" w:fill="BFBFB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 </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Exam 1 Objective Performance</w:t>
            </w: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r>
      <w:tr w:rsidR="00103E97" w:rsidRPr="001A43B9" w:rsidTr="007A3999">
        <w:trPr>
          <w:trHeight w:val="240"/>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Objective 1</w:t>
            </w:r>
          </w:p>
        </w:tc>
        <w:tc>
          <w:tcPr>
            <w:tcW w:w="483" w:type="dxa"/>
            <w:tcBorders>
              <w:top w:val="nil"/>
              <w:left w:val="nil"/>
              <w:bottom w:val="single" w:sz="4" w:space="0" w:color="auto"/>
              <w:right w:val="single" w:sz="4" w:space="0" w:color="auto"/>
            </w:tcBorders>
            <w:shd w:val="clear" w:color="000000" w:fill="FFFFFF"/>
            <w:noWrap/>
            <w:vAlign w:val="center"/>
            <w:hideMark/>
          </w:tcPr>
          <w:p w:rsidR="00103E97" w:rsidRPr="001A43B9" w:rsidRDefault="00103E97" w:rsidP="00050575">
            <w:pPr>
              <w:jc w:val="right"/>
              <w:rPr>
                <w:rFonts w:ascii="Arial" w:hAnsi="Arial" w:cs="Arial"/>
                <w:sz w:val="20"/>
                <w:szCs w:val="20"/>
              </w:rPr>
            </w:pPr>
            <w:r w:rsidRPr="001A43B9">
              <w:rPr>
                <w:rFonts w:ascii="Arial" w:hAnsi="Arial" w:cs="Arial"/>
                <w:sz w:val="20"/>
                <w:szCs w:val="20"/>
              </w:rPr>
              <w:t>1</w:t>
            </w:r>
          </w:p>
        </w:tc>
        <w:tc>
          <w:tcPr>
            <w:tcW w:w="272" w:type="dxa"/>
            <w:tcBorders>
              <w:top w:val="single" w:sz="4" w:space="0" w:color="auto"/>
              <w:left w:val="nil"/>
              <w:bottom w:val="single" w:sz="4" w:space="0" w:color="auto"/>
              <w:right w:val="single" w:sz="4" w:space="0" w:color="auto"/>
            </w:tcBorders>
            <w:shd w:val="clear" w:color="000000" w:fill="BFBFB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 </w:t>
            </w:r>
          </w:p>
        </w:tc>
        <w:tc>
          <w:tcPr>
            <w:tcW w:w="3064" w:type="dxa"/>
            <w:tcBorders>
              <w:top w:val="nil"/>
              <w:left w:val="nil"/>
              <w:bottom w:val="single" w:sz="4" w:space="0" w:color="auto"/>
              <w:right w:val="single" w:sz="4" w:space="0" w:color="auto"/>
            </w:tcBorders>
            <w:shd w:val="clear" w:color="000000" w:fill="D9D9D9"/>
            <w:noWrap/>
            <w:vAlign w:val="bottom"/>
            <w:hideMark/>
          </w:tcPr>
          <w:p w:rsidR="00103E97" w:rsidRPr="001A43B9" w:rsidRDefault="00103E97" w:rsidP="00E95ADB">
            <w:pPr>
              <w:jc w:val="right"/>
              <w:rPr>
                <w:rFonts w:ascii="Arial" w:hAnsi="Arial" w:cs="Arial"/>
                <w:sz w:val="20"/>
                <w:szCs w:val="20"/>
              </w:rPr>
            </w:pPr>
            <w:r>
              <w:rPr>
                <w:rFonts w:ascii="Arial" w:hAnsi="Arial" w:cs="Arial"/>
                <w:sz w:val="20"/>
                <w:szCs w:val="20"/>
              </w:rPr>
              <w:t xml:space="preserve">(0*1) / 1 </w:t>
            </w:r>
            <w:r w:rsidRPr="001A43B9">
              <w:rPr>
                <w:rFonts w:ascii="Arial" w:hAnsi="Arial" w:cs="Arial"/>
                <w:sz w:val="20"/>
                <w:szCs w:val="20"/>
              </w:rPr>
              <w:t>=</w:t>
            </w:r>
            <w:r w:rsidR="00E95ADB">
              <w:rPr>
                <w:rFonts w:ascii="Arial" w:hAnsi="Arial" w:cs="Arial"/>
                <w:sz w:val="20"/>
                <w:szCs w:val="20"/>
              </w:rPr>
              <w:t xml:space="preserve"> </w:t>
            </w:r>
            <w:r w:rsidRPr="001A43B9">
              <w:rPr>
                <w:rFonts w:ascii="Arial" w:hAnsi="Arial" w:cs="Arial"/>
                <w:sz w:val="20"/>
                <w:szCs w:val="20"/>
              </w:rPr>
              <w:t xml:space="preserve"> 0 </w:t>
            </w: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nil"/>
              <w:bottom w:val="nil"/>
              <w:right w:val="nil"/>
            </w:tcBorders>
            <w:shd w:val="clear" w:color="auto" w:fill="auto"/>
            <w:noWrap/>
            <w:vAlign w:val="bottom"/>
            <w:hideMark/>
          </w:tcPr>
          <w:p w:rsidR="00103E97" w:rsidRPr="001A43B9" w:rsidRDefault="00103E97" w:rsidP="00050575">
            <w:pPr>
              <w:jc w:val="center"/>
              <w:rPr>
                <w:rFonts w:ascii="Arial" w:hAnsi="Arial" w:cs="Arial"/>
                <w:bCs/>
                <w:sz w:val="20"/>
                <w:szCs w:val="20"/>
                <w:u w:val="single"/>
              </w:rPr>
            </w:pPr>
            <w:r w:rsidRPr="001A43B9">
              <w:rPr>
                <w:rFonts w:ascii="Arial" w:hAnsi="Arial" w:cs="Arial"/>
                <w:bCs/>
                <w:sz w:val="20"/>
                <w:szCs w:val="20"/>
                <w:u w:val="single"/>
              </w:rPr>
              <w:t xml:space="preserve">ABET </w:t>
            </w:r>
            <w:r w:rsidRPr="001A43B9">
              <w:rPr>
                <w:rFonts w:ascii="Arial" w:hAnsi="Arial" w:cs="Arial"/>
                <w:b/>
                <w:bCs/>
                <w:sz w:val="20"/>
                <w:szCs w:val="20"/>
                <w:u w:val="single"/>
              </w:rPr>
              <w:t>Course</w:t>
            </w:r>
            <w:r w:rsidRPr="001A43B9">
              <w:rPr>
                <w:rFonts w:ascii="Arial" w:hAnsi="Arial" w:cs="Arial"/>
                <w:bCs/>
                <w:sz w:val="20"/>
                <w:szCs w:val="20"/>
                <w:u w:val="single"/>
              </w:rPr>
              <w:t xml:space="preserve"> Metric</w:t>
            </w:r>
          </w:p>
        </w:tc>
      </w:tr>
      <w:tr w:rsidR="00103E97" w:rsidRPr="001A43B9" w:rsidTr="007A3999">
        <w:trPr>
          <w:trHeight w:val="240"/>
        </w:trPr>
        <w:tc>
          <w:tcPr>
            <w:tcW w:w="1440" w:type="dxa"/>
            <w:tcBorders>
              <w:top w:val="nil"/>
              <w:left w:val="nil"/>
              <w:bottom w:val="nil"/>
              <w:right w:val="nil"/>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 </w:t>
            </w:r>
          </w:p>
        </w:tc>
        <w:tc>
          <w:tcPr>
            <w:tcW w:w="483" w:type="dxa"/>
            <w:tcBorders>
              <w:top w:val="nil"/>
              <w:left w:val="nil"/>
              <w:bottom w:val="nil"/>
              <w:right w:val="nil"/>
            </w:tcBorders>
            <w:shd w:val="clear" w:color="000000" w:fill="FFFFFF"/>
            <w:noWrap/>
            <w:vAlign w:val="center"/>
            <w:hideMark/>
          </w:tcPr>
          <w:p w:rsidR="00103E97" w:rsidRPr="001A43B9" w:rsidRDefault="00103E97" w:rsidP="00050575">
            <w:pPr>
              <w:jc w:val="right"/>
              <w:rPr>
                <w:rFonts w:ascii="Arial" w:hAnsi="Arial" w:cs="Arial"/>
                <w:sz w:val="20"/>
                <w:szCs w:val="20"/>
              </w:rPr>
            </w:pPr>
            <w:r w:rsidRPr="001A43B9">
              <w:rPr>
                <w:rFonts w:ascii="Arial" w:hAnsi="Arial" w:cs="Arial"/>
                <w:sz w:val="20"/>
                <w:szCs w:val="20"/>
              </w:rPr>
              <w:t> </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False Objective 1 Performance</w:t>
            </w:r>
          </w:p>
        </w:tc>
      </w:tr>
      <w:tr w:rsidR="00103E97" w:rsidRPr="001A43B9" w:rsidTr="007A3999">
        <w:trPr>
          <w:trHeight w:val="240"/>
        </w:trPr>
        <w:tc>
          <w:tcPr>
            <w:tcW w:w="1440"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483"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single" w:sz="4" w:space="0" w:color="auto"/>
              <w:bottom w:val="single" w:sz="4" w:space="0" w:color="auto"/>
              <w:right w:val="single" w:sz="4" w:space="0" w:color="auto"/>
            </w:tcBorders>
            <w:shd w:val="clear" w:color="000000" w:fill="D9D9D9"/>
            <w:noWrap/>
            <w:vAlign w:val="bottom"/>
            <w:hideMark/>
          </w:tcPr>
          <w:p w:rsidR="00103E97" w:rsidRPr="001A43B9" w:rsidRDefault="00103E97" w:rsidP="00E95ADB">
            <w:pPr>
              <w:jc w:val="right"/>
              <w:rPr>
                <w:rFonts w:ascii="Arial" w:hAnsi="Arial" w:cs="Arial"/>
                <w:sz w:val="20"/>
                <w:szCs w:val="20"/>
              </w:rPr>
            </w:pPr>
            <w:r>
              <w:rPr>
                <w:rFonts w:ascii="Arial" w:hAnsi="Arial" w:cs="Arial"/>
                <w:sz w:val="20"/>
                <w:szCs w:val="20"/>
              </w:rPr>
              <w:t xml:space="preserve">(0 + 1) / 2 </w:t>
            </w:r>
            <w:r w:rsidRPr="001A43B9">
              <w:rPr>
                <w:rFonts w:ascii="Arial" w:hAnsi="Arial" w:cs="Arial"/>
                <w:sz w:val="20"/>
                <w:szCs w:val="20"/>
              </w:rPr>
              <w:t>=</w:t>
            </w:r>
            <w:r w:rsidR="00E95ADB">
              <w:rPr>
                <w:rFonts w:ascii="Arial" w:hAnsi="Arial" w:cs="Arial"/>
                <w:sz w:val="20"/>
                <w:szCs w:val="20"/>
              </w:rPr>
              <w:t xml:space="preserve">     </w:t>
            </w:r>
            <w:r w:rsidRPr="001A43B9">
              <w:rPr>
                <w:rFonts w:ascii="Arial" w:hAnsi="Arial" w:cs="Arial"/>
                <w:sz w:val="20"/>
                <w:szCs w:val="20"/>
              </w:rPr>
              <w:t xml:space="preserve"> 0 .5</w:t>
            </w:r>
          </w:p>
        </w:tc>
      </w:tr>
      <w:tr w:rsidR="00103E97" w:rsidRPr="001A43B9" w:rsidTr="007A3999">
        <w:trPr>
          <w:trHeight w:val="240"/>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b/>
                <w:bCs/>
                <w:sz w:val="20"/>
                <w:szCs w:val="20"/>
              </w:rPr>
            </w:pPr>
            <w:r w:rsidRPr="001A43B9">
              <w:rPr>
                <w:rFonts w:ascii="Arial" w:hAnsi="Arial" w:cs="Arial"/>
                <w:b/>
                <w:bCs/>
                <w:sz w:val="20"/>
                <w:szCs w:val="20"/>
              </w:rPr>
              <w:t>Exam 2</w:t>
            </w:r>
          </w:p>
        </w:tc>
        <w:tc>
          <w:tcPr>
            <w:tcW w:w="483"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Q1</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r>
      <w:tr w:rsidR="00103E97" w:rsidRPr="001A43B9" w:rsidTr="007A3999">
        <w:trPr>
          <w:trHeight w:val="24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John Doe</w:t>
            </w:r>
          </w:p>
        </w:tc>
        <w:tc>
          <w:tcPr>
            <w:tcW w:w="483" w:type="dxa"/>
            <w:tcBorders>
              <w:top w:val="nil"/>
              <w:left w:val="nil"/>
              <w:bottom w:val="single" w:sz="4" w:space="0" w:color="auto"/>
              <w:right w:val="single" w:sz="4" w:space="0" w:color="auto"/>
            </w:tcBorders>
            <w:shd w:val="clear" w:color="000000" w:fill="FFFFFF"/>
            <w:noWrap/>
            <w:vAlign w:val="bottom"/>
            <w:hideMark/>
          </w:tcPr>
          <w:p w:rsidR="00103E97" w:rsidRPr="001A43B9" w:rsidRDefault="00103E97" w:rsidP="00050575">
            <w:pPr>
              <w:jc w:val="right"/>
              <w:rPr>
                <w:rFonts w:ascii="Arial" w:hAnsi="Arial" w:cs="Arial"/>
                <w:sz w:val="20"/>
                <w:szCs w:val="20"/>
              </w:rPr>
            </w:pPr>
            <w:r w:rsidRPr="001A43B9">
              <w:rPr>
                <w:rFonts w:ascii="Arial" w:hAnsi="Arial" w:cs="Arial"/>
                <w:sz w:val="20"/>
                <w:szCs w:val="20"/>
              </w:rPr>
              <w:t>1</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Actual Objective 1 Performance</w:t>
            </w:r>
          </w:p>
        </w:tc>
      </w:tr>
      <w:tr w:rsidR="00103E97" w:rsidRPr="001A43B9" w:rsidTr="007A3999">
        <w:trPr>
          <w:trHeight w:val="240"/>
        </w:trPr>
        <w:tc>
          <w:tcPr>
            <w:tcW w:w="1440"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483" w:type="dxa"/>
            <w:tcBorders>
              <w:top w:val="nil"/>
              <w:left w:val="single" w:sz="4" w:space="0" w:color="auto"/>
              <w:bottom w:val="single" w:sz="4" w:space="0" w:color="auto"/>
              <w:right w:val="single" w:sz="4" w:space="0" w:color="auto"/>
            </w:tcBorders>
            <w:shd w:val="clear" w:color="000000" w:fill="BFBFB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 </w:t>
            </w:r>
          </w:p>
        </w:tc>
        <w:tc>
          <w:tcPr>
            <w:tcW w:w="272"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06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Exam 2 Objective Performance</w:t>
            </w: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single" w:sz="4" w:space="0" w:color="auto"/>
              <w:bottom w:val="single" w:sz="4" w:space="0" w:color="auto"/>
              <w:right w:val="single" w:sz="4" w:space="0" w:color="auto"/>
            </w:tcBorders>
            <w:shd w:val="clear" w:color="000000" w:fill="D9D9D9"/>
            <w:noWrap/>
            <w:vAlign w:val="bottom"/>
            <w:hideMark/>
          </w:tcPr>
          <w:p w:rsidR="00103E97" w:rsidRPr="001A43B9" w:rsidRDefault="00103E97" w:rsidP="00E95ADB">
            <w:pPr>
              <w:jc w:val="right"/>
              <w:rPr>
                <w:rFonts w:ascii="Arial" w:hAnsi="Arial" w:cs="Arial"/>
                <w:sz w:val="20"/>
                <w:szCs w:val="20"/>
              </w:rPr>
            </w:pPr>
            <w:r>
              <w:rPr>
                <w:rFonts w:ascii="Arial" w:hAnsi="Arial" w:cs="Arial"/>
                <w:sz w:val="20"/>
                <w:szCs w:val="20"/>
              </w:rPr>
              <w:t xml:space="preserve">(0*1 + 1*3) / (1+3) </w:t>
            </w:r>
            <w:r w:rsidRPr="001A43B9">
              <w:rPr>
                <w:rFonts w:ascii="Arial" w:hAnsi="Arial" w:cs="Arial"/>
                <w:sz w:val="20"/>
                <w:szCs w:val="20"/>
              </w:rPr>
              <w:t>=</w:t>
            </w:r>
            <w:r w:rsidR="00E95ADB">
              <w:rPr>
                <w:rFonts w:ascii="Arial" w:hAnsi="Arial" w:cs="Arial"/>
                <w:sz w:val="20"/>
                <w:szCs w:val="20"/>
              </w:rPr>
              <w:t xml:space="preserve">    </w:t>
            </w:r>
            <w:r w:rsidRPr="001A43B9">
              <w:rPr>
                <w:rFonts w:ascii="Arial" w:hAnsi="Arial" w:cs="Arial"/>
                <w:sz w:val="20"/>
                <w:szCs w:val="20"/>
              </w:rPr>
              <w:t xml:space="preserve"> 0 .75</w:t>
            </w:r>
          </w:p>
        </w:tc>
      </w:tr>
      <w:tr w:rsidR="00103E97" w:rsidRPr="001A43B9" w:rsidTr="007A3999">
        <w:trPr>
          <w:trHeight w:val="240"/>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Objective 1</w:t>
            </w:r>
          </w:p>
        </w:tc>
        <w:tc>
          <w:tcPr>
            <w:tcW w:w="483" w:type="dxa"/>
            <w:tcBorders>
              <w:top w:val="nil"/>
              <w:left w:val="nil"/>
              <w:bottom w:val="single" w:sz="4" w:space="0" w:color="auto"/>
              <w:right w:val="single" w:sz="4" w:space="0" w:color="auto"/>
            </w:tcBorders>
            <w:shd w:val="clear" w:color="000000" w:fill="FFFFFF"/>
            <w:noWrap/>
            <w:vAlign w:val="center"/>
            <w:hideMark/>
          </w:tcPr>
          <w:p w:rsidR="00103E97" w:rsidRPr="001A43B9" w:rsidRDefault="00103E97" w:rsidP="00050575">
            <w:pPr>
              <w:jc w:val="right"/>
              <w:rPr>
                <w:rFonts w:ascii="Arial" w:hAnsi="Arial" w:cs="Arial"/>
                <w:sz w:val="20"/>
                <w:szCs w:val="20"/>
              </w:rPr>
            </w:pPr>
            <w:r w:rsidRPr="001A43B9">
              <w:rPr>
                <w:rFonts w:ascii="Arial" w:hAnsi="Arial" w:cs="Arial"/>
                <w:sz w:val="20"/>
                <w:szCs w:val="20"/>
              </w:rPr>
              <w:t>3</w:t>
            </w:r>
          </w:p>
        </w:tc>
        <w:tc>
          <w:tcPr>
            <w:tcW w:w="272" w:type="dxa"/>
            <w:tcBorders>
              <w:top w:val="single" w:sz="4" w:space="0" w:color="auto"/>
              <w:left w:val="nil"/>
              <w:bottom w:val="single" w:sz="4" w:space="0" w:color="auto"/>
              <w:right w:val="single" w:sz="4" w:space="0" w:color="auto"/>
            </w:tcBorders>
            <w:shd w:val="clear" w:color="000000" w:fill="BFBFBF"/>
            <w:noWrap/>
            <w:vAlign w:val="bottom"/>
            <w:hideMark/>
          </w:tcPr>
          <w:p w:rsidR="00103E97" w:rsidRPr="001A43B9" w:rsidRDefault="00103E97" w:rsidP="00050575">
            <w:pPr>
              <w:rPr>
                <w:rFonts w:ascii="Arial" w:hAnsi="Arial" w:cs="Arial"/>
                <w:sz w:val="20"/>
                <w:szCs w:val="20"/>
              </w:rPr>
            </w:pPr>
            <w:r w:rsidRPr="001A43B9">
              <w:rPr>
                <w:rFonts w:ascii="Arial" w:hAnsi="Arial" w:cs="Arial"/>
                <w:sz w:val="20"/>
                <w:szCs w:val="20"/>
              </w:rPr>
              <w:t> </w:t>
            </w:r>
          </w:p>
        </w:tc>
        <w:tc>
          <w:tcPr>
            <w:tcW w:w="3064" w:type="dxa"/>
            <w:tcBorders>
              <w:top w:val="nil"/>
              <w:left w:val="nil"/>
              <w:bottom w:val="single" w:sz="4" w:space="0" w:color="auto"/>
              <w:right w:val="single" w:sz="4" w:space="0" w:color="auto"/>
            </w:tcBorders>
            <w:shd w:val="clear" w:color="000000" w:fill="D9D9D9"/>
            <w:noWrap/>
            <w:vAlign w:val="bottom"/>
            <w:hideMark/>
          </w:tcPr>
          <w:p w:rsidR="00103E97" w:rsidRPr="001A43B9" w:rsidRDefault="00103E97" w:rsidP="00E95ADB">
            <w:pPr>
              <w:jc w:val="right"/>
              <w:rPr>
                <w:rFonts w:ascii="Arial" w:hAnsi="Arial" w:cs="Arial"/>
                <w:sz w:val="20"/>
                <w:szCs w:val="20"/>
              </w:rPr>
            </w:pPr>
            <w:r>
              <w:rPr>
                <w:rFonts w:ascii="Arial" w:hAnsi="Arial" w:cs="Arial"/>
                <w:sz w:val="20"/>
                <w:szCs w:val="20"/>
              </w:rPr>
              <w:t>(1*3) / 3</w:t>
            </w:r>
            <w:r w:rsidRPr="001A43B9">
              <w:rPr>
                <w:rFonts w:ascii="Arial" w:hAnsi="Arial" w:cs="Arial"/>
                <w:sz w:val="20"/>
                <w:szCs w:val="20"/>
              </w:rPr>
              <w:t xml:space="preserve"> = </w:t>
            </w:r>
            <w:r w:rsidR="00E95ADB">
              <w:rPr>
                <w:rFonts w:ascii="Arial" w:hAnsi="Arial" w:cs="Arial"/>
                <w:sz w:val="20"/>
                <w:szCs w:val="20"/>
              </w:rPr>
              <w:t xml:space="preserve"> </w:t>
            </w:r>
            <w:r w:rsidRPr="001A43B9">
              <w:rPr>
                <w:rFonts w:ascii="Arial" w:hAnsi="Arial" w:cs="Arial"/>
                <w:sz w:val="20"/>
                <w:szCs w:val="20"/>
              </w:rPr>
              <w:t xml:space="preserve">1 </w:t>
            </w:r>
          </w:p>
        </w:tc>
        <w:tc>
          <w:tcPr>
            <w:tcW w:w="236"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c>
          <w:tcPr>
            <w:tcW w:w="3179" w:type="dxa"/>
            <w:tcBorders>
              <w:top w:val="nil"/>
              <w:left w:val="nil"/>
              <w:bottom w:val="nil"/>
              <w:right w:val="nil"/>
            </w:tcBorders>
            <w:shd w:val="clear" w:color="auto" w:fill="auto"/>
            <w:noWrap/>
            <w:vAlign w:val="bottom"/>
            <w:hideMark/>
          </w:tcPr>
          <w:p w:rsidR="00103E97" w:rsidRPr="001A43B9" w:rsidRDefault="00103E97" w:rsidP="00050575">
            <w:pPr>
              <w:rPr>
                <w:rFonts w:ascii="Arial" w:hAnsi="Arial" w:cs="Arial"/>
                <w:sz w:val="20"/>
                <w:szCs w:val="20"/>
              </w:rPr>
            </w:pPr>
          </w:p>
        </w:tc>
      </w:tr>
    </w:tbl>
    <w:p w:rsidR="00103E97" w:rsidRDefault="00103E97" w:rsidP="00103E97">
      <w:pPr>
        <w:rPr>
          <w:rFonts w:ascii="Arial" w:hAnsi="Arial"/>
          <w:color w:val="FFFFFF"/>
          <w:sz w:val="20"/>
          <w:szCs w:val="20"/>
        </w:rPr>
      </w:pPr>
    </w:p>
    <w:p w:rsidR="00103E97" w:rsidRPr="009E5A68" w:rsidRDefault="00103E97" w:rsidP="00BC56EE">
      <w:pPr>
        <w:pStyle w:val="ListParagraph"/>
        <w:numPr>
          <w:ilvl w:val="0"/>
          <w:numId w:val="22"/>
        </w:numPr>
        <w:spacing w:after="120"/>
        <w:jc w:val="both"/>
        <w:rPr>
          <w:rFonts w:ascii="Cambria" w:hAnsi="Cambria"/>
        </w:rPr>
      </w:pPr>
      <w:r w:rsidRPr="009E5A68">
        <w:rPr>
          <w:rFonts w:ascii="Times New Roman" w:hAnsi="Times New Roman"/>
          <w:b/>
        </w:rPr>
        <w:t>Zero Coverage Case</w:t>
      </w:r>
      <w:r w:rsidRPr="009E5A68">
        <w:rPr>
          <w:rFonts w:ascii="Times New Roman" w:hAnsi="Times New Roman"/>
        </w:rPr>
        <w:t xml:space="preserve">: Using the objective/outcome performance calculation given before would give you a value of 0 performance </w:t>
      </w:r>
      <w:r w:rsidR="00E802B0">
        <w:rPr>
          <w:rFonts w:ascii="Times New Roman" w:hAnsi="Times New Roman"/>
        </w:rPr>
        <w:t>if</w:t>
      </w:r>
      <w:r w:rsidRPr="009E5A68">
        <w:rPr>
          <w:rFonts w:ascii="Times New Roman" w:hAnsi="Times New Roman"/>
        </w:rPr>
        <w:t xml:space="preserve"> the coverage was also 0. The problem is that in this case, because the objective did not relate to any questions, we do not have any information as to how the students would perform on that objective. We handle this as a special case, as indicated by the -1 performance value for objective 1 seen below. When summing the product of each objective performance / objective-to-outcome pair to find outcome performance, we ignore any objectives which have -1 performance. The outcome’s performance, just like objective performance, is given a -1 if that outcome’s coverage is 0.</w:t>
      </w:r>
    </w:p>
    <w:p w:rsidR="009E5A68" w:rsidRDefault="009E5A68" w:rsidP="009E5A68">
      <w:pPr>
        <w:pStyle w:val="Caption"/>
        <w:keepNext/>
      </w:pPr>
      <w:r>
        <w:t xml:space="preserve">Table </w:t>
      </w:r>
      <w:r w:rsidR="00C8387E">
        <w:fldChar w:fldCharType="begin"/>
      </w:r>
      <w:r w:rsidR="00C8387E">
        <w:instrText xml:space="preserve"> SEQ Table \* ARABIC </w:instrText>
      </w:r>
      <w:r w:rsidR="00C8387E">
        <w:fldChar w:fldCharType="separate"/>
      </w:r>
      <w:r w:rsidR="009D4F3E">
        <w:rPr>
          <w:noProof/>
        </w:rPr>
        <w:t>24</w:t>
      </w:r>
      <w:r w:rsidR="00C8387E">
        <w:rPr>
          <w:noProof/>
        </w:rPr>
        <w:fldChar w:fldCharType="end"/>
      </w:r>
      <w:r>
        <w:t xml:space="preserve">: How the Pathological Zero Coverage Case is Handled </w:t>
      </w:r>
    </w:p>
    <w:tbl>
      <w:tblPr>
        <w:tblW w:w="8706" w:type="dxa"/>
        <w:tblInd w:w="828" w:type="dxa"/>
        <w:tblLook w:val="04A0" w:firstRow="1" w:lastRow="0" w:firstColumn="1" w:lastColumn="0" w:noHBand="0" w:noVBand="1"/>
      </w:tblPr>
      <w:tblGrid>
        <w:gridCol w:w="2700"/>
        <w:gridCol w:w="516"/>
        <w:gridCol w:w="540"/>
        <w:gridCol w:w="450"/>
        <w:gridCol w:w="2340"/>
        <w:gridCol w:w="2160"/>
      </w:tblGrid>
      <w:tr w:rsidR="00103E97" w:rsidRPr="002B3C20" w:rsidTr="009E5A68">
        <w:trPr>
          <w:trHeight w:val="240"/>
        </w:trPr>
        <w:tc>
          <w:tcPr>
            <w:tcW w:w="27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BB6D52">
              <w:rPr>
                <w:rFonts w:ascii="Arial" w:hAnsi="Arial" w:cs="Arial"/>
                <w:b/>
                <w:color w:val="C00000"/>
                <w:sz w:val="20"/>
                <w:szCs w:val="20"/>
              </w:rPr>
              <w:t>Question-To-Objective</w:t>
            </w:r>
          </w:p>
        </w:tc>
        <w:tc>
          <w:tcPr>
            <w:tcW w:w="51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Q1</w:t>
            </w:r>
          </w:p>
        </w:tc>
        <w:tc>
          <w:tcPr>
            <w:tcW w:w="540" w:type="dxa"/>
            <w:tcBorders>
              <w:top w:val="single" w:sz="4" w:space="0" w:color="auto"/>
              <w:left w:val="nil"/>
              <w:bottom w:val="single" w:sz="4" w:space="0" w:color="auto"/>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Q2</w:t>
            </w:r>
          </w:p>
        </w:tc>
        <w:tc>
          <w:tcPr>
            <w:tcW w:w="45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34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Objective Performance</w:t>
            </w:r>
          </w:p>
        </w:tc>
        <w:tc>
          <w:tcPr>
            <w:tcW w:w="2160" w:type="dxa"/>
            <w:tcBorders>
              <w:top w:val="single" w:sz="4" w:space="0" w:color="auto"/>
              <w:left w:val="nil"/>
              <w:bottom w:val="single" w:sz="4" w:space="0" w:color="auto"/>
              <w:right w:val="single" w:sz="4" w:space="0" w:color="auto"/>
            </w:tcBorders>
            <w:shd w:val="clear" w:color="000000" w:fill="D9D9D9"/>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Objective Coverage</w:t>
            </w:r>
          </w:p>
        </w:tc>
      </w:tr>
      <w:tr w:rsidR="00103E97" w:rsidRPr="002B3C20" w:rsidTr="009E5A68">
        <w:trPr>
          <w:trHeight w:val="24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Objective 1</w:t>
            </w:r>
          </w:p>
        </w:tc>
        <w:tc>
          <w:tcPr>
            <w:tcW w:w="516"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3</w:t>
            </w:r>
          </w:p>
        </w:tc>
        <w:tc>
          <w:tcPr>
            <w:tcW w:w="540" w:type="dxa"/>
            <w:tcBorders>
              <w:top w:val="nil"/>
              <w:left w:val="nil"/>
              <w:bottom w:val="single" w:sz="4" w:space="0" w:color="auto"/>
              <w:right w:val="single" w:sz="4" w:space="0" w:color="auto"/>
            </w:tcBorders>
            <w:shd w:val="clear" w:color="000000" w:fill="FFFFFF"/>
            <w:noWrap/>
            <w:vAlign w:val="center"/>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3</w:t>
            </w:r>
          </w:p>
        </w:tc>
        <w:tc>
          <w:tcPr>
            <w:tcW w:w="450" w:type="dxa"/>
            <w:tcBorders>
              <w:top w:val="nil"/>
              <w:left w:val="nil"/>
              <w:bottom w:val="single" w:sz="4" w:space="0" w:color="auto"/>
              <w:right w:val="single" w:sz="4" w:space="0" w:color="auto"/>
            </w:tcBorders>
            <w:shd w:val="clear" w:color="000000" w:fill="BFBFB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34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xxx</w:t>
            </w:r>
          </w:p>
        </w:tc>
        <w:tc>
          <w:tcPr>
            <w:tcW w:w="216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1</w:t>
            </w:r>
          </w:p>
        </w:tc>
      </w:tr>
      <w:tr w:rsidR="00103E97" w:rsidRPr="002B3C20" w:rsidTr="009E5A68">
        <w:trPr>
          <w:trHeight w:val="24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Objective 2</w:t>
            </w:r>
          </w:p>
        </w:tc>
        <w:tc>
          <w:tcPr>
            <w:tcW w:w="516" w:type="dxa"/>
            <w:tcBorders>
              <w:top w:val="nil"/>
              <w:left w:val="nil"/>
              <w:bottom w:val="single" w:sz="4" w:space="0" w:color="auto"/>
              <w:right w:val="single" w:sz="4" w:space="0" w:color="auto"/>
            </w:tcBorders>
            <w:shd w:val="clear" w:color="000000" w:fill="FFFFFF"/>
            <w:noWrap/>
            <w:vAlign w:val="center"/>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c>
          <w:tcPr>
            <w:tcW w:w="540" w:type="dxa"/>
            <w:tcBorders>
              <w:top w:val="nil"/>
              <w:left w:val="nil"/>
              <w:bottom w:val="single" w:sz="4" w:space="0" w:color="auto"/>
              <w:right w:val="single" w:sz="4" w:space="0" w:color="auto"/>
            </w:tcBorders>
            <w:shd w:val="clear" w:color="000000" w:fill="FFFFFF"/>
            <w:noWrap/>
            <w:vAlign w:val="center"/>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3</w:t>
            </w:r>
          </w:p>
        </w:tc>
        <w:tc>
          <w:tcPr>
            <w:tcW w:w="450" w:type="dxa"/>
            <w:tcBorders>
              <w:top w:val="nil"/>
              <w:left w:val="nil"/>
              <w:bottom w:val="single" w:sz="4" w:space="0" w:color="auto"/>
              <w:right w:val="single" w:sz="4" w:space="0" w:color="auto"/>
            </w:tcBorders>
            <w:shd w:val="clear" w:color="000000" w:fill="BFBFB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34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-1</w:t>
            </w:r>
          </w:p>
        </w:tc>
        <w:tc>
          <w:tcPr>
            <w:tcW w:w="216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r>
      <w:tr w:rsidR="00103E97" w:rsidRPr="002B3C20" w:rsidTr="009E5A68">
        <w:trPr>
          <w:trHeight w:val="240"/>
        </w:trPr>
        <w:tc>
          <w:tcPr>
            <w:tcW w:w="270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516" w:type="dxa"/>
            <w:tcBorders>
              <w:top w:val="nil"/>
              <w:left w:val="nil"/>
              <w:bottom w:val="nil"/>
              <w:right w:val="nil"/>
            </w:tcBorders>
            <w:shd w:val="clear" w:color="000000" w:fill="FFFFFF"/>
            <w:noWrap/>
            <w:vAlign w:val="center"/>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 </w:t>
            </w:r>
          </w:p>
        </w:tc>
        <w:tc>
          <w:tcPr>
            <w:tcW w:w="540" w:type="dxa"/>
            <w:tcBorders>
              <w:top w:val="nil"/>
              <w:left w:val="nil"/>
              <w:bottom w:val="nil"/>
              <w:right w:val="nil"/>
            </w:tcBorders>
            <w:shd w:val="clear" w:color="000000" w:fill="FFFFFF"/>
            <w:noWrap/>
            <w:vAlign w:val="center"/>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 </w:t>
            </w:r>
          </w:p>
        </w:tc>
        <w:tc>
          <w:tcPr>
            <w:tcW w:w="45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516"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5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45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BB6D52">
              <w:rPr>
                <w:rFonts w:ascii="Arial" w:hAnsi="Arial" w:cs="Arial"/>
                <w:b/>
                <w:color w:val="0070C0"/>
                <w:sz w:val="20"/>
                <w:szCs w:val="20"/>
              </w:rPr>
              <w:t>Objective-To-Outcome</w:t>
            </w:r>
          </w:p>
        </w:tc>
        <w:tc>
          <w:tcPr>
            <w:tcW w:w="516"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9E5A68" w:rsidRDefault="00103E97" w:rsidP="00050575">
            <w:pPr>
              <w:rPr>
                <w:rFonts w:ascii="Arial" w:hAnsi="Arial" w:cs="Arial"/>
                <w:b/>
                <w:color w:val="0000FF"/>
                <w:sz w:val="20"/>
                <w:szCs w:val="20"/>
              </w:rPr>
            </w:pPr>
            <w:r w:rsidRPr="009E5A68">
              <w:rPr>
                <w:rFonts w:ascii="Arial" w:hAnsi="Arial" w:cs="Arial"/>
                <w:b/>
                <w:color w:val="0000FF"/>
                <w:sz w:val="20"/>
                <w:szCs w:val="20"/>
              </w:rPr>
              <w:t>A</w:t>
            </w:r>
          </w:p>
        </w:tc>
        <w:tc>
          <w:tcPr>
            <w:tcW w:w="54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9E5A68" w:rsidRDefault="00103E97" w:rsidP="00050575">
            <w:pPr>
              <w:rPr>
                <w:rFonts w:ascii="Arial" w:hAnsi="Arial" w:cs="Arial"/>
                <w:b/>
                <w:color w:val="FF0000"/>
                <w:sz w:val="20"/>
                <w:szCs w:val="20"/>
              </w:rPr>
            </w:pPr>
            <w:r w:rsidRPr="009E5A68">
              <w:rPr>
                <w:rFonts w:ascii="Arial" w:hAnsi="Arial" w:cs="Arial"/>
                <w:b/>
                <w:color w:val="FF0000"/>
                <w:sz w:val="20"/>
                <w:szCs w:val="20"/>
              </w:rPr>
              <w:t>B</w:t>
            </w:r>
          </w:p>
        </w:tc>
        <w:tc>
          <w:tcPr>
            <w:tcW w:w="450" w:type="dxa"/>
            <w:tcBorders>
              <w:top w:val="single" w:sz="4" w:space="0" w:color="auto"/>
              <w:left w:val="nil"/>
              <w:bottom w:val="single" w:sz="4" w:space="0" w:color="auto"/>
              <w:right w:val="single" w:sz="4" w:space="0" w:color="auto"/>
            </w:tcBorders>
            <w:shd w:val="clear" w:color="000000" w:fill="FFFFFF"/>
            <w:noWrap/>
            <w:vAlign w:val="bottom"/>
            <w:hideMark/>
          </w:tcPr>
          <w:p w:rsidR="00103E97" w:rsidRPr="009E5A68" w:rsidRDefault="00103E97" w:rsidP="00050575">
            <w:pPr>
              <w:rPr>
                <w:rFonts w:ascii="Arial" w:hAnsi="Arial" w:cs="Arial"/>
                <w:b/>
                <w:color w:val="FF00FF"/>
                <w:sz w:val="20"/>
                <w:szCs w:val="20"/>
              </w:rPr>
            </w:pPr>
            <w:r w:rsidRPr="009E5A68">
              <w:rPr>
                <w:rFonts w:ascii="Arial" w:hAnsi="Arial" w:cs="Arial"/>
                <w:b/>
                <w:color w:val="FF00FF"/>
                <w:sz w:val="20"/>
                <w:szCs w:val="20"/>
              </w:rPr>
              <w:t>D</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Objective 1</w:t>
            </w:r>
          </w:p>
        </w:tc>
        <w:tc>
          <w:tcPr>
            <w:tcW w:w="516"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3</w:t>
            </w:r>
          </w:p>
        </w:tc>
        <w:tc>
          <w:tcPr>
            <w:tcW w:w="540"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c>
          <w:tcPr>
            <w:tcW w:w="450"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Objective 2</w:t>
            </w:r>
          </w:p>
        </w:tc>
        <w:tc>
          <w:tcPr>
            <w:tcW w:w="516"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3</w:t>
            </w:r>
          </w:p>
        </w:tc>
        <w:tc>
          <w:tcPr>
            <w:tcW w:w="540"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c>
          <w:tcPr>
            <w:tcW w:w="450" w:type="dxa"/>
            <w:tcBorders>
              <w:top w:val="nil"/>
              <w:left w:val="nil"/>
              <w:bottom w:val="single" w:sz="4" w:space="0" w:color="auto"/>
              <w:right w:val="single" w:sz="4" w:space="0" w:color="auto"/>
            </w:tcBorders>
            <w:shd w:val="clear" w:color="000000" w:fill="FFFFFF"/>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3</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516" w:type="dxa"/>
            <w:tcBorders>
              <w:top w:val="nil"/>
              <w:left w:val="single" w:sz="4" w:space="0" w:color="auto"/>
              <w:bottom w:val="single" w:sz="4" w:space="0" w:color="auto"/>
              <w:right w:val="single" w:sz="4" w:space="0" w:color="auto"/>
            </w:tcBorders>
            <w:shd w:val="clear" w:color="000000" w:fill="BFBFB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540" w:type="dxa"/>
            <w:tcBorders>
              <w:top w:val="nil"/>
              <w:left w:val="nil"/>
              <w:bottom w:val="single" w:sz="4" w:space="0" w:color="auto"/>
              <w:right w:val="single" w:sz="4" w:space="0" w:color="auto"/>
            </w:tcBorders>
            <w:shd w:val="clear" w:color="000000" w:fill="BFBFB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450" w:type="dxa"/>
            <w:tcBorders>
              <w:top w:val="nil"/>
              <w:left w:val="nil"/>
              <w:bottom w:val="single" w:sz="4" w:space="0" w:color="auto"/>
              <w:right w:val="single" w:sz="4" w:space="0" w:color="auto"/>
            </w:tcBorders>
            <w:shd w:val="clear" w:color="000000" w:fill="BFBFB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Outcome Performance</w:t>
            </w:r>
          </w:p>
        </w:tc>
        <w:tc>
          <w:tcPr>
            <w:tcW w:w="516"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xxx</w:t>
            </w:r>
          </w:p>
        </w:tc>
        <w:tc>
          <w:tcPr>
            <w:tcW w:w="54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-1</w:t>
            </w:r>
          </w:p>
        </w:tc>
        <w:tc>
          <w:tcPr>
            <w:tcW w:w="45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-1</w:t>
            </w:r>
          </w:p>
        </w:tc>
        <w:tc>
          <w:tcPr>
            <w:tcW w:w="234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r w:rsidR="00103E97" w:rsidRPr="002B3C20" w:rsidTr="009E5A68">
        <w:trPr>
          <w:trHeight w:val="240"/>
        </w:trPr>
        <w:tc>
          <w:tcPr>
            <w:tcW w:w="2700" w:type="dxa"/>
            <w:tcBorders>
              <w:top w:val="nil"/>
              <w:left w:val="single" w:sz="4" w:space="0" w:color="auto"/>
              <w:bottom w:val="single" w:sz="4" w:space="0" w:color="auto"/>
              <w:right w:val="single" w:sz="4" w:space="0" w:color="auto"/>
            </w:tcBorders>
            <w:shd w:val="clear" w:color="000000" w:fill="D9D9D9"/>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Outcome Coverage</w:t>
            </w:r>
          </w:p>
        </w:tc>
        <w:tc>
          <w:tcPr>
            <w:tcW w:w="516"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0.5</w:t>
            </w:r>
          </w:p>
        </w:tc>
        <w:tc>
          <w:tcPr>
            <w:tcW w:w="54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c>
          <w:tcPr>
            <w:tcW w:w="450" w:type="dxa"/>
            <w:tcBorders>
              <w:top w:val="nil"/>
              <w:left w:val="nil"/>
              <w:bottom w:val="single" w:sz="4" w:space="0" w:color="auto"/>
              <w:right w:val="single" w:sz="4" w:space="0" w:color="auto"/>
            </w:tcBorders>
            <w:shd w:val="clear" w:color="000000" w:fill="D9D9D9"/>
            <w:noWrap/>
            <w:vAlign w:val="bottom"/>
            <w:hideMark/>
          </w:tcPr>
          <w:p w:rsidR="00103E97" w:rsidRPr="002B3C20" w:rsidRDefault="00103E97" w:rsidP="00050575">
            <w:pPr>
              <w:jc w:val="right"/>
              <w:rPr>
                <w:rFonts w:ascii="Arial" w:hAnsi="Arial" w:cs="Arial"/>
                <w:sz w:val="20"/>
                <w:szCs w:val="20"/>
              </w:rPr>
            </w:pPr>
            <w:r w:rsidRPr="002B3C20">
              <w:rPr>
                <w:rFonts w:ascii="Arial" w:hAnsi="Arial" w:cs="Arial"/>
                <w:sz w:val="20"/>
                <w:szCs w:val="20"/>
              </w:rPr>
              <w:t>0</w:t>
            </w:r>
          </w:p>
        </w:tc>
        <w:tc>
          <w:tcPr>
            <w:tcW w:w="2340" w:type="dxa"/>
            <w:tcBorders>
              <w:top w:val="nil"/>
              <w:left w:val="nil"/>
              <w:bottom w:val="nil"/>
              <w:right w:val="nil"/>
            </w:tcBorders>
            <w:shd w:val="clear" w:color="auto" w:fill="auto"/>
            <w:noWrap/>
            <w:vAlign w:val="bottom"/>
            <w:hideMark/>
          </w:tcPr>
          <w:p w:rsidR="00103E97" w:rsidRPr="002B3C20" w:rsidRDefault="00103E97" w:rsidP="00050575">
            <w:pPr>
              <w:rPr>
                <w:rFonts w:ascii="Arial" w:hAnsi="Arial" w:cs="Arial"/>
                <w:sz w:val="20"/>
                <w:szCs w:val="20"/>
              </w:rPr>
            </w:pPr>
          </w:p>
        </w:tc>
        <w:tc>
          <w:tcPr>
            <w:tcW w:w="2160" w:type="dxa"/>
            <w:tcBorders>
              <w:top w:val="nil"/>
              <w:left w:val="nil"/>
              <w:bottom w:val="nil"/>
              <w:right w:val="nil"/>
            </w:tcBorders>
            <w:shd w:val="clear" w:color="000000" w:fill="FFFFFF"/>
            <w:noWrap/>
            <w:vAlign w:val="bottom"/>
            <w:hideMark/>
          </w:tcPr>
          <w:p w:rsidR="00103E97" w:rsidRPr="002B3C20" w:rsidRDefault="00103E97" w:rsidP="00050575">
            <w:pPr>
              <w:rPr>
                <w:rFonts w:ascii="Arial" w:hAnsi="Arial" w:cs="Arial"/>
                <w:sz w:val="20"/>
                <w:szCs w:val="20"/>
              </w:rPr>
            </w:pPr>
            <w:r w:rsidRPr="002B3C20">
              <w:rPr>
                <w:rFonts w:ascii="Arial" w:hAnsi="Arial" w:cs="Arial"/>
                <w:sz w:val="20"/>
                <w:szCs w:val="20"/>
              </w:rPr>
              <w:t> </w:t>
            </w:r>
          </w:p>
        </w:tc>
      </w:tr>
    </w:tbl>
    <w:p w:rsidR="009E5A68" w:rsidRDefault="009E5A68" w:rsidP="00103E97"/>
    <w:p w:rsidR="009E5A68" w:rsidRDefault="009E5A68" w:rsidP="009E5A68">
      <w:pPr>
        <w:jc w:val="both"/>
      </w:pPr>
      <w:r>
        <w:t xml:space="preserve">This section has been very long and technical. However the reader is now in a position to appreciate the following section, where we show how we use these formulas to produce intuitive visual summaries of student outcomes at multiple granularities, in order to support and direct our efforts in continuous improvement. </w:t>
      </w:r>
    </w:p>
    <w:p w:rsidR="000818BD" w:rsidRDefault="000818BD" w:rsidP="009E5A68">
      <w:pPr>
        <w:jc w:val="both"/>
      </w:pPr>
    </w:p>
    <w:p w:rsidR="000818BD" w:rsidRPr="0044321E" w:rsidRDefault="008205CD" w:rsidP="009E5A68">
      <w:pPr>
        <w:jc w:val="both"/>
        <w:rPr>
          <w:i/>
        </w:rPr>
      </w:pPr>
      <w:r>
        <w:br w:type="page"/>
      </w:r>
      <w:r w:rsidR="000818BD" w:rsidRPr="0044321E">
        <w:rPr>
          <w:i/>
        </w:rPr>
        <w:lastRenderedPageBreak/>
        <w:t>4.B.1.a Course Reports</w:t>
      </w:r>
    </w:p>
    <w:p w:rsidR="000818BD" w:rsidRPr="00106ED5" w:rsidRDefault="0044321E" w:rsidP="00106ED5">
      <w:pPr>
        <w:spacing w:before="60" w:after="60"/>
        <w:jc w:val="both"/>
      </w:pPr>
      <w:r>
        <w:t>Using the analytic</w:t>
      </w:r>
      <w:r w:rsidR="00BE45D8">
        <w:t>al</w:t>
      </w:r>
      <w:r>
        <w:t xml:space="preserve"> algorithms discusse</w:t>
      </w:r>
      <w:r w:rsidR="00BE45D8">
        <w:t>d</w:t>
      </w:r>
      <w:r>
        <w:t xml:space="preserve"> in the previous</w:t>
      </w:r>
      <w:r w:rsidR="00BE45D8">
        <w:t xml:space="preserve"> section</w:t>
      </w:r>
      <w:r>
        <w:t xml:space="preserve">, for </w:t>
      </w:r>
      <w:r w:rsidRPr="003D5C01">
        <w:rPr>
          <w:i/>
        </w:rPr>
        <w:t>every</w:t>
      </w:r>
      <w:r>
        <w:t xml:space="preserve"> quarter, for </w:t>
      </w:r>
      <w:r w:rsidRPr="003D5C01">
        <w:rPr>
          <w:i/>
        </w:rPr>
        <w:t>all</w:t>
      </w:r>
      <w:r>
        <w:t xml:space="preserve"> course offerings, we produce a visual </w:t>
      </w:r>
      <w:r w:rsidR="003D5C01">
        <w:t>report</w:t>
      </w:r>
      <w:r>
        <w:t xml:space="preserve"> summarizing the </w:t>
      </w:r>
      <w:r w:rsidRPr="0044321E">
        <w:rPr>
          <w:i/>
        </w:rPr>
        <w:t>coverage</w:t>
      </w:r>
      <w:r>
        <w:t xml:space="preserve"> and </w:t>
      </w:r>
      <w:r w:rsidRPr="0044321E">
        <w:rPr>
          <w:i/>
        </w:rPr>
        <w:t>performance</w:t>
      </w:r>
      <w:r>
        <w:t xml:space="preserve"> on the course outcomes, together with the </w:t>
      </w:r>
      <w:r w:rsidRPr="0044321E">
        <w:rPr>
          <w:i/>
        </w:rPr>
        <w:t>coverage</w:t>
      </w:r>
      <w:r>
        <w:t xml:space="preserve"> and </w:t>
      </w:r>
      <w:r w:rsidRPr="0044321E">
        <w:rPr>
          <w:i/>
        </w:rPr>
        <w:t>performance</w:t>
      </w:r>
      <w:r>
        <w:t xml:space="preserve"> on the PEOs.</w:t>
      </w:r>
      <w:r w:rsidR="00BE45D8">
        <w:t xml:space="preserve"> </w:t>
      </w:r>
      <w:r w:rsidR="00BA46D7">
        <w:fldChar w:fldCharType="begin"/>
      </w:r>
      <w:r w:rsidR="00BA46D7">
        <w:instrText xml:space="preserve"> REF _Ref327955509 \h </w:instrText>
      </w:r>
      <w:r w:rsidR="00BA46D7">
        <w:fldChar w:fldCharType="separate"/>
      </w:r>
      <w:r w:rsidR="00BA46D7">
        <w:t xml:space="preserve">Figure </w:t>
      </w:r>
      <w:r w:rsidR="00BA46D7">
        <w:rPr>
          <w:noProof/>
        </w:rPr>
        <w:t>15</w:t>
      </w:r>
      <w:r w:rsidR="00BA46D7">
        <w:fldChar w:fldCharType="end"/>
      </w:r>
      <w:r w:rsidR="00BE45D8">
        <w:t xml:space="preserve"> shows a randomly chosen </w:t>
      </w:r>
      <w:r w:rsidR="00BE45D8" w:rsidRPr="00106ED5">
        <w:t>example.</w:t>
      </w:r>
      <w:r w:rsidR="00447060" w:rsidRPr="00106ED5">
        <w:t xml:space="preserve"> </w:t>
      </w:r>
    </w:p>
    <w:tbl>
      <w:tblPr>
        <w:tblW w:w="0" w:type="auto"/>
        <w:tblInd w:w="1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1"/>
      </w:tblGrid>
      <w:tr w:rsidR="00791F27" w:rsidTr="00BA46D7">
        <w:tc>
          <w:tcPr>
            <w:tcW w:w="5931" w:type="dxa"/>
          </w:tcPr>
          <w:p w:rsidR="00791F27" w:rsidRPr="00AB64C5" w:rsidRDefault="00C8387E" w:rsidP="00BA46D7">
            <w:pPr>
              <w:keepNext/>
              <w:spacing w:before="120" w:after="120"/>
              <w:ind w:left="720" w:hanging="720"/>
              <w:jc w:val="center"/>
              <w:rPr>
                <w:rFonts w:ascii="Calibri" w:eastAsia="Calibri" w:hAnsi="Calibri"/>
                <w:sz w:val="22"/>
                <w:szCs w:val="22"/>
              </w:rPr>
            </w:pPr>
            <w:r>
              <w:rPr>
                <w:rFonts w:ascii="Calibri" w:eastAsia="Calibri" w:hAnsi="Calibri"/>
                <w:noProof/>
                <w:sz w:val="22"/>
                <w:szCs w:val="22"/>
              </w:rPr>
              <w:drawing>
                <wp:inline distT="0" distB="0" distL="0" distR="0">
                  <wp:extent cx="3629025" cy="4667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29025" cy="4667250"/>
                          </a:xfrm>
                          <a:prstGeom prst="rect">
                            <a:avLst/>
                          </a:prstGeom>
                          <a:noFill/>
                          <a:ln>
                            <a:noFill/>
                          </a:ln>
                        </pic:spPr>
                      </pic:pic>
                    </a:graphicData>
                  </a:graphic>
                </wp:inline>
              </w:drawing>
            </w:r>
          </w:p>
        </w:tc>
      </w:tr>
    </w:tbl>
    <w:p w:rsidR="00BA46D7" w:rsidRDefault="00BA46D7" w:rsidP="00BA46D7">
      <w:pPr>
        <w:pStyle w:val="Caption"/>
        <w:jc w:val="both"/>
      </w:pPr>
      <w:bookmarkStart w:id="46" w:name="_Ref327955509"/>
      <w:r>
        <w:t xml:space="preserve">Figure </w:t>
      </w:r>
      <w:r w:rsidR="00C8387E">
        <w:fldChar w:fldCharType="begin"/>
      </w:r>
      <w:r w:rsidR="00C8387E">
        <w:instrText xml:space="preserve"> SEQ Figure \* ARABIC </w:instrText>
      </w:r>
      <w:r w:rsidR="00C8387E">
        <w:fldChar w:fldCharType="separate"/>
      </w:r>
      <w:r w:rsidR="009D4F3E">
        <w:rPr>
          <w:noProof/>
        </w:rPr>
        <w:t>15</w:t>
      </w:r>
      <w:r w:rsidR="00C8387E">
        <w:rPr>
          <w:noProof/>
        </w:rPr>
        <w:fldChar w:fldCharType="end"/>
      </w:r>
      <w:bookmarkEnd w:id="46"/>
      <w:r>
        <w:t xml:space="preserve">: </w:t>
      </w:r>
      <w:r w:rsidRPr="00106ED5">
        <w:t xml:space="preserve">A Sample Course Report, from the spring 2010 offering of CS141: </w:t>
      </w:r>
      <w:r w:rsidRPr="00106ED5">
        <w:rPr>
          <w:i/>
        </w:rPr>
        <w:t>Intermediate Data Structures and Algorithms</w:t>
      </w:r>
    </w:p>
    <w:p w:rsidR="00791F27" w:rsidRDefault="00504160" w:rsidP="00106ED5">
      <w:pPr>
        <w:spacing w:before="60" w:after="40"/>
        <w:jc w:val="both"/>
      </w:pPr>
      <w:r>
        <w:t>This report is produced within a week of the final grades being submitted, and is</w:t>
      </w:r>
      <w:r w:rsidR="006826C6">
        <w:t xml:space="preserve"> then</w:t>
      </w:r>
      <w:r>
        <w:t xml:space="preserve"> sent to the course instructor, who compare</w:t>
      </w:r>
      <w:r w:rsidR="00F76C9B">
        <w:t>s</w:t>
      </w:r>
      <w:r>
        <w:t xml:space="preserve"> it with the reports from previous offerings. </w:t>
      </w:r>
      <w:r w:rsidR="006826C6">
        <w:t>The course instructor is encouraged to annotate the report. For example, a recent report was annotated</w:t>
      </w:r>
      <w:r w:rsidR="003D5C01">
        <w:t>:</w:t>
      </w:r>
      <w:r w:rsidR="006826C6">
        <w:t xml:space="preserve"> “</w:t>
      </w:r>
      <w:r w:rsidR="006826C6" w:rsidRPr="006826C6">
        <w:rPr>
          <w:i/>
        </w:rPr>
        <w:t>The earlier introduction to the Relational Model does seem to have had the desired effect, however</w:t>
      </w:r>
      <w:r w:rsidR="006826C6">
        <w:rPr>
          <w:i/>
        </w:rPr>
        <w:t xml:space="preserve">, the student’s performance on </w:t>
      </w:r>
      <w:r w:rsidR="006826C6" w:rsidRPr="006826C6">
        <w:rPr>
          <w:i/>
        </w:rPr>
        <w:t>query evaluation and the internals of query optimization</w:t>
      </w:r>
      <w:r w:rsidR="006826C6">
        <w:rPr>
          <w:i/>
        </w:rPr>
        <w:t xml:space="preserve"> seems to have stalled</w:t>
      </w:r>
      <w:r w:rsidR="006826C6">
        <w:rPr>
          <w:rFonts w:ascii="Arial" w:eastAsia="MS Mincho" w:hAnsi="Arial" w:cs="Arial"/>
          <w:sz w:val="20"/>
          <w:szCs w:val="20"/>
        </w:rPr>
        <w:t>...</w:t>
      </w:r>
      <w:r w:rsidR="006826C6">
        <w:t xml:space="preserve"> ”. The annotated reports are archived with the ABET binders (C.F Section 4.B), and are discussed at faculty meetings, and at the annual faculty retreat.</w:t>
      </w:r>
    </w:p>
    <w:p w:rsidR="00106ED5" w:rsidRDefault="006826C6" w:rsidP="00106ED5">
      <w:pPr>
        <w:spacing w:before="20"/>
        <w:jc w:val="both"/>
      </w:pPr>
      <w:r>
        <w:t xml:space="preserve">More critically, an instructor teaching </w:t>
      </w:r>
      <w:r w:rsidR="003D5C01">
        <w:t>an</w:t>
      </w:r>
      <w:r>
        <w:t xml:space="preserve"> offering of a course is required to view the course report for at least </w:t>
      </w:r>
      <w:r w:rsidRPr="00C71230">
        <w:t>the most recent offering (</w:t>
      </w:r>
      <w:r w:rsidRPr="00C71230">
        <w:rPr>
          <w:i/>
        </w:rPr>
        <w:t>all</w:t>
      </w:r>
      <w:r w:rsidRPr="00C71230">
        <w:t xml:space="preserve"> reports are </w:t>
      </w:r>
      <w:r w:rsidR="00BA2E8B" w:rsidRPr="00C71230">
        <w:t>available</w:t>
      </w:r>
      <w:r w:rsidRPr="00C71230">
        <w:t xml:space="preserve"> if </w:t>
      </w:r>
      <w:r w:rsidR="00BA2E8B" w:rsidRPr="00C71230">
        <w:t>desired</w:t>
      </w:r>
      <w:r w:rsidRPr="00C71230">
        <w:t xml:space="preserve">) </w:t>
      </w:r>
      <w:r w:rsidR="00BA2E8B" w:rsidRPr="00C71230">
        <w:t xml:space="preserve">and to contact the previous instructor (if a different person) to be briefed on the course. It is this step that is codified in Step 1 of </w:t>
      </w:r>
      <w:r w:rsidR="00C8387E">
        <w:fldChar w:fldCharType="begin"/>
      </w:r>
      <w:r w:rsidR="00C8387E">
        <w:instrText xml:space="preserve"> REF _Ref319916816 \h  \* MERGEFORMAT </w:instrText>
      </w:r>
      <w:r w:rsidR="00C8387E">
        <w:fldChar w:fldCharType="separate"/>
      </w:r>
      <w:r w:rsidR="009D4F3E" w:rsidRPr="00D67F9D">
        <w:t xml:space="preserve">Table </w:t>
      </w:r>
      <w:r w:rsidR="009D4F3E">
        <w:rPr>
          <w:noProof/>
        </w:rPr>
        <w:t>15</w:t>
      </w:r>
      <w:r w:rsidR="00C8387E">
        <w:fldChar w:fldCharType="end"/>
      </w:r>
      <w:r w:rsidR="00BA2E8B" w:rsidRPr="00C71230">
        <w:t xml:space="preserve">, </w:t>
      </w:r>
      <w:r w:rsidR="00BA2E8B" w:rsidRPr="00C71230">
        <w:rPr>
          <w:i/>
        </w:rPr>
        <w:t>Data</w:t>
      </w:r>
      <w:r w:rsidR="00BA2E8B" w:rsidRPr="00BA2E8B">
        <w:rPr>
          <w:i/>
        </w:rPr>
        <w:t xml:space="preserve"> Collection for Course Assessment</w:t>
      </w:r>
      <w:r w:rsidR="00BA2E8B">
        <w:t>.</w:t>
      </w:r>
    </w:p>
    <w:p w:rsidR="003D5C01" w:rsidRPr="0044321E" w:rsidRDefault="003D5C01" w:rsidP="00106ED5">
      <w:pPr>
        <w:spacing w:before="20"/>
        <w:jc w:val="both"/>
        <w:rPr>
          <w:i/>
        </w:rPr>
      </w:pPr>
      <w:r w:rsidRPr="0044321E">
        <w:rPr>
          <w:i/>
        </w:rPr>
        <w:lastRenderedPageBreak/>
        <w:t xml:space="preserve">4.B.1.a Course </w:t>
      </w:r>
      <w:r>
        <w:rPr>
          <w:i/>
        </w:rPr>
        <w:t xml:space="preserve">Difference </w:t>
      </w:r>
      <w:r w:rsidRPr="0044321E">
        <w:rPr>
          <w:i/>
        </w:rPr>
        <w:t>Reports</w:t>
      </w:r>
    </w:p>
    <w:p w:rsidR="00AC2715" w:rsidRDefault="00AC2715" w:rsidP="00AC2715">
      <w:pPr>
        <w:spacing w:before="120" w:after="120"/>
        <w:jc w:val="both"/>
      </w:pPr>
      <w:r>
        <w:t xml:space="preserve">The course reports shown in the previous section allow the instructor an intuitive review of the coverage and performance on course objectives. Suppose an instructor spots an area of concern, perhaps the course is not covering an objective adequately (alternatively, an objective is being </w:t>
      </w:r>
      <w:r w:rsidRPr="00AC2715">
        <w:rPr>
          <w:i/>
        </w:rPr>
        <w:t>taught</w:t>
      </w:r>
      <w:r>
        <w:t xml:space="preserve">, but not adequately </w:t>
      </w:r>
      <w:r w:rsidRPr="00AC2715">
        <w:rPr>
          <w:i/>
        </w:rPr>
        <w:t>tested</w:t>
      </w:r>
      <w:r>
        <w:t>)</w:t>
      </w:r>
      <w:r w:rsidR="003F5A10">
        <w:t>, or an objective is being covered, but the students are testing poorly on it. As shown in the “inner loop</w:t>
      </w:r>
      <w:r w:rsidR="003F5A10" w:rsidRPr="00545270">
        <w:t xml:space="preserve">” of </w:t>
      </w:r>
      <w:r w:rsidR="00C8387E">
        <w:fldChar w:fldCharType="begin"/>
      </w:r>
      <w:r w:rsidR="00C8387E">
        <w:instrText xml:space="preserve"> REF </w:instrText>
      </w:r>
      <w:r w:rsidR="00C8387E">
        <w:instrText xml:space="preserve">_Ref319916816 \h  \* MERGEFORMAT </w:instrText>
      </w:r>
      <w:r w:rsidR="00C8387E">
        <w:fldChar w:fldCharType="separate"/>
      </w:r>
      <w:r w:rsidR="009D4F3E" w:rsidRPr="00D67F9D">
        <w:t xml:space="preserve">Table </w:t>
      </w:r>
      <w:r w:rsidR="009D4F3E">
        <w:rPr>
          <w:noProof/>
        </w:rPr>
        <w:t>15</w:t>
      </w:r>
      <w:r w:rsidR="00C8387E">
        <w:fldChar w:fldCharType="end"/>
      </w:r>
      <w:r w:rsidR="003F5A10" w:rsidRPr="00545270">
        <w:t>, the</w:t>
      </w:r>
      <w:r w:rsidR="003F5A10">
        <w:t xml:space="preserve"> instructor in consultation with his/her colleagues that have experience/interest in teaching the class, and the undergraduate instruction committee, will attempt to find a remedy for the next course offering. How can we tell if that remedy is successful? For this purpose we generate a special </w:t>
      </w:r>
      <w:r w:rsidR="003F5A10" w:rsidRPr="003F5A10">
        <w:rPr>
          <w:i/>
        </w:rPr>
        <w:t>course difference report</w:t>
      </w:r>
      <w:r w:rsidR="003F5A10">
        <w:t>, which use</w:t>
      </w:r>
      <w:r w:rsidR="00E802B0">
        <w:t>s</w:t>
      </w:r>
      <w:r w:rsidR="003F5A10">
        <w:t xml:space="preserve"> the formula introduced in Section </w:t>
      </w:r>
      <w:r w:rsidR="003F5A10" w:rsidRPr="003F5A10">
        <w:t xml:space="preserve">4.B.1 </w:t>
      </w:r>
      <w:r w:rsidR="003F5A10">
        <w:t xml:space="preserve">to produce a side-by-side comparison of two offerings.  </w:t>
      </w:r>
      <w:r w:rsidR="00BA46D7">
        <w:fldChar w:fldCharType="begin"/>
      </w:r>
      <w:r w:rsidR="00BA46D7">
        <w:instrText xml:space="preserve"> REF _Ref327955546 \h </w:instrText>
      </w:r>
      <w:r w:rsidR="00BA46D7">
        <w:fldChar w:fldCharType="separate"/>
      </w:r>
      <w:r w:rsidR="00BA46D7">
        <w:t xml:space="preserve">Figure </w:t>
      </w:r>
      <w:r w:rsidR="00BA46D7">
        <w:rPr>
          <w:noProof/>
        </w:rPr>
        <w:t>16</w:t>
      </w:r>
      <w:r w:rsidR="00BA46D7">
        <w:fldChar w:fldCharType="end"/>
      </w:r>
      <w:r w:rsidR="00BA46D7">
        <w:t xml:space="preserve"> </w:t>
      </w:r>
      <w:r w:rsidR="009C755B">
        <w:t>shows an example of such a report, contrasting the Winter</w:t>
      </w:r>
      <w:r w:rsidR="009C755B" w:rsidRPr="009C755B">
        <w:t>/Spring 2010</w:t>
      </w:r>
      <w:r w:rsidR="009C755B">
        <w:t xml:space="preserve"> </w:t>
      </w:r>
      <w:r w:rsidR="009C755B" w:rsidRPr="009C755B">
        <w:t xml:space="preserve">offerings of </w:t>
      </w:r>
      <w:r w:rsidR="009C755B" w:rsidRPr="009C755B">
        <w:rPr>
          <w:i/>
        </w:rPr>
        <w:t>CS010: Introduction to Computer Science</w:t>
      </w:r>
      <w:r w:rsidR="009C755B">
        <w:t>.</w:t>
      </w:r>
      <w:r w:rsidR="009E5A68">
        <w:t xml:space="preserve"> </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0"/>
      </w:tblGrid>
      <w:tr w:rsidR="00AC2715" w:rsidTr="0018341E">
        <w:tc>
          <w:tcPr>
            <w:tcW w:w="9270" w:type="dxa"/>
          </w:tcPr>
          <w:p w:rsidR="00AC2715" w:rsidRPr="00AB64C5" w:rsidRDefault="00C8387E" w:rsidP="00BA46D7">
            <w:pPr>
              <w:keepNext/>
              <w:spacing w:before="120" w:after="120"/>
              <w:ind w:left="720" w:hanging="720"/>
              <w:jc w:val="center"/>
              <w:rPr>
                <w:rFonts w:ascii="Calibri" w:eastAsia="Calibri" w:hAnsi="Calibri"/>
                <w:sz w:val="22"/>
                <w:szCs w:val="22"/>
              </w:rPr>
            </w:pPr>
            <w:r>
              <w:rPr>
                <w:rFonts w:ascii="Calibri" w:eastAsia="Calibri" w:hAnsi="Calibri"/>
                <w:noProof/>
                <w:sz w:val="22"/>
                <w:szCs w:val="22"/>
              </w:rPr>
              <w:drawing>
                <wp:inline distT="0" distB="0" distL="0" distR="0">
                  <wp:extent cx="5362575" cy="34194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62575" cy="3419475"/>
                          </a:xfrm>
                          <a:prstGeom prst="rect">
                            <a:avLst/>
                          </a:prstGeom>
                          <a:noFill/>
                          <a:ln>
                            <a:noFill/>
                          </a:ln>
                        </pic:spPr>
                      </pic:pic>
                    </a:graphicData>
                  </a:graphic>
                </wp:inline>
              </w:drawing>
            </w:r>
          </w:p>
        </w:tc>
      </w:tr>
    </w:tbl>
    <w:p w:rsidR="00BA46D7" w:rsidRDefault="00BA46D7">
      <w:pPr>
        <w:pStyle w:val="Caption"/>
      </w:pPr>
      <w:bookmarkStart w:id="47" w:name="_Ref327955546"/>
      <w:r>
        <w:t xml:space="preserve">Figure </w:t>
      </w:r>
      <w:r w:rsidR="00C8387E">
        <w:fldChar w:fldCharType="begin"/>
      </w:r>
      <w:r w:rsidR="00C8387E">
        <w:instrText xml:space="preserve"> SEQ Figure \* ARABIC </w:instrText>
      </w:r>
      <w:r w:rsidR="00C8387E">
        <w:fldChar w:fldCharType="separate"/>
      </w:r>
      <w:r w:rsidR="009D4F3E">
        <w:rPr>
          <w:noProof/>
        </w:rPr>
        <w:t>16</w:t>
      </w:r>
      <w:r w:rsidR="00C8387E">
        <w:rPr>
          <w:noProof/>
        </w:rPr>
        <w:fldChar w:fldCharType="end"/>
      </w:r>
      <w:bookmarkEnd w:id="47"/>
      <w:r>
        <w:t>: A Sample Course Difference Report</w:t>
      </w:r>
    </w:p>
    <w:p w:rsidR="00652134" w:rsidRDefault="00652134" w:rsidP="0018341E">
      <w:pPr>
        <w:spacing w:before="60" w:after="60"/>
        <w:jc w:val="both"/>
      </w:pPr>
      <w:r>
        <w:t>The courses in question were taught by Kris Miller. Below are his unedited notes on this course difference report:</w:t>
      </w:r>
    </w:p>
    <w:p w:rsidR="00652134" w:rsidRPr="00666BF6" w:rsidRDefault="00652134" w:rsidP="00A5018F">
      <w:pPr>
        <w:ind w:left="144" w:right="144"/>
        <w:jc w:val="both"/>
        <w:rPr>
          <w:i/>
        </w:rPr>
      </w:pPr>
      <w:r w:rsidRPr="00666BF6">
        <w:rPr>
          <w:i/>
        </w:rPr>
        <w:t>One reason I believe scores for almost all course objectives went up in Spring 2010 versus Winter 2010 is that we switched from teaching the students to use the editor emacs to the IDE Code::Blocks starting with the Spring 2010 quarter. Brian, Victor, and I had actually been discussing this change for several quarters. We saw that students struggled mightily with tool shock the first couple of weeks. Many students in fact never really became comfortable with emacs. We felt that if we could find a program editor that more closely resembled the types of text editors students were used to coming from a Windows background this would reduce some of the tool shock, allowing the students to more quickly focus on the programming concepts rather than the programming tools.</w:t>
      </w:r>
    </w:p>
    <w:p w:rsidR="00652134" w:rsidRPr="00666BF6" w:rsidRDefault="00652134" w:rsidP="00A5018F">
      <w:pPr>
        <w:spacing w:after="60"/>
        <w:ind w:left="144" w:right="144"/>
        <w:jc w:val="both"/>
        <w:rPr>
          <w:i/>
        </w:rPr>
      </w:pPr>
      <w:r w:rsidRPr="00666BF6">
        <w:rPr>
          <w:i/>
        </w:rPr>
        <w:lastRenderedPageBreak/>
        <w:t xml:space="preserve">The TAs reported after the first week of labs that they noticed the students were definitely struggling less with the programming tools and </w:t>
      </w:r>
      <w:r w:rsidR="00666BF6" w:rsidRPr="00666BF6">
        <w:rPr>
          <w:i/>
        </w:rPr>
        <w:t>the course reports</w:t>
      </w:r>
      <w:r w:rsidRPr="00666BF6">
        <w:rPr>
          <w:i/>
        </w:rPr>
        <w:t xml:space="preserve"> appear to support the case that this had a beneficial effect on the entire quarter.</w:t>
      </w:r>
    </w:p>
    <w:p w:rsidR="00236FE3" w:rsidRDefault="00236FE3" w:rsidP="00A5018F">
      <w:pPr>
        <w:spacing w:after="60"/>
        <w:jc w:val="both"/>
      </w:pPr>
      <w:r>
        <w:t xml:space="preserve">Note that the detailed information captured in the course reports and course difference reports is useless unless it is examined and acted on. </w:t>
      </w:r>
      <w:r w:rsidR="00652134">
        <w:t xml:space="preserve">As hinted at in </w:t>
      </w:r>
      <w:r w:rsidR="009D4F3E">
        <w:fldChar w:fldCharType="begin"/>
      </w:r>
      <w:r w:rsidR="009D4F3E">
        <w:instrText xml:space="preserve"> REF _Ref327955591 \h </w:instrText>
      </w:r>
      <w:r w:rsidR="009D4F3E">
        <w:fldChar w:fldCharType="separate"/>
      </w:r>
      <w:r w:rsidR="009D4F3E">
        <w:t xml:space="preserve">Figure </w:t>
      </w:r>
      <w:r w:rsidR="009D4F3E">
        <w:rPr>
          <w:noProof/>
        </w:rPr>
        <w:t>17</w:t>
      </w:r>
      <w:r w:rsidR="009D4F3E">
        <w:fldChar w:fldCharType="end"/>
      </w:r>
      <w:r w:rsidR="009D4F3E">
        <w:t xml:space="preserve"> </w:t>
      </w:r>
      <w:r w:rsidR="00652134">
        <w:t xml:space="preserve">the </w:t>
      </w:r>
      <w:r w:rsidR="00652134" w:rsidRPr="00652134">
        <w:rPr>
          <w:i/>
        </w:rPr>
        <w:t>entire</w:t>
      </w:r>
      <w:r w:rsidR="00652134">
        <w:t xml:space="preserve"> faculty does examine these reports, together with the contents of the ABET binder, at faculty meetings. </w:t>
      </w:r>
    </w:p>
    <w:tbl>
      <w:tblPr>
        <w:tblW w:w="0" w:type="auto"/>
        <w:tblLook w:val="04A0" w:firstRow="1" w:lastRow="0" w:firstColumn="1" w:lastColumn="0" w:noHBand="0" w:noVBand="1"/>
      </w:tblPr>
      <w:tblGrid>
        <w:gridCol w:w="9576"/>
      </w:tblGrid>
      <w:tr w:rsidR="00236FE3" w:rsidTr="009B7170">
        <w:tc>
          <w:tcPr>
            <w:tcW w:w="9576" w:type="dxa"/>
          </w:tcPr>
          <w:p w:rsidR="00236FE3" w:rsidRPr="009B7170" w:rsidRDefault="00C8387E" w:rsidP="00BA46D7">
            <w:pPr>
              <w:keepNext/>
              <w:ind w:left="720" w:hanging="720"/>
              <w:jc w:val="center"/>
              <w:rPr>
                <w:rFonts w:ascii="Calibri" w:eastAsia="Calibri" w:hAnsi="Calibri"/>
                <w:sz w:val="22"/>
                <w:szCs w:val="22"/>
              </w:rPr>
            </w:pPr>
            <w:r>
              <w:rPr>
                <w:rFonts w:ascii="Calibri" w:eastAsia="Calibri" w:hAnsi="Calibri"/>
                <w:noProof/>
                <w:sz w:val="22"/>
                <w:szCs w:val="22"/>
              </w:rPr>
              <w:drawing>
                <wp:inline distT="0" distB="0" distL="0" distR="0">
                  <wp:extent cx="4019550" cy="2628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19550" cy="2628900"/>
                          </a:xfrm>
                          <a:prstGeom prst="rect">
                            <a:avLst/>
                          </a:prstGeom>
                          <a:noFill/>
                          <a:ln>
                            <a:noFill/>
                          </a:ln>
                        </pic:spPr>
                      </pic:pic>
                    </a:graphicData>
                  </a:graphic>
                </wp:inline>
              </w:drawing>
            </w:r>
          </w:p>
        </w:tc>
      </w:tr>
    </w:tbl>
    <w:p w:rsidR="00BA46D7" w:rsidRDefault="00BA46D7" w:rsidP="00BA46D7">
      <w:pPr>
        <w:pStyle w:val="Caption"/>
        <w:jc w:val="both"/>
      </w:pPr>
      <w:bookmarkStart w:id="48" w:name="_Ref327955591"/>
      <w:r>
        <w:t xml:space="preserve">Figure </w:t>
      </w:r>
      <w:fldSimple w:instr=" SEQ Figure \* ARABIC ">
        <w:r w:rsidR="009D4F3E">
          <w:rPr>
            <w:noProof/>
          </w:rPr>
          <w:t>17</w:t>
        </w:r>
      </w:fldSimple>
      <w:bookmarkEnd w:id="48"/>
      <w:r>
        <w:t xml:space="preserve">: ABET course reports are regularly examined at faculty meetings when discussing undergraduate education, curriculum changes, effectiveness of teaching (for promotion and tenure cases) etc.   </w:t>
      </w:r>
    </w:p>
    <w:p w:rsidR="00F45754" w:rsidRPr="00F45754" w:rsidRDefault="00F45754" w:rsidP="0018341E">
      <w:pPr>
        <w:spacing w:before="60" w:after="60"/>
        <w:jc w:val="both"/>
        <w:rPr>
          <w:b/>
        </w:rPr>
      </w:pPr>
      <w:r w:rsidRPr="00F45754">
        <w:rPr>
          <w:b/>
        </w:rPr>
        <w:t>Expected level of attainment for achi</w:t>
      </w:r>
      <w:r>
        <w:rPr>
          <w:b/>
        </w:rPr>
        <w:t>evement of all Student Outcomes</w:t>
      </w:r>
    </w:p>
    <w:p w:rsidR="00F45754" w:rsidRDefault="00F45754" w:rsidP="00666BF6">
      <w:pPr>
        <w:spacing w:after="60"/>
        <w:jc w:val="both"/>
      </w:pPr>
      <w:r>
        <w:t xml:space="preserve">The </w:t>
      </w:r>
      <w:r w:rsidR="00C71230">
        <w:t>CS</w:t>
      </w:r>
      <w:r w:rsidR="00A5018F">
        <w:t xml:space="preserve"> </w:t>
      </w:r>
      <w:r w:rsidR="00A5018F" w:rsidRPr="00A5018F">
        <w:t>Steering Committee</w:t>
      </w:r>
      <w:r w:rsidR="00A5018F">
        <w:t xml:space="preserve"> </w:t>
      </w:r>
      <w:r>
        <w:t>has decided on a</w:t>
      </w:r>
      <w:r w:rsidR="00A5018F">
        <w:t>n</w:t>
      </w:r>
      <w:r>
        <w:t xml:space="preserve"> </w:t>
      </w:r>
      <w:r w:rsidR="00A5018F" w:rsidRPr="00A5018F">
        <w:t xml:space="preserve">expected level of attainment for achievement of all Student Outcomes to be </w:t>
      </w:r>
      <w:r w:rsidR="00620F0A">
        <w:t>70</w:t>
      </w:r>
      <w:r w:rsidR="00A5018F" w:rsidRPr="00A5018F">
        <w:t>%.</w:t>
      </w:r>
      <w:r w:rsidR="00A5018F">
        <w:t xml:space="preserve"> The rational</w:t>
      </w:r>
      <w:r w:rsidR="00680308">
        <w:t>e</w:t>
      </w:r>
      <w:r w:rsidR="00A5018F">
        <w:t xml:space="preserve"> for this number is: </w:t>
      </w:r>
    </w:p>
    <w:p w:rsidR="00A5018F" w:rsidRDefault="00A5018F" w:rsidP="00BC56EE">
      <w:pPr>
        <w:numPr>
          <w:ilvl w:val="0"/>
          <w:numId w:val="52"/>
        </w:numPr>
        <w:spacing w:after="60"/>
        <w:ind w:left="504"/>
        <w:jc w:val="both"/>
      </w:pPr>
      <w:r>
        <w:t>The attainment numbers will invariably include students that choose to quit the major. As these are generally the poorest performing students, they are “</w:t>
      </w:r>
      <w:r w:rsidRPr="00A5018F">
        <w:rPr>
          <w:i/>
        </w:rPr>
        <w:t>pulling down</w:t>
      </w:r>
      <w:r>
        <w:t>” the averages. Thus the attainments numbers we see in our reports are in essence lower bounds for the students that actually graduate.</w:t>
      </w:r>
    </w:p>
    <w:p w:rsidR="00A5018F" w:rsidRDefault="00A5018F" w:rsidP="00BC56EE">
      <w:pPr>
        <w:numPr>
          <w:ilvl w:val="0"/>
          <w:numId w:val="52"/>
        </w:numPr>
        <w:spacing w:after="60"/>
        <w:ind w:left="504"/>
        <w:jc w:val="both"/>
      </w:pPr>
      <w:r>
        <w:t>The ABET committee has consulted with other UC campuses with similar programs, and our chosen value is not significant</w:t>
      </w:r>
      <w:r w:rsidR="002E0FE1">
        <w:t>ly</w:t>
      </w:r>
      <w:r>
        <w:t xml:space="preserve"> different from theirs. </w:t>
      </w:r>
    </w:p>
    <w:p w:rsidR="00A5018F" w:rsidRDefault="00C71230" w:rsidP="00BC56EE">
      <w:pPr>
        <w:numPr>
          <w:ilvl w:val="0"/>
          <w:numId w:val="52"/>
        </w:numPr>
        <w:spacing w:after="60"/>
        <w:ind w:left="504"/>
        <w:jc w:val="both"/>
      </w:pPr>
      <w:r>
        <w:t>We have</w:t>
      </w:r>
      <w:r w:rsidR="00A5018F">
        <w:t xml:space="preserve"> done significant data analyses on the amount of uncertainly in our measurement system (and how to reduce it). For example he has extensively studied the variance in attainments when everything else is fixed (Same instructor, same course, approximately same class size, same exam questions (with values changed and other anti-cheating devices)). Given the amount of </w:t>
      </w:r>
      <w:r w:rsidR="002E0FE1">
        <w:t xml:space="preserve">inevitable </w:t>
      </w:r>
      <w:r w:rsidR="00A5018F">
        <w:t xml:space="preserve">uncertainly in our measurement system, a threshold higher than 75% is very likely to produce many Type II errors (we appear to miss our attainment goals, but we actually are meeting them). Our </w:t>
      </w:r>
      <w:r w:rsidR="00620F0A">
        <w:t>70</w:t>
      </w:r>
      <w:r w:rsidR="00A5018F">
        <w:t xml:space="preserve">% goal, is much less likely to produce such errors, but still holds us to a high level of attainment. </w:t>
      </w:r>
    </w:p>
    <w:p w:rsidR="00A5018F" w:rsidRDefault="00A5018F" w:rsidP="00A5018F">
      <w:pPr>
        <w:spacing w:after="60"/>
        <w:jc w:val="both"/>
      </w:pPr>
      <w:r>
        <w:t xml:space="preserve">We revisit these </w:t>
      </w:r>
      <w:r w:rsidRPr="00A5018F">
        <w:t>expected level</w:t>
      </w:r>
      <w:r>
        <w:t>s</w:t>
      </w:r>
      <w:r w:rsidRPr="00A5018F">
        <w:t xml:space="preserve"> of attainment for achievement</w:t>
      </w:r>
      <w:r>
        <w:t xml:space="preserve"> at least once a year, the last occasion they were discussed was May 23</w:t>
      </w:r>
      <w:r w:rsidRPr="00A5018F">
        <w:rPr>
          <w:vertAlign w:val="superscript"/>
        </w:rPr>
        <w:t>th</w:t>
      </w:r>
      <w:r>
        <w:t xml:space="preserve"> 2012.</w:t>
      </w:r>
    </w:p>
    <w:p w:rsidR="00217BC0" w:rsidRDefault="00217BC0" w:rsidP="00D04A5F">
      <w:pPr>
        <w:spacing w:after="120"/>
        <w:jc w:val="both"/>
      </w:pPr>
      <w:r>
        <w:br w:type="page"/>
      </w:r>
      <w:r>
        <w:lastRenderedPageBreak/>
        <w:t xml:space="preserve">In </w:t>
      </w:r>
      <w:r w:rsidR="00CD526B">
        <w:fldChar w:fldCharType="begin"/>
      </w:r>
      <w:r>
        <w:instrText xml:space="preserve"> REF _Ref323476840 \h </w:instrText>
      </w:r>
      <w:r w:rsidR="00CD526B">
        <w:fldChar w:fldCharType="separate"/>
      </w:r>
      <w:r w:rsidR="009D4F3E">
        <w:t xml:space="preserve">Table </w:t>
      </w:r>
      <w:r w:rsidR="009D4F3E">
        <w:rPr>
          <w:noProof/>
        </w:rPr>
        <w:t>25</w:t>
      </w:r>
      <w:r w:rsidR="00CD526B">
        <w:fldChar w:fldCharType="end"/>
      </w:r>
      <w:r>
        <w:t xml:space="preserve"> we show the results of aggregating the </w:t>
      </w:r>
      <w:r w:rsidRPr="00217BC0">
        <w:rPr>
          <w:i/>
        </w:rPr>
        <w:t>coverage</w:t>
      </w:r>
      <w:r>
        <w:t xml:space="preserve"> of student outcomes at a quarter by quarter level.  In the </w:t>
      </w:r>
      <w:r w:rsidR="00D04A5F">
        <w:t>left side of the</w:t>
      </w:r>
      <w:r>
        <w:t xml:space="preserve"> table we show a binary table, which simpl</w:t>
      </w:r>
      <w:r w:rsidR="00E802B0">
        <w:t>y</w:t>
      </w:r>
      <w:r>
        <w:t xml:space="preserve"> t</w:t>
      </w:r>
      <w:r w:rsidR="00E802B0">
        <w:t>ells us if each student outcome</w:t>
      </w:r>
      <w:r>
        <w:t xml:space="preserve"> was covered or not in a particular quarter. Note that in most quarters all outcomes are covered, but it is possible </w:t>
      </w:r>
      <w:r w:rsidR="00D66CE3">
        <w:t xml:space="preserve">that in a given quarter we may not cover all outcomes, depending on the courses offered that quarter. In the </w:t>
      </w:r>
      <w:r w:rsidR="00D04A5F">
        <w:t>right</w:t>
      </w:r>
      <w:r w:rsidR="00D66CE3">
        <w:t xml:space="preserve"> </w:t>
      </w:r>
      <w:r w:rsidR="00D04A5F">
        <w:t xml:space="preserve">side of the </w:t>
      </w:r>
      <w:r w:rsidR="00D66CE3">
        <w:t xml:space="preserve">table we show the </w:t>
      </w:r>
      <w:r w:rsidR="00D66CE3" w:rsidRPr="00666BF6">
        <w:rPr>
          <w:i/>
        </w:rPr>
        <w:t>relative</w:t>
      </w:r>
      <w:r w:rsidR="00E802B0">
        <w:t xml:space="preserve"> coverage (that is t</w:t>
      </w:r>
      <w:r w:rsidR="00D66CE3">
        <w:t>o say, the columns sum to one).</w:t>
      </w:r>
    </w:p>
    <w:p w:rsidR="00D04A5F" w:rsidRDefault="00217BC0" w:rsidP="00A271A8">
      <w:pPr>
        <w:pStyle w:val="Caption"/>
        <w:keepNext/>
        <w:spacing w:after="100"/>
      </w:pPr>
      <w:bookmarkStart w:id="49" w:name="_Ref323476840"/>
      <w:r>
        <w:t xml:space="preserve">Table </w:t>
      </w:r>
      <w:r w:rsidR="00C8387E">
        <w:fldChar w:fldCharType="begin"/>
      </w:r>
      <w:r w:rsidR="00C8387E">
        <w:instrText xml:space="preserve"> SEQ Table \* ARABIC </w:instrText>
      </w:r>
      <w:r w:rsidR="00C8387E">
        <w:fldChar w:fldCharType="separate"/>
      </w:r>
      <w:r w:rsidR="0026208A">
        <w:rPr>
          <w:noProof/>
        </w:rPr>
        <w:t>25</w:t>
      </w:r>
      <w:r w:rsidR="00C8387E">
        <w:rPr>
          <w:noProof/>
        </w:rPr>
        <w:fldChar w:fldCharType="end"/>
      </w:r>
      <w:bookmarkEnd w:id="49"/>
      <w:r>
        <w:t xml:space="preserve">: The </w:t>
      </w:r>
      <w:r w:rsidR="00D66CE3">
        <w:t>S</w:t>
      </w:r>
      <w:r>
        <w:t xml:space="preserve">tudent </w:t>
      </w:r>
      <w:r w:rsidR="00D66CE3">
        <w:t>O</w:t>
      </w:r>
      <w:r>
        <w:t xml:space="preserve">utcomes </w:t>
      </w:r>
      <w:r w:rsidR="00D66CE3">
        <w:t>C</w:t>
      </w:r>
      <w:r>
        <w:t xml:space="preserve">overage </w:t>
      </w:r>
      <w:r w:rsidR="00D66CE3">
        <w:t>A</w:t>
      </w:r>
      <w:r>
        <w:t xml:space="preserve">ggregated </w:t>
      </w:r>
      <w:r w:rsidR="00D66CE3">
        <w:t>for each</w:t>
      </w:r>
      <w:r>
        <w:t xml:space="preserve"> </w:t>
      </w:r>
      <w:r w:rsidR="00D66CE3">
        <w:t>Q</w:t>
      </w:r>
      <w:r w:rsidR="00D9397A">
        <w:t>uarter</w:t>
      </w:r>
    </w:p>
    <w:tbl>
      <w:tblPr>
        <w:tblW w:w="0" w:type="auto"/>
        <w:tblLook w:val="04A0" w:firstRow="1" w:lastRow="0" w:firstColumn="1" w:lastColumn="0" w:noHBand="0" w:noVBand="1"/>
      </w:tblPr>
      <w:tblGrid>
        <w:gridCol w:w="9576"/>
      </w:tblGrid>
      <w:tr w:rsidR="00D04A5F" w:rsidTr="00BC56EE">
        <w:tc>
          <w:tcPr>
            <w:tcW w:w="9576" w:type="dxa"/>
          </w:tcPr>
          <w:tbl>
            <w:tblPr>
              <w:tblW w:w="0" w:type="auto"/>
              <w:tblLook w:val="0000" w:firstRow="0" w:lastRow="0" w:firstColumn="0" w:lastColumn="0" w:noHBand="0" w:noVBand="0"/>
            </w:tblPr>
            <w:tblGrid>
              <w:gridCol w:w="694"/>
              <w:gridCol w:w="695"/>
              <w:gridCol w:w="646"/>
              <w:gridCol w:w="657"/>
              <w:gridCol w:w="695"/>
              <w:gridCol w:w="646"/>
              <w:gridCol w:w="645"/>
              <w:gridCol w:w="403"/>
              <w:gridCol w:w="695"/>
              <w:gridCol w:w="646"/>
              <w:gridCol w:w="657"/>
              <w:gridCol w:w="695"/>
              <w:gridCol w:w="645"/>
              <w:gridCol w:w="657"/>
            </w:tblGrid>
            <w:tr w:rsidR="00D04A5F" w:rsidRPr="00D04A5F" w:rsidTr="00D04A5F">
              <w:trPr>
                <w:trHeight w:val="305"/>
              </w:trPr>
              <w:tc>
                <w:tcPr>
                  <w:tcW w:w="4027" w:type="dxa"/>
                  <w:gridSpan w:val="6"/>
                </w:tcPr>
                <w:p w:rsidR="00D04A5F" w:rsidRPr="00D04A5F" w:rsidRDefault="00D04A5F" w:rsidP="00D04A5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             </w:t>
                  </w:r>
                  <w:r w:rsidRPr="00D04A5F">
                    <w:rPr>
                      <w:rFonts w:ascii="Calibri" w:hAnsi="Calibri" w:cs="Calibri"/>
                      <w:color w:val="000000"/>
                      <w:sz w:val="22"/>
                      <w:szCs w:val="22"/>
                    </w:rPr>
                    <w:t>Binary Outcome Coverage</w:t>
                  </w:r>
                </w:p>
              </w:tc>
              <w:tc>
                <w:tcPr>
                  <w:tcW w:w="5031" w:type="dxa"/>
                  <w:gridSpan w:val="8"/>
                </w:tcPr>
                <w:p w:rsidR="00D04A5F" w:rsidRPr="00D04A5F" w:rsidRDefault="00D04A5F" w:rsidP="00D04A5F">
                  <w:pPr>
                    <w:autoSpaceDE w:val="0"/>
                    <w:autoSpaceDN w:val="0"/>
                    <w:adjustRightInd w:val="0"/>
                    <w:jc w:val="center"/>
                    <w:rPr>
                      <w:rFonts w:ascii="Calibri" w:hAnsi="Calibri" w:cs="Calibri"/>
                      <w:color w:val="000000"/>
                      <w:sz w:val="22"/>
                      <w:szCs w:val="22"/>
                    </w:rPr>
                  </w:pPr>
                  <w:r w:rsidRPr="00D04A5F">
                    <w:rPr>
                      <w:rFonts w:ascii="Calibri" w:hAnsi="Calibri" w:cs="Calibri"/>
                      <w:color w:val="000000"/>
                      <w:sz w:val="22"/>
                      <w:szCs w:val="22"/>
                    </w:rPr>
                    <w:t>Normalized Outcome Coverage</w:t>
                  </w:r>
                </w:p>
              </w:tc>
            </w:tr>
            <w:tr w:rsidR="00D04A5F" w:rsidRPr="00D04A5F" w:rsidTr="007F1D29">
              <w:trPr>
                <w:trHeight w:val="305"/>
              </w:trPr>
              <w:tc>
                <w:tcPr>
                  <w:tcW w:w="694" w:type="dxa"/>
                  <w:tcBorders>
                    <w:top w:val="single" w:sz="2" w:space="0" w:color="000000"/>
                    <w:left w:val="single" w:sz="2" w:space="0" w:color="000000"/>
                    <w:bottom w:val="single" w:sz="2" w:space="0" w:color="000000"/>
                    <w:right w:val="single" w:sz="2" w:space="0" w:color="000000"/>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SO</w:t>
                  </w:r>
                </w:p>
              </w:tc>
              <w:tc>
                <w:tcPr>
                  <w:tcW w:w="695" w:type="dxa"/>
                  <w:tcBorders>
                    <w:left w:val="single" w:sz="2" w:space="0" w:color="000000"/>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Win10</w:t>
                  </w:r>
                </w:p>
              </w:tc>
              <w:tc>
                <w:tcPr>
                  <w:tcW w:w="646"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Spr10</w:t>
                  </w:r>
                </w:p>
              </w:tc>
              <w:tc>
                <w:tcPr>
                  <w:tcW w:w="651"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Fall10</w:t>
                  </w:r>
                </w:p>
              </w:tc>
              <w:tc>
                <w:tcPr>
                  <w:tcW w:w="695"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Win11</w:t>
                  </w:r>
                </w:p>
              </w:tc>
              <w:tc>
                <w:tcPr>
                  <w:tcW w:w="646"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Spr11</w:t>
                  </w:r>
                </w:p>
              </w:tc>
              <w:tc>
                <w:tcPr>
                  <w:tcW w:w="1048" w:type="dxa"/>
                  <w:gridSpan w:val="2"/>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Fall11</w:t>
                  </w:r>
                </w:p>
              </w:tc>
              <w:tc>
                <w:tcPr>
                  <w:tcW w:w="695"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Win10</w:t>
                  </w:r>
                </w:p>
              </w:tc>
              <w:tc>
                <w:tcPr>
                  <w:tcW w:w="646"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Spr10</w:t>
                  </w:r>
                </w:p>
              </w:tc>
              <w:tc>
                <w:tcPr>
                  <w:tcW w:w="651"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Fall10</w:t>
                  </w:r>
                </w:p>
              </w:tc>
              <w:tc>
                <w:tcPr>
                  <w:tcW w:w="695"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Win11</w:t>
                  </w:r>
                </w:p>
              </w:tc>
              <w:tc>
                <w:tcPr>
                  <w:tcW w:w="645"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Spr11</w:t>
                  </w:r>
                </w:p>
              </w:tc>
              <w:tc>
                <w:tcPr>
                  <w:tcW w:w="651" w:type="dxa"/>
                  <w:tcBorders>
                    <w:bottom w:val="single" w:sz="12" w:space="0" w:color="auto"/>
                  </w:tcBorders>
                </w:tcPr>
                <w:p w:rsidR="00D04A5F" w:rsidRPr="00D04A5F" w:rsidRDefault="00D04A5F" w:rsidP="00D04A5F">
                  <w:pPr>
                    <w:autoSpaceDE w:val="0"/>
                    <w:autoSpaceDN w:val="0"/>
                    <w:adjustRightInd w:val="0"/>
                    <w:rPr>
                      <w:rFonts w:ascii="Calibri" w:hAnsi="Calibri" w:cs="Calibri"/>
                      <w:i/>
                      <w:color w:val="000000"/>
                      <w:sz w:val="18"/>
                      <w:szCs w:val="18"/>
                    </w:rPr>
                  </w:pPr>
                  <w:r w:rsidRPr="00D04A5F">
                    <w:rPr>
                      <w:rFonts w:ascii="Calibri" w:hAnsi="Calibri" w:cs="Calibri"/>
                      <w:i/>
                      <w:color w:val="000000"/>
                      <w:sz w:val="18"/>
                      <w:szCs w:val="18"/>
                    </w:rPr>
                    <w:t>Fall11</w:t>
                  </w:r>
                </w:p>
              </w:tc>
            </w:tr>
            <w:tr w:rsidR="00D04A5F" w:rsidRPr="00D04A5F" w:rsidTr="00D04A5F">
              <w:trPr>
                <w:trHeight w:val="305"/>
              </w:trPr>
              <w:tc>
                <w:tcPr>
                  <w:tcW w:w="694" w:type="dxa"/>
                  <w:tcBorders>
                    <w:top w:val="single" w:sz="2" w:space="0" w:color="000000"/>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top w:val="single" w:sz="12" w:space="0" w:color="auto"/>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0.27</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0.20</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0.17</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0.17</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0.24</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0.23</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II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0.06</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0.03</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0.14</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III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0.08</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0.12</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0.12</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0.09</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0.17</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IV</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0.17</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0.16</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0.16</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0.06</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V</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0.02</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0.03</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0.02</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0.02</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0.02</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0.01</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VI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0.03</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0.03</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VII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0.06</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0.04</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0.04</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VIII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0.02</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0.03</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IX</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0.44</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0.29</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0.24</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0.24</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0.37</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0.32</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X</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0.15</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0.10</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0.13</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0.18</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XI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0.28</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0.19</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0.18</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0.18</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0.23</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0.25</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XII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403" w:type="dxa"/>
                  <w:tcBorders>
                    <w:left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0.07</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0.10</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0.10</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0.13</w:t>
                  </w:r>
                </w:p>
              </w:tc>
            </w:tr>
            <w:tr w:rsidR="00D04A5F" w:rsidRPr="00D04A5F" w:rsidTr="00D04A5F">
              <w:trPr>
                <w:trHeight w:val="305"/>
              </w:trPr>
              <w:tc>
                <w:tcPr>
                  <w:tcW w:w="694" w:type="dxa"/>
                  <w:tcBorders>
                    <w:right w:val="single" w:sz="12" w:space="0" w:color="auto"/>
                  </w:tcBorders>
                </w:tcPr>
                <w:p w:rsidR="00D04A5F" w:rsidRPr="00D04A5F" w:rsidRDefault="00D04A5F" w:rsidP="00D04A5F">
                  <w:pPr>
                    <w:autoSpaceDE w:val="0"/>
                    <w:autoSpaceDN w:val="0"/>
                    <w:adjustRightInd w:val="0"/>
                    <w:jc w:val="center"/>
                    <w:rPr>
                      <w:rFonts w:ascii="Calibri" w:hAnsi="Calibri" w:cs="Calibri"/>
                      <w:i/>
                      <w:iCs/>
                      <w:color w:val="000000"/>
                      <w:sz w:val="22"/>
                      <w:szCs w:val="22"/>
                    </w:rPr>
                  </w:pPr>
                  <w:r w:rsidRPr="00D04A5F">
                    <w:rPr>
                      <w:rFonts w:ascii="Calibri" w:hAnsi="Calibri" w:cs="Calibri"/>
                      <w:i/>
                      <w:iCs/>
                      <w:color w:val="000000"/>
                      <w:sz w:val="22"/>
                      <w:szCs w:val="22"/>
                    </w:rPr>
                    <w:t>XIII</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1</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w:t>
                  </w:r>
                </w:p>
              </w:tc>
              <w:tc>
                <w:tcPr>
                  <w:tcW w:w="403" w:type="dxa"/>
                  <w:tcBorders>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c>
                <w:tcPr>
                  <w:tcW w:w="646"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0.05</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0.04</w:t>
                  </w:r>
                </w:p>
              </w:tc>
              <w:tc>
                <w:tcPr>
                  <w:tcW w:w="69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0.04</w:t>
                  </w:r>
                </w:p>
              </w:tc>
              <w:tc>
                <w:tcPr>
                  <w:tcW w:w="645"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0.04</w:t>
                  </w:r>
                </w:p>
              </w:tc>
              <w:tc>
                <w:tcPr>
                  <w:tcW w:w="651" w:type="dxa"/>
                  <w:tcBorders>
                    <w:top w:val="single" w:sz="12" w:space="0" w:color="auto"/>
                    <w:left w:val="single" w:sz="12" w:space="0" w:color="auto"/>
                    <w:bottom w:val="single" w:sz="12" w:space="0" w:color="auto"/>
                    <w:right w:val="single" w:sz="12" w:space="0" w:color="auto"/>
                  </w:tcBorders>
                </w:tcPr>
                <w:p w:rsidR="00D04A5F" w:rsidRPr="00D04A5F" w:rsidRDefault="00D04A5F" w:rsidP="00D04A5F">
                  <w:pPr>
                    <w:autoSpaceDE w:val="0"/>
                    <w:autoSpaceDN w:val="0"/>
                    <w:adjustRightInd w:val="0"/>
                    <w:jc w:val="center"/>
                    <w:rPr>
                      <w:rFonts w:ascii="Calibri" w:hAnsi="Calibri" w:cs="Calibri"/>
                      <w:color w:val="000000"/>
                      <w:sz w:val="20"/>
                      <w:szCs w:val="20"/>
                    </w:rPr>
                  </w:pPr>
                  <w:r w:rsidRPr="00D04A5F">
                    <w:rPr>
                      <w:rFonts w:ascii="Calibri" w:hAnsi="Calibri" w:cs="Calibri"/>
                      <w:color w:val="000000"/>
                      <w:sz w:val="20"/>
                      <w:szCs w:val="20"/>
                    </w:rPr>
                    <w:t>0.00</w:t>
                  </w:r>
                </w:p>
              </w:tc>
            </w:tr>
          </w:tbl>
          <w:p w:rsidR="00D04A5F" w:rsidRPr="00BC56EE" w:rsidRDefault="00D04A5F" w:rsidP="00BC56EE">
            <w:pPr>
              <w:ind w:left="720" w:hanging="720"/>
              <w:jc w:val="both"/>
              <w:rPr>
                <w:rFonts w:ascii="Calibri" w:eastAsia="Calibri" w:hAnsi="Calibri"/>
                <w:sz w:val="22"/>
                <w:szCs w:val="22"/>
              </w:rPr>
            </w:pPr>
          </w:p>
        </w:tc>
      </w:tr>
    </w:tbl>
    <w:p w:rsidR="00D04A5F" w:rsidRPr="00D04A5F" w:rsidRDefault="00D04A5F" w:rsidP="00D04A5F"/>
    <w:p w:rsidR="00062FC8" w:rsidRDefault="00D9397A" w:rsidP="002E114C">
      <w:pPr>
        <w:spacing w:before="120" w:after="80"/>
        <w:jc w:val="both"/>
      </w:pPr>
      <w:r w:rsidRPr="00D04A5F">
        <w:t xml:space="preserve">This table was </w:t>
      </w:r>
      <w:r w:rsidR="0050715E" w:rsidRPr="00D04A5F">
        <w:t xml:space="preserve">last </w:t>
      </w:r>
      <w:r w:rsidRPr="00D04A5F">
        <w:t>shown to the faculty on May 2</w:t>
      </w:r>
      <w:r w:rsidRPr="00D04A5F">
        <w:rPr>
          <w:vertAlign w:val="superscript"/>
        </w:rPr>
        <w:t>nd</w:t>
      </w:r>
      <w:r w:rsidRPr="00D04A5F">
        <w:t xml:space="preserve"> 2012. The faculty noted that relatively sparse </w:t>
      </w:r>
      <w:r w:rsidRPr="00D04A5F">
        <w:rPr>
          <w:i/>
        </w:rPr>
        <w:t>coverage</w:t>
      </w:r>
      <w:r w:rsidRPr="00D04A5F">
        <w:t xml:space="preserve"> of some outcomes (i.e.</w:t>
      </w:r>
      <w:r w:rsidR="00D04A5F">
        <w:t xml:space="preserve"> IV, VII, XIII</w:t>
      </w:r>
      <w:r w:rsidRPr="00D04A5F">
        <w:t>) makes the determination of performance of the outcomes (see below) more difficult. It was decided</w:t>
      </w:r>
      <w:r>
        <w:t xml:space="preserve"> that the ABET committee and the undergraduate education committee investigate the issue and report to faculty at the Faculty retreat in Fall 2012.</w:t>
      </w:r>
    </w:p>
    <w:p w:rsidR="00217BC0" w:rsidRDefault="00062FC8" w:rsidP="002E114C">
      <w:pPr>
        <w:spacing w:before="120" w:after="80"/>
        <w:jc w:val="both"/>
      </w:pPr>
      <w:r>
        <w:br w:type="page"/>
      </w:r>
    </w:p>
    <w:p w:rsidR="00D9397A" w:rsidRDefault="00D9397A" w:rsidP="007F1D29">
      <w:pPr>
        <w:spacing w:after="120"/>
        <w:jc w:val="both"/>
      </w:pPr>
      <w:r>
        <w:t xml:space="preserve">In </w:t>
      </w:r>
      <w:r w:rsidR="00CD526B">
        <w:fldChar w:fldCharType="begin"/>
      </w:r>
      <w:r>
        <w:instrText xml:space="preserve"> REF _Ref323478170 \h </w:instrText>
      </w:r>
      <w:r w:rsidR="00CD526B">
        <w:fldChar w:fldCharType="separate"/>
      </w:r>
      <w:r w:rsidR="009D4F3E">
        <w:t xml:space="preserve">Table </w:t>
      </w:r>
      <w:r w:rsidR="009D4F3E">
        <w:rPr>
          <w:noProof/>
        </w:rPr>
        <w:t>26</w:t>
      </w:r>
      <w:r w:rsidR="00CD526B">
        <w:fldChar w:fldCharType="end"/>
      </w:r>
      <w:r>
        <w:t xml:space="preserve"> we show the results of aggregating the </w:t>
      </w:r>
      <w:r>
        <w:rPr>
          <w:i/>
        </w:rPr>
        <w:t>performance</w:t>
      </w:r>
      <w:r>
        <w:t xml:space="preserve"> of student outcomes at a quarter by quarter level. Note the handful of missing entries correspond to outcomes that were not tested in that quarter (at least by an instrument that was recorded in our system, the outcomes were almost certainly measured by other instruments used to determine the students grade).</w:t>
      </w:r>
      <w:r w:rsidR="00666BF6">
        <w:t xml:space="preserve"> </w:t>
      </w:r>
    </w:p>
    <w:p w:rsidR="00D9397A" w:rsidRDefault="00D9397A" w:rsidP="007F1D29">
      <w:pPr>
        <w:pStyle w:val="Caption"/>
        <w:keepNext/>
      </w:pPr>
      <w:bookmarkStart w:id="50" w:name="_Ref323478170"/>
      <w:r>
        <w:t xml:space="preserve">Table </w:t>
      </w:r>
      <w:r w:rsidR="00C8387E">
        <w:fldChar w:fldCharType="begin"/>
      </w:r>
      <w:r w:rsidR="00C8387E">
        <w:instrText xml:space="preserve"> SEQ Table \* ARABIC </w:instrText>
      </w:r>
      <w:r w:rsidR="00C8387E">
        <w:fldChar w:fldCharType="separate"/>
      </w:r>
      <w:r w:rsidR="009D4F3E">
        <w:rPr>
          <w:noProof/>
        </w:rPr>
        <w:t>26</w:t>
      </w:r>
      <w:r w:rsidR="00C8387E">
        <w:rPr>
          <w:noProof/>
        </w:rPr>
        <w:fldChar w:fldCharType="end"/>
      </w:r>
      <w:bookmarkEnd w:id="50"/>
      <w:r>
        <w:t>: The Student Outcomes Performance Aggregated for each Quarter</w:t>
      </w:r>
    </w:p>
    <w:tbl>
      <w:tblPr>
        <w:tblW w:w="0" w:type="auto"/>
        <w:tblLook w:val="04A0" w:firstRow="1" w:lastRow="0" w:firstColumn="1" w:lastColumn="0" w:noHBand="0" w:noVBand="1"/>
      </w:tblPr>
      <w:tblGrid>
        <w:gridCol w:w="9576"/>
      </w:tblGrid>
      <w:tr w:rsidR="007F1D29" w:rsidTr="00BC56EE">
        <w:tc>
          <w:tcPr>
            <w:tcW w:w="9576" w:type="dxa"/>
          </w:tcPr>
          <w:tbl>
            <w:tblPr>
              <w:tblW w:w="0" w:type="auto"/>
              <w:tblLook w:val="0000" w:firstRow="0" w:lastRow="0" w:firstColumn="0" w:lastColumn="0" w:noHBand="0" w:noVBand="0"/>
            </w:tblPr>
            <w:tblGrid>
              <w:gridCol w:w="694"/>
              <w:gridCol w:w="695"/>
              <w:gridCol w:w="646"/>
              <w:gridCol w:w="651"/>
              <w:gridCol w:w="695"/>
              <w:gridCol w:w="646"/>
              <w:gridCol w:w="645"/>
              <w:gridCol w:w="403"/>
              <w:gridCol w:w="695"/>
              <w:gridCol w:w="646"/>
              <w:gridCol w:w="651"/>
              <w:gridCol w:w="695"/>
              <w:gridCol w:w="645"/>
              <w:gridCol w:w="651"/>
            </w:tblGrid>
            <w:tr w:rsidR="007F1D29" w:rsidRPr="007F1D29" w:rsidTr="007F1D29">
              <w:trPr>
                <w:trHeight w:val="305"/>
              </w:trPr>
              <w:tc>
                <w:tcPr>
                  <w:tcW w:w="694" w:type="dxa"/>
                  <w:tcBorders>
                    <w:bottom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p>
              </w:tc>
              <w:tc>
                <w:tcPr>
                  <w:tcW w:w="645" w:type="dxa"/>
                  <w:gridSpan w:val="5"/>
                </w:tcPr>
                <w:p w:rsidR="007F1D29" w:rsidRPr="007F1D29" w:rsidRDefault="007F1D29" w:rsidP="007F1D29">
                  <w:pPr>
                    <w:autoSpaceDE w:val="0"/>
                    <w:autoSpaceDN w:val="0"/>
                    <w:adjustRightInd w:val="0"/>
                    <w:rPr>
                      <w:rFonts w:ascii="Calibri" w:hAnsi="Calibri" w:cs="Calibri"/>
                      <w:color w:val="000000"/>
                      <w:sz w:val="22"/>
                      <w:szCs w:val="22"/>
                    </w:rPr>
                  </w:pPr>
                  <w:r w:rsidRPr="007F1D29">
                    <w:rPr>
                      <w:rFonts w:ascii="Calibri" w:hAnsi="Calibri" w:cs="Calibri"/>
                      <w:color w:val="000000"/>
                      <w:sz w:val="22"/>
                      <w:szCs w:val="22"/>
                    </w:rPr>
                    <w:t xml:space="preserve"> Outcome Performance</w:t>
                  </w:r>
                </w:p>
              </w:tc>
              <w:tc>
                <w:tcPr>
                  <w:tcW w:w="645" w:type="dxa"/>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403" w:type="dxa"/>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gridSpan w:val="5"/>
                </w:tcPr>
                <w:p w:rsidR="007F1D29" w:rsidRPr="007F1D29" w:rsidRDefault="007F1D29" w:rsidP="007F1D29">
                  <w:pPr>
                    <w:autoSpaceDE w:val="0"/>
                    <w:autoSpaceDN w:val="0"/>
                    <w:adjustRightInd w:val="0"/>
                    <w:rPr>
                      <w:rFonts w:ascii="Calibri" w:hAnsi="Calibri" w:cs="Calibri"/>
                      <w:color w:val="000000"/>
                      <w:sz w:val="22"/>
                      <w:szCs w:val="22"/>
                    </w:rPr>
                  </w:pPr>
                  <w:r w:rsidRPr="007F1D29">
                    <w:rPr>
                      <w:rFonts w:ascii="Calibri" w:hAnsi="Calibri" w:cs="Calibri"/>
                      <w:color w:val="000000"/>
                      <w:sz w:val="22"/>
                      <w:szCs w:val="22"/>
                    </w:rPr>
                    <w:t xml:space="preserve"> Max Outcome Performance</w:t>
                  </w:r>
                </w:p>
              </w:tc>
            </w:tr>
            <w:tr w:rsidR="007F1D29" w:rsidRPr="007F1D29" w:rsidTr="007F1D29">
              <w:trPr>
                <w:trHeight w:val="305"/>
              </w:trPr>
              <w:tc>
                <w:tcPr>
                  <w:tcW w:w="694"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SO</w:t>
                  </w:r>
                </w:p>
              </w:tc>
              <w:tc>
                <w:tcPr>
                  <w:tcW w:w="645" w:type="dxa"/>
                  <w:tcBorders>
                    <w:left w:val="single" w:sz="12" w:space="0" w:color="auto"/>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Win10</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Spr10</w:t>
                  </w:r>
                </w:p>
              </w:tc>
              <w:tc>
                <w:tcPr>
                  <w:tcW w:w="645"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Fall10</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Win11</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Spr11</w:t>
                  </w:r>
                </w:p>
              </w:tc>
              <w:tc>
                <w:tcPr>
                  <w:tcW w:w="645" w:type="dxa"/>
                  <w:gridSpan w:val="2"/>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Fall11</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Win10</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Spr10</w:t>
                  </w:r>
                </w:p>
              </w:tc>
              <w:tc>
                <w:tcPr>
                  <w:tcW w:w="645"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Fall10</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Win11</w:t>
                  </w:r>
                </w:p>
              </w:tc>
              <w:tc>
                <w:tcPr>
                  <w:tcW w:w="645"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Spr11</w:t>
                  </w:r>
                </w:p>
              </w:tc>
              <w:tc>
                <w:tcPr>
                  <w:tcW w:w="646" w:type="dxa"/>
                  <w:tcBorders>
                    <w:bottom w:val="single" w:sz="12" w:space="0" w:color="auto"/>
                  </w:tcBorders>
                </w:tcPr>
                <w:p w:rsidR="007F1D29" w:rsidRPr="007F1D29" w:rsidRDefault="007F1D29" w:rsidP="007F1D29">
                  <w:pPr>
                    <w:autoSpaceDE w:val="0"/>
                    <w:autoSpaceDN w:val="0"/>
                    <w:adjustRightInd w:val="0"/>
                    <w:rPr>
                      <w:rFonts w:ascii="Calibri" w:hAnsi="Calibri" w:cs="Calibri"/>
                      <w:color w:val="000000"/>
                      <w:sz w:val="18"/>
                      <w:szCs w:val="18"/>
                    </w:rPr>
                  </w:pPr>
                  <w:r w:rsidRPr="007F1D29">
                    <w:rPr>
                      <w:rFonts w:ascii="Calibri" w:hAnsi="Calibri" w:cs="Calibri"/>
                      <w:color w:val="000000"/>
                      <w:sz w:val="18"/>
                      <w:szCs w:val="18"/>
                    </w:rPr>
                    <w:t>Fall11</w:t>
                  </w:r>
                </w:p>
              </w:tc>
            </w:tr>
            <w:tr w:rsidR="007F1D29" w:rsidRPr="007F1D29" w:rsidTr="007F1D29">
              <w:trPr>
                <w:trHeight w:val="305"/>
              </w:trPr>
              <w:tc>
                <w:tcPr>
                  <w:tcW w:w="694" w:type="dxa"/>
                  <w:tcBorders>
                    <w:top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0.64</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0.72</w:t>
                  </w:r>
                </w:p>
              </w:tc>
              <w:tc>
                <w:tcPr>
                  <w:tcW w:w="403" w:type="dxa"/>
                  <w:tcBorders>
                    <w:top w:val="single" w:sz="12" w:space="0" w:color="auto"/>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0.82</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II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0.67</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0.67</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0.73</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0.81</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III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0.70</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0.70</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0.67</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0.74</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0.82</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0.84</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0.83</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IV</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0.62</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0.62</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V</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0.64</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0.61</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0.89</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0.80</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0.89</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VI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0.41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0.46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0.41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VII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0.81</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0.59</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0.57</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0.57</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VIII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0.54</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0.54</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0.70</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0.54</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0.54</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0.70</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IX</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0.68</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0.72</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0.81</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0.81</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X</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0.59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0.67</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0.64</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0.70</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0.74</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0.82</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0.75</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XI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0.60</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0.70</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0.70</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0.68</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0.73</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0.75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0.82</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0.82</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0"/>
                      <w:szCs w:val="20"/>
                    </w:rPr>
                  </w:pPr>
                  <w:r w:rsidRPr="007F1D29">
                    <w:rPr>
                      <w:rFonts w:ascii="Calibri" w:hAnsi="Calibri" w:cs="Calibri"/>
                      <w:color w:val="000000"/>
                      <w:sz w:val="20"/>
                      <w:szCs w:val="20"/>
                    </w:rPr>
                    <w:t>0.82</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XII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0.51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0.71</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0.68</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0.67</w:t>
                  </w: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0.79</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0.83</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0.83</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0.85</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0.73</w:t>
                  </w:r>
                </w:p>
              </w:tc>
            </w:tr>
            <w:tr w:rsidR="007F1D29" w:rsidRPr="007F1D29" w:rsidTr="007F1D29">
              <w:trPr>
                <w:trHeight w:val="305"/>
              </w:trPr>
              <w:tc>
                <w:tcPr>
                  <w:tcW w:w="694" w:type="dxa"/>
                  <w:tcBorders>
                    <w:right w:val="single" w:sz="12" w:space="0" w:color="auto"/>
                  </w:tcBorders>
                </w:tcPr>
                <w:p w:rsidR="007F1D29" w:rsidRPr="007F1D29" w:rsidRDefault="007F1D29" w:rsidP="007F1D29">
                  <w:pPr>
                    <w:autoSpaceDE w:val="0"/>
                    <w:autoSpaceDN w:val="0"/>
                    <w:adjustRightInd w:val="0"/>
                    <w:jc w:val="center"/>
                    <w:rPr>
                      <w:rFonts w:ascii="Calibri" w:hAnsi="Calibri" w:cs="Calibri"/>
                      <w:i/>
                      <w:iCs/>
                      <w:color w:val="000000"/>
                      <w:sz w:val="22"/>
                      <w:szCs w:val="22"/>
                    </w:rPr>
                  </w:pPr>
                  <w:r w:rsidRPr="007F1D29">
                    <w:rPr>
                      <w:rFonts w:ascii="Calibri" w:hAnsi="Calibri" w:cs="Calibri"/>
                      <w:i/>
                      <w:iCs/>
                      <w:color w:val="000000"/>
                      <w:sz w:val="22"/>
                      <w:szCs w:val="22"/>
                    </w:rPr>
                    <w:t>XIII</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0.80</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right"/>
                    <w:rPr>
                      <w:color w:val="000000"/>
                      <w:sz w:val="20"/>
                      <w:szCs w:val="20"/>
                    </w:rPr>
                  </w:pPr>
                </w:p>
              </w:tc>
              <w:tc>
                <w:tcPr>
                  <w:tcW w:w="403" w:type="dxa"/>
                  <w:tcBorders>
                    <w:top w:val="single" w:sz="2" w:space="0" w:color="000000"/>
                    <w:left w:val="single" w:sz="12" w:space="0" w:color="auto"/>
                    <w:bottom w:val="single" w:sz="2" w:space="0" w:color="000000"/>
                    <w:right w:val="single" w:sz="12" w:space="0" w:color="auto"/>
                  </w:tcBorders>
                </w:tcPr>
                <w:p w:rsidR="007F1D29" w:rsidRPr="007F1D29" w:rsidRDefault="007F1D29" w:rsidP="007F1D29">
                  <w:pPr>
                    <w:autoSpaceDE w:val="0"/>
                    <w:autoSpaceDN w:val="0"/>
                    <w:adjustRightInd w:val="0"/>
                    <w:jc w:val="right"/>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0.96</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0.78</w:t>
                  </w:r>
                </w:p>
              </w:tc>
              <w:tc>
                <w:tcPr>
                  <w:tcW w:w="645"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r w:rsidRPr="007F1D29">
                    <w:rPr>
                      <w:rFonts w:ascii="Calibri" w:hAnsi="Calibri" w:cs="Calibri"/>
                      <w:color w:val="000000"/>
                      <w:sz w:val="22"/>
                      <w:szCs w:val="22"/>
                    </w:rPr>
                    <w:t>0.63</w:t>
                  </w:r>
                </w:p>
              </w:tc>
              <w:tc>
                <w:tcPr>
                  <w:tcW w:w="646" w:type="dxa"/>
                  <w:tcBorders>
                    <w:top w:val="single" w:sz="12" w:space="0" w:color="auto"/>
                    <w:left w:val="single" w:sz="12" w:space="0" w:color="auto"/>
                    <w:bottom w:val="single" w:sz="12" w:space="0" w:color="auto"/>
                    <w:right w:val="single" w:sz="12" w:space="0" w:color="auto"/>
                  </w:tcBorders>
                </w:tcPr>
                <w:p w:rsidR="007F1D29" w:rsidRPr="007F1D29" w:rsidRDefault="007F1D29" w:rsidP="007F1D29">
                  <w:pPr>
                    <w:autoSpaceDE w:val="0"/>
                    <w:autoSpaceDN w:val="0"/>
                    <w:adjustRightInd w:val="0"/>
                    <w:jc w:val="center"/>
                    <w:rPr>
                      <w:rFonts w:ascii="Calibri" w:hAnsi="Calibri" w:cs="Calibri"/>
                      <w:color w:val="000000"/>
                      <w:sz w:val="22"/>
                      <w:szCs w:val="22"/>
                    </w:rPr>
                  </w:pPr>
                </w:p>
              </w:tc>
            </w:tr>
          </w:tbl>
          <w:p w:rsidR="007F1D29" w:rsidRPr="00BC56EE" w:rsidRDefault="007F1D29" w:rsidP="00BC56EE">
            <w:pPr>
              <w:ind w:left="720" w:hanging="720"/>
              <w:jc w:val="both"/>
              <w:rPr>
                <w:rFonts w:ascii="Calibri" w:eastAsia="Calibri" w:hAnsi="Calibri"/>
                <w:sz w:val="22"/>
                <w:szCs w:val="22"/>
              </w:rPr>
            </w:pPr>
          </w:p>
        </w:tc>
      </w:tr>
    </w:tbl>
    <w:p w:rsidR="007F1D29" w:rsidRPr="007F1D29" w:rsidRDefault="007F1D29" w:rsidP="007F1D29"/>
    <w:p w:rsidR="00236FE3" w:rsidRDefault="00236FE3" w:rsidP="00236FE3">
      <w:pPr>
        <w:jc w:val="both"/>
      </w:pPr>
      <w:r>
        <w:t xml:space="preserve">In the next section we give numerous examples of </w:t>
      </w:r>
      <w:r w:rsidRPr="00236FE3">
        <w:rPr>
          <w:i/>
        </w:rPr>
        <w:t>continuous improvement</w:t>
      </w:r>
      <w:r>
        <w:t xml:space="preserve">. Note that </w:t>
      </w:r>
      <w:r w:rsidR="00E802B0">
        <w:t>most of these examples w</w:t>
      </w:r>
      <w:r>
        <w:t>ere driven by a need noted in the course reports</w:t>
      </w:r>
      <w:r w:rsidR="00217BC0">
        <w:t xml:space="preserve"> (among other methods)</w:t>
      </w:r>
      <w:r>
        <w:t>, and almost all improvements are measured by changes in the outcomes in the course reports (among other ways).</w:t>
      </w:r>
    </w:p>
    <w:p w:rsidR="001F0E8D" w:rsidRDefault="001F0E8D" w:rsidP="00236FE3">
      <w:pPr>
        <w:jc w:val="both"/>
      </w:pPr>
      <w:r>
        <w:t xml:space="preserve">Note that for clarity of presentation here we have omitted values or graphics that show the </w:t>
      </w:r>
      <w:r w:rsidRPr="001F0E8D">
        <w:rPr>
          <w:i/>
        </w:rPr>
        <w:t>variance</w:t>
      </w:r>
      <w:r>
        <w:t xml:space="preserve"> of these measurements. However as scientists we recognize the importance of consider variance while assessing the potential significance of any apparent changes in performance. This extract</w:t>
      </w:r>
      <w:r w:rsidR="00C71230">
        <w:t>ed</w:t>
      </w:r>
      <w:r>
        <w:t xml:space="preserve"> information is available and considered at every step. </w:t>
      </w:r>
    </w:p>
    <w:p w:rsidR="00DB3A97" w:rsidRPr="00103E97" w:rsidRDefault="00103E97" w:rsidP="00236FE3">
      <w:pPr>
        <w:jc w:val="both"/>
        <w:rPr>
          <w:rFonts w:ascii="Arial" w:hAnsi="Arial"/>
          <w:color w:val="C00000"/>
          <w:sz w:val="20"/>
          <w:szCs w:val="20"/>
        </w:rPr>
      </w:pPr>
      <w:r>
        <w:br w:type="page"/>
      </w:r>
    </w:p>
    <w:p w:rsidR="00DB3A97" w:rsidRPr="00DB3A97" w:rsidRDefault="00DB3A97" w:rsidP="00232E68">
      <w:pPr>
        <w:pStyle w:val="ColorfulList-Accent11"/>
        <w:numPr>
          <w:ilvl w:val="0"/>
          <w:numId w:val="4"/>
        </w:numPr>
        <w:ind w:firstLine="0"/>
        <w:rPr>
          <w:b/>
        </w:rPr>
      </w:pPr>
      <w:r w:rsidRPr="00DB3A97">
        <w:rPr>
          <w:b/>
        </w:rPr>
        <w:t>Continuous Improvement</w:t>
      </w:r>
    </w:p>
    <w:p w:rsidR="0021437E" w:rsidRDefault="0021437E" w:rsidP="00362AD7">
      <w:pPr>
        <w:spacing w:before="120" w:after="120"/>
        <w:ind w:left="432"/>
        <w:jc w:val="both"/>
      </w:pPr>
      <w:r>
        <w:t>Without claiming to be exhaustive, b</w:t>
      </w:r>
      <w:r w:rsidR="006D2ED7">
        <w:t>elow we l</w:t>
      </w:r>
      <w:r>
        <w:t xml:space="preserve">ist some </w:t>
      </w:r>
      <w:r w:rsidR="00AB7573" w:rsidRPr="0010123A">
        <w:rPr>
          <w:i/>
        </w:rPr>
        <w:t>representative</w:t>
      </w:r>
      <w:r w:rsidR="00AB7573">
        <w:t xml:space="preserve"> </w:t>
      </w:r>
      <w:r>
        <w:t xml:space="preserve">examples of how </w:t>
      </w:r>
      <w:r w:rsidRPr="0021437E">
        <w:t>the results of evaluation processes for the program educational objectives and the student outcomes and other available information have been used as input in the continuous improvement of the program</w:t>
      </w:r>
      <w:r>
        <w:t>.</w:t>
      </w:r>
    </w:p>
    <w:p w:rsidR="00447060" w:rsidRDefault="00447060" w:rsidP="00362AD7">
      <w:pPr>
        <w:spacing w:before="120" w:after="120"/>
        <w:ind w:left="432"/>
        <w:jc w:val="both"/>
      </w:pPr>
      <w:r>
        <w:t xml:space="preserve">Note that many of these changes are rather small; we feel that we had converged on an excellent program by 2006. Nevertheless the faculty is </w:t>
      </w:r>
      <w:r w:rsidR="005905FA">
        <w:t>encouraged</w:t>
      </w:r>
      <w:r>
        <w:t xml:space="preserve"> to</w:t>
      </w:r>
      <w:r w:rsidR="00D8749C">
        <w:t>,</w:t>
      </w:r>
      <w:r>
        <w:t xml:space="preserve"> and rewarded for, fine-tuning any aspect of the curriculum. </w:t>
      </w:r>
    </w:p>
    <w:p w:rsidR="0021437E" w:rsidRPr="0021437E" w:rsidRDefault="0057469F" w:rsidP="0057469F">
      <w:pPr>
        <w:rPr>
          <w:b/>
        </w:rPr>
      </w:pPr>
      <w:r w:rsidRPr="00447060">
        <w:rPr>
          <w:b/>
          <w:spacing w:val="-2"/>
        </w:rPr>
        <w:t>Improvements to AI offerings</w:t>
      </w:r>
      <w:r w:rsidR="00317600" w:rsidRPr="00447060">
        <w:rPr>
          <w:b/>
          <w:spacing w:val="-2"/>
        </w:rPr>
        <w:t xml:space="preserve"> based on d</w:t>
      </w:r>
      <w:r w:rsidR="0021437E" w:rsidRPr="00447060">
        <w:rPr>
          <w:b/>
          <w:spacing w:val="-2"/>
        </w:rPr>
        <w:t xml:space="preserve">iscussions with </w:t>
      </w:r>
      <w:r w:rsidR="00317600" w:rsidRPr="00447060">
        <w:rPr>
          <w:b/>
          <w:spacing w:val="-2"/>
        </w:rPr>
        <w:t xml:space="preserve">constituents </w:t>
      </w:r>
      <w:r w:rsidR="00D724F5" w:rsidRPr="00447060">
        <w:rPr>
          <w:b/>
          <w:spacing w:val="-2"/>
        </w:rPr>
        <w:t>(O</w:t>
      </w:r>
      <w:r w:rsidR="0021437E" w:rsidRPr="00447060">
        <w:rPr>
          <w:b/>
          <w:spacing w:val="-2"/>
        </w:rPr>
        <w:t xml:space="preserve">uter </w:t>
      </w:r>
      <w:r w:rsidR="00447060" w:rsidRPr="00447060">
        <w:rPr>
          <w:b/>
          <w:spacing w:val="-2"/>
        </w:rPr>
        <w:t>L</w:t>
      </w:r>
      <w:r w:rsidR="0021437E" w:rsidRPr="00447060">
        <w:rPr>
          <w:b/>
          <w:spacing w:val="-2"/>
        </w:rPr>
        <w:t xml:space="preserve">oop, </w:t>
      </w:r>
      <w:r w:rsidR="00C8387E">
        <w:fldChar w:fldCharType="begin"/>
      </w:r>
      <w:r w:rsidR="00C8387E">
        <w:instrText xml:space="preserve"> REF _Ref319916816 \h  \* MERGEFORMAT </w:instrText>
      </w:r>
      <w:r w:rsidR="00C8387E">
        <w:fldChar w:fldCharType="separate"/>
      </w:r>
      <w:r w:rsidR="009D4F3E" w:rsidRPr="009D4F3E">
        <w:rPr>
          <w:b/>
          <w:spacing w:val="-2"/>
        </w:rPr>
        <w:t xml:space="preserve">Table </w:t>
      </w:r>
      <w:r w:rsidR="009D4F3E" w:rsidRPr="009D4F3E">
        <w:rPr>
          <w:b/>
          <w:noProof/>
          <w:spacing w:val="-2"/>
        </w:rPr>
        <w:t>15</w:t>
      </w:r>
      <w:r w:rsidR="00C8387E">
        <w:fldChar w:fldCharType="end"/>
      </w:r>
      <w:r w:rsidR="0021437E" w:rsidRPr="0021437E">
        <w:rPr>
          <w:b/>
        </w:rPr>
        <w:t>)</w:t>
      </w:r>
    </w:p>
    <w:p w:rsidR="006D2ED7" w:rsidRDefault="006D2ED7" w:rsidP="00A9126A">
      <w:pPr>
        <w:spacing w:before="120" w:after="120"/>
        <w:ind w:left="432"/>
        <w:jc w:val="both"/>
      </w:pPr>
      <w:r>
        <w:t xml:space="preserve">In 2011/2012, we </w:t>
      </w:r>
      <w:r w:rsidR="0021437E">
        <w:t xml:space="preserve">significantly </w:t>
      </w:r>
      <w:r>
        <w:t>restructured our artificial intelligence offerings.</w:t>
      </w:r>
      <w:r w:rsidR="0021437E">
        <w:t xml:space="preserve"> Our inspiration to do so came from a variety of sources. The most significant of </w:t>
      </w:r>
      <w:r w:rsidR="00E802B0">
        <w:t>these</w:t>
      </w:r>
      <w:r w:rsidR="0021437E">
        <w:t xml:space="preserve"> were meetings between the two faculty most responsible for AI (Dr. Shelton and Dr. Keogh</w:t>
      </w:r>
      <w:r w:rsidR="00A9126A">
        <w:t>)</w:t>
      </w:r>
      <w:r w:rsidR="00E802B0">
        <w:t>,</w:t>
      </w:r>
      <w:r w:rsidR="00A9126A">
        <w:t xml:space="preserve"> meeting</w:t>
      </w:r>
      <w:r w:rsidR="00E802B0">
        <w:t>s</w:t>
      </w:r>
      <w:r w:rsidR="00A9126A">
        <w:t xml:space="preserve"> with the </w:t>
      </w:r>
      <w:r w:rsidR="00A9126A" w:rsidRPr="00317600">
        <w:rPr>
          <w:u w:val="single"/>
        </w:rPr>
        <w:t>Board of Advisors</w:t>
      </w:r>
      <w:r w:rsidR="00A9126A">
        <w:t>, and Dr. Keogh’s meeting</w:t>
      </w:r>
      <w:r w:rsidR="00E802B0">
        <w:t>s</w:t>
      </w:r>
      <w:r w:rsidR="00A9126A">
        <w:t xml:space="preserve"> with several student </w:t>
      </w:r>
      <w:r w:rsidR="00A9126A" w:rsidRPr="00317600">
        <w:rPr>
          <w:u w:val="single"/>
        </w:rPr>
        <w:t>employers</w:t>
      </w:r>
      <w:r w:rsidR="00A9126A">
        <w:t xml:space="preserve">, including Microsoft, ESRI and ISCA technologies (each of these companies have hired at least four of our students in the last five years). Moreover, Dr. Shelton spoke at length with instructors at other UC campuses about their experiences with undergraduate AI courses. Finally, Dr. Keogh interviewed several </w:t>
      </w:r>
      <w:r w:rsidR="00A9126A" w:rsidRPr="00317600">
        <w:rPr>
          <w:u w:val="single"/>
        </w:rPr>
        <w:t>alumni</w:t>
      </w:r>
      <w:r w:rsidR="00A9126A">
        <w:t xml:space="preserve"> who had taken CS 170: Intro to AI with him, and had gone on to work in a </w:t>
      </w:r>
      <w:r w:rsidR="00362AD7">
        <w:t xml:space="preserve">position that might reasonably use these skills (including Shruti Kasetty, Microsoft, </w:t>
      </w:r>
      <w:r w:rsidR="0010123A">
        <w:t>Isaac</w:t>
      </w:r>
      <w:r w:rsidR="00362AD7">
        <w:t xml:space="preserve"> Espinoz,  </w:t>
      </w:r>
      <w:r w:rsidR="00362AD7" w:rsidRPr="00362AD7">
        <w:t>PricewaterhouseCoopers</w:t>
      </w:r>
      <w:r w:rsidR="00362AD7">
        <w:t xml:space="preserve"> etc).</w:t>
      </w:r>
    </w:p>
    <w:p w:rsidR="00362AD7" w:rsidRDefault="00362AD7" w:rsidP="00A9126A">
      <w:pPr>
        <w:spacing w:before="120" w:after="120"/>
        <w:ind w:left="432"/>
        <w:jc w:val="both"/>
      </w:pPr>
      <w:r>
        <w:t>Our findings from these constituents included:</w:t>
      </w:r>
    </w:p>
    <w:p w:rsidR="00A9126A" w:rsidRDefault="00DC5B4C" w:rsidP="00BC56EE">
      <w:pPr>
        <w:numPr>
          <w:ilvl w:val="0"/>
          <w:numId w:val="26"/>
        </w:numPr>
        <w:spacing w:before="120" w:after="120"/>
        <w:jc w:val="both"/>
      </w:pPr>
      <w:r w:rsidRPr="00DC5B4C">
        <w:rPr>
          <w:b/>
        </w:rPr>
        <w:t>Need</w:t>
      </w:r>
      <w:r>
        <w:t xml:space="preserve">: </w:t>
      </w:r>
      <w:r w:rsidR="00362AD7">
        <w:t xml:space="preserve">We needed to offer an </w:t>
      </w:r>
      <w:r w:rsidR="00362AD7" w:rsidRPr="00DC5B4C">
        <w:rPr>
          <w:i/>
        </w:rPr>
        <w:t>information retrieval</w:t>
      </w:r>
      <w:r w:rsidR="00362AD7">
        <w:t xml:space="preserve"> course, as </w:t>
      </w:r>
      <w:r>
        <w:t>a very significant fraction of our students</w:t>
      </w:r>
      <w:r w:rsidR="00362AD7">
        <w:t xml:space="preserve"> </w:t>
      </w:r>
      <w:r>
        <w:t xml:space="preserve">end up working in a related field (text retrieval at Microsoft Bing, </w:t>
      </w:r>
      <w:r w:rsidRPr="00DC5B4C">
        <w:t>Spatiotemporal</w:t>
      </w:r>
      <w:r>
        <w:t xml:space="preserve"> information retrieval at ESRI, multimedia retrieval at ISCA technologies etc.) </w:t>
      </w:r>
      <w:r w:rsidRPr="00DC5B4C">
        <w:rPr>
          <w:b/>
        </w:rPr>
        <w:t>Action</w:t>
      </w:r>
      <w:r>
        <w:t xml:space="preserve">: We designed a new course (cf. Section 6.E), CS 172: </w:t>
      </w:r>
      <w:r w:rsidRPr="00DC5B4C">
        <w:rPr>
          <w:i/>
        </w:rPr>
        <w:t>Introduction to Information Retrieval</w:t>
      </w:r>
      <w:r w:rsidR="00D724F5">
        <w:t>.</w:t>
      </w:r>
      <w:r>
        <w:t xml:space="preserve"> Moreover, when making hiring decisions in the 2010/11 cycle, the need for an instructor for this course was weighted. While (at least) Dr. Shelton, Dr. Keogh and Dr. Tsotras can teach this class, it was felt it would be good to have a specialist help develop the curriculum, and teach the first offering. </w:t>
      </w:r>
      <w:r w:rsidR="00D724F5">
        <w:t xml:space="preserve">In fact, we did hire Dr. Hristidis, </w:t>
      </w:r>
      <w:r w:rsidR="00D724F5" w:rsidRPr="00D724F5">
        <w:t>an information retrieval</w:t>
      </w:r>
      <w:r w:rsidR="00D724F5">
        <w:t xml:space="preserve"> specialist, and he did lead the charge in developing the curriculum, and he is teaching the first offering in spring 2012.</w:t>
      </w:r>
    </w:p>
    <w:p w:rsidR="008B47E4" w:rsidRDefault="008C46C7" w:rsidP="00BC56EE">
      <w:pPr>
        <w:numPr>
          <w:ilvl w:val="0"/>
          <w:numId w:val="26"/>
        </w:numPr>
        <w:spacing w:before="120" w:after="120"/>
        <w:jc w:val="both"/>
      </w:pPr>
      <w:r w:rsidRPr="008C46C7">
        <w:rPr>
          <w:b/>
        </w:rPr>
        <w:t>Need</w:t>
      </w:r>
      <w:r>
        <w:t xml:space="preserve">: Our BOA questioned the need for us to have CS 171: </w:t>
      </w:r>
      <w:r w:rsidRPr="008C46C7">
        <w:rPr>
          <w:i/>
        </w:rPr>
        <w:t xml:space="preserve">Introduction to Expert Systems </w:t>
      </w:r>
      <w:r>
        <w:t xml:space="preserve">on the books, as this is now seen as a dated and unused technology, and many of its applications have been subsumed into other areas (Bayesian Networks etc). As it happens, that course had not been offered in over a decade. </w:t>
      </w:r>
      <w:r w:rsidR="00317600" w:rsidRPr="00DC5B4C">
        <w:rPr>
          <w:b/>
        </w:rPr>
        <w:t>Action</w:t>
      </w:r>
      <w:r w:rsidR="00317600">
        <w:t xml:space="preserve">: </w:t>
      </w:r>
      <w:r w:rsidR="008B333F">
        <w:t>In winter 2010</w:t>
      </w:r>
      <w:r w:rsidR="00317600">
        <w:t>,</w:t>
      </w:r>
      <w:r w:rsidR="008B333F">
        <w:t xml:space="preserve"> a committee of AI professors met to discuss this, and they proposed to the faculty that this course be removed from the curriculum. This was unanimously approved by the faculty.</w:t>
      </w:r>
    </w:p>
    <w:p w:rsidR="00C57010" w:rsidRDefault="008B333F" w:rsidP="00BC56EE">
      <w:pPr>
        <w:numPr>
          <w:ilvl w:val="0"/>
          <w:numId w:val="26"/>
        </w:numPr>
        <w:spacing w:before="120" w:after="120"/>
        <w:jc w:val="both"/>
      </w:pPr>
      <w:r>
        <w:t xml:space="preserve"> </w:t>
      </w:r>
      <w:r w:rsidR="008B47E4" w:rsidRPr="007F5636">
        <w:rPr>
          <w:b/>
        </w:rPr>
        <w:t>Need</w:t>
      </w:r>
      <w:r w:rsidR="008B47E4">
        <w:t>: Our</w:t>
      </w:r>
      <w:r w:rsidR="00C57010">
        <w:t xml:space="preserve"> BOA and (some of) our employers suggested that our AI class focus less on </w:t>
      </w:r>
      <w:r w:rsidR="00C57010" w:rsidRPr="00C57010">
        <w:t xml:space="preserve">“classic AI” </w:t>
      </w:r>
      <w:r w:rsidR="00C57010">
        <w:t>(</w:t>
      </w:r>
      <w:r w:rsidR="00C57010" w:rsidRPr="00C57010">
        <w:t>search, logic, const</w:t>
      </w:r>
      <w:r w:rsidR="00C57010">
        <w:t xml:space="preserve">raint satisfaction etc), and more on modern statistical/probabilistic learning techniques, as these are more pragmatic skills for companies such as Facebook, Microsoft etc. However, the faculty felt that </w:t>
      </w:r>
      <w:r w:rsidR="007F5636">
        <w:t xml:space="preserve">the </w:t>
      </w:r>
      <w:r w:rsidR="007F5636" w:rsidRPr="00C57010">
        <w:t>“classic AI”</w:t>
      </w:r>
      <w:r w:rsidR="007F5636">
        <w:t xml:space="preserve"> material was important to keep because it offered an opportunity for projects w</w:t>
      </w:r>
      <w:r w:rsidR="00E802B0">
        <w:t>h</w:t>
      </w:r>
      <w:r w:rsidR="007F5636">
        <w:t xml:space="preserve">ere students could both gain </w:t>
      </w:r>
      <w:r w:rsidR="00E802B0">
        <w:t xml:space="preserve">significant </w:t>
      </w:r>
      <w:r w:rsidR="007F5636">
        <w:t xml:space="preserve">experience in coding, and formally prove certain </w:t>
      </w:r>
      <w:r w:rsidR="007F5636">
        <w:lastRenderedPageBreak/>
        <w:t xml:space="preserve">properties of their programs (completeness, optimality etc). </w:t>
      </w:r>
      <w:r w:rsidR="007F5636" w:rsidRPr="007F5636">
        <w:rPr>
          <w:b/>
        </w:rPr>
        <w:t>Action</w:t>
      </w:r>
      <w:r w:rsidR="007F5636">
        <w:t>: W</w:t>
      </w:r>
      <w:r w:rsidR="007F5636" w:rsidRPr="007F5636">
        <w:t xml:space="preserve">e restructured the course offerings. Beginning in 2012/2013, CS 170 will be a “classic AI” course on search, logic, constraint satisfaction, and the like.  </w:t>
      </w:r>
      <w:r w:rsidR="007F5636">
        <w:t xml:space="preserve">CS 171 will be a “machine learning / data mining” course that will consider statistical/probabilistic learning techniques. </w:t>
      </w:r>
      <w:r w:rsidR="007F5636" w:rsidRPr="007F5636">
        <w:t>We feel th</w:t>
      </w:r>
      <w:r w:rsidR="007F5636">
        <w:t>ese changes</w:t>
      </w:r>
      <w:r w:rsidR="007F5636" w:rsidRPr="007F5636">
        <w:t xml:space="preserve"> update the curriculum to a</w:t>
      </w:r>
      <w:r w:rsidR="007F5636">
        <w:t xml:space="preserve"> more modern standard and allow</w:t>
      </w:r>
      <w:r w:rsidR="007F5636" w:rsidRPr="007F5636">
        <w:t xml:space="preserve"> better coverage of the relevant topics</w:t>
      </w:r>
      <w:r w:rsidR="007F5636">
        <w:t xml:space="preserve">. As we roll out the first offerings of these courses in 2012/2013 a committee consisting of Dr. Shelton, Dr. Keogh, Dr. Hristidis, and Dr. Tsotras will carefully evaluate the effects of these changes, both by using the classic measure of our course reports, and by more explicit surveying of </w:t>
      </w:r>
      <w:r w:rsidR="00145E10">
        <w:t>the students that take the classes.</w:t>
      </w:r>
      <w:r w:rsidR="007F5636">
        <w:t xml:space="preserve"> </w:t>
      </w:r>
    </w:p>
    <w:p w:rsidR="00145E10" w:rsidRPr="0021437E" w:rsidRDefault="00145E10" w:rsidP="00145E10">
      <w:pPr>
        <w:rPr>
          <w:b/>
        </w:rPr>
      </w:pPr>
      <w:r w:rsidRPr="00145E10">
        <w:rPr>
          <w:b/>
        </w:rPr>
        <w:t xml:space="preserve">Improvements to CS180 based on viewing course reports (Inner </w:t>
      </w:r>
      <w:r w:rsidR="00447060">
        <w:rPr>
          <w:b/>
        </w:rPr>
        <w:t>L</w:t>
      </w:r>
      <w:r w:rsidRPr="00145E10">
        <w:rPr>
          <w:b/>
        </w:rPr>
        <w:t xml:space="preserve">oop, </w:t>
      </w:r>
      <w:r w:rsidR="00C8387E">
        <w:fldChar w:fldCharType="begin"/>
      </w:r>
      <w:r w:rsidR="00C8387E">
        <w:instrText xml:space="preserve"> REF _Ref319916816 \h  \* MERGEFORMAT </w:instrText>
      </w:r>
      <w:r w:rsidR="00C8387E">
        <w:fldChar w:fldCharType="separate"/>
      </w:r>
      <w:r w:rsidR="009D4F3E" w:rsidRPr="009D4F3E">
        <w:rPr>
          <w:b/>
        </w:rPr>
        <w:t xml:space="preserve">Table </w:t>
      </w:r>
      <w:r w:rsidR="009D4F3E" w:rsidRPr="009D4F3E">
        <w:rPr>
          <w:b/>
          <w:noProof/>
        </w:rPr>
        <w:t>15</w:t>
      </w:r>
      <w:r w:rsidR="00C8387E">
        <w:fldChar w:fldCharType="end"/>
      </w:r>
      <w:r w:rsidRPr="00145E10">
        <w:rPr>
          <w:b/>
        </w:rPr>
        <w:t>)</w:t>
      </w:r>
    </w:p>
    <w:p w:rsidR="00145E10" w:rsidRDefault="00145E10" w:rsidP="00A9126A">
      <w:pPr>
        <w:spacing w:before="120" w:after="120"/>
        <w:ind w:left="432"/>
      </w:pPr>
      <w:r>
        <w:t xml:space="preserve">In winter 2010 Dr. </w:t>
      </w:r>
      <w:r w:rsidRPr="00145E10">
        <w:t>Neamtiu</w:t>
      </w:r>
      <w:r>
        <w:t xml:space="preserve"> taught </w:t>
      </w:r>
      <w:r w:rsidRPr="00145E10">
        <w:t>CS 180</w:t>
      </w:r>
      <w:r>
        <w:t>:</w:t>
      </w:r>
      <w:r w:rsidRPr="00145E10">
        <w:rPr>
          <w:i/>
        </w:rPr>
        <w:t xml:space="preserve"> Introduction to Software Engineering</w:t>
      </w:r>
      <w:r>
        <w:t xml:space="preserve">. The course report for the offering is shown in </w:t>
      </w:r>
      <w:r w:rsidR="009D4F3E">
        <w:fldChar w:fldCharType="begin"/>
      </w:r>
      <w:r w:rsidR="009D4F3E">
        <w:instrText xml:space="preserve"> REF _Ref327955626 \h </w:instrText>
      </w:r>
      <w:r w:rsidR="009D4F3E">
        <w:fldChar w:fldCharType="separate"/>
      </w:r>
      <w:r w:rsidR="009D4F3E">
        <w:t xml:space="preserve">Figure </w:t>
      </w:r>
      <w:r w:rsidR="009D4F3E">
        <w:rPr>
          <w:noProof/>
        </w:rPr>
        <w:t>18</w:t>
      </w:r>
      <w:r w:rsidR="009D4F3E">
        <w:fldChar w:fldCharType="end"/>
      </w:r>
      <w:r w:rsidR="009D4F3E">
        <w:t>.</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0"/>
        <w:gridCol w:w="4720"/>
      </w:tblGrid>
      <w:tr w:rsidR="004644D7" w:rsidTr="004644D7">
        <w:trPr>
          <w:trHeight w:val="2636"/>
        </w:trPr>
        <w:tc>
          <w:tcPr>
            <w:tcW w:w="5093" w:type="dxa"/>
          </w:tcPr>
          <w:p w:rsidR="004644D7" w:rsidRPr="00150CFE" w:rsidRDefault="004644D7" w:rsidP="00150CFE">
            <w:pPr>
              <w:spacing w:before="120" w:after="120"/>
              <w:jc w:val="both"/>
              <w:rPr>
                <w:rFonts w:ascii="Calibri" w:eastAsia="Calibri" w:hAnsi="Calibri"/>
                <w:sz w:val="20"/>
                <w:szCs w:val="22"/>
              </w:rPr>
            </w:pPr>
            <w:r w:rsidRPr="00150CFE">
              <w:rPr>
                <w:rFonts w:ascii="Calibri" w:eastAsia="Calibri" w:hAnsi="Calibri"/>
                <w:sz w:val="20"/>
                <w:szCs w:val="22"/>
              </w:rPr>
              <w:t xml:space="preserve">Notes: This is necessarily a low-resolution view of the course report. The original high resolution version, together with all the original raw data is available for inspection. </w:t>
            </w:r>
          </w:p>
          <w:p w:rsidR="004644D7" w:rsidRPr="00150CFE" w:rsidRDefault="004644D7" w:rsidP="004644D7">
            <w:pPr>
              <w:spacing w:before="120" w:after="120"/>
              <w:jc w:val="both"/>
              <w:rPr>
                <w:rFonts w:ascii="Calibri" w:eastAsia="Calibri" w:hAnsi="Calibri"/>
                <w:sz w:val="22"/>
                <w:szCs w:val="22"/>
              </w:rPr>
            </w:pPr>
            <w:r w:rsidRPr="00150CFE">
              <w:rPr>
                <w:rFonts w:ascii="Calibri" w:eastAsia="Calibri" w:hAnsi="Calibri"/>
                <w:sz w:val="20"/>
                <w:szCs w:val="22"/>
              </w:rPr>
              <w:t xml:space="preserve">This report only reflects the course final, which was not cumulative. The midterm </w:t>
            </w:r>
            <w:r w:rsidRPr="00150CFE">
              <w:rPr>
                <w:rFonts w:ascii="Calibri" w:eastAsia="Calibri" w:hAnsi="Calibri"/>
                <w:i/>
                <w:sz w:val="20"/>
                <w:szCs w:val="22"/>
              </w:rPr>
              <w:t>does</w:t>
            </w:r>
            <w:r w:rsidRPr="00150CFE">
              <w:rPr>
                <w:rFonts w:ascii="Calibri" w:eastAsia="Calibri" w:hAnsi="Calibri"/>
                <w:sz w:val="20"/>
                <w:szCs w:val="22"/>
              </w:rPr>
              <w:t xml:space="preserve"> reflect coverage on course objective 3. Nevertheless, based on a review of this report with the undergrad committee Dr. Neamtiu has decided that future offerings will have a cumulative exam, in order to allow a more meaningful comparison between different offerings of the class.</w:t>
            </w:r>
          </w:p>
        </w:tc>
        <w:tc>
          <w:tcPr>
            <w:tcW w:w="4717" w:type="dxa"/>
            <w:vMerge w:val="restart"/>
          </w:tcPr>
          <w:p w:rsidR="004644D7" w:rsidRPr="00150CFE" w:rsidRDefault="00C8387E" w:rsidP="00150CFE">
            <w:pPr>
              <w:spacing w:before="120" w:after="120"/>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2857500" cy="3543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7500" cy="3543300"/>
                          </a:xfrm>
                          <a:prstGeom prst="rect">
                            <a:avLst/>
                          </a:prstGeom>
                          <a:noFill/>
                          <a:ln>
                            <a:noFill/>
                          </a:ln>
                        </pic:spPr>
                      </pic:pic>
                    </a:graphicData>
                  </a:graphic>
                </wp:inline>
              </w:drawing>
            </w:r>
          </w:p>
        </w:tc>
      </w:tr>
      <w:tr w:rsidR="004644D7" w:rsidTr="004644D7">
        <w:trPr>
          <w:trHeight w:val="2635"/>
        </w:trPr>
        <w:tc>
          <w:tcPr>
            <w:tcW w:w="5093" w:type="dxa"/>
          </w:tcPr>
          <w:p w:rsidR="004644D7" w:rsidRPr="004644D7" w:rsidRDefault="004644D7" w:rsidP="004644D7">
            <w:pPr>
              <w:jc w:val="center"/>
              <w:rPr>
                <w:b/>
                <w:sz w:val="20"/>
              </w:rPr>
            </w:pPr>
            <w:r w:rsidRPr="004644D7">
              <w:rPr>
                <w:b/>
                <w:sz w:val="20"/>
              </w:rPr>
              <w:t>Course Objectives for CS180</w:t>
            </w:r>
          </w:p>
          <w:p w:rsidR="004644D7" w:rsidRPr="004644D7" w:rsidRDefault="004644D7" w:rsidP="004644D7">
            <w:pPr>
              <w:rPr>
                <w:sz w:val="16"/>
                <w:szCs w:val="20"/>
              </w:rPr>
            </w:pPr>
          </w:p>
          <w:p w:rsidR="004644D7" w:rsidRPr="004644D7" w:rsidRDefault="004644D7" w:rsidP="004644D7">
            <w:pPr>
              <w:rPr>
                <w:sz w:val="16"/>
                <w:szCs w:val="20"/>
              </w:rPr>
            </w:pPr>
            <w:r w:rsidRPr="004644D7">
              <w:rPr>
                <w:sz w:val="16"/>
                <w:szCs w:val="20"/>
              </w:rPr>
              <w:t>1: Provide students with a broad overview of software engineering, covering all phases of the software life cycle and a variety of software process models.</w:t>
            </w:r>
          </w:p>
          <w:p w:rsidR="004644D7" w:rsidRPr="004644D7" w:rsidRDefault="004644D7" w:rsidP="004644D7">
            <w:pPr>
              <w:rPr>
                <w:sz w:val="16"/>
                <w:szCs w:val="20"/>
              </w:rPr>
            </w:pPr>
            <w:r w:rsidRPr="004644D7">
              <w:rPr>
                <w:sz w:val="16"/>
                <w:szCs w:val="20"/>
              </w:rPr>
              <w:t>2: Provide students with a variety of techniques for requirements analysis, architectural and detailed design, validation, and verification, as well as planning and management.</w:t>
            </w:r>
          </w:p>
          <w:p w:rsidR="004644D7" w:rsidRPr="004644D7" w:rsidRDefault="004644D7" w:rsidP="004644D7">
            <w:pPr>
              <w:rPr>
                <w:sz w:val="16"/>
                <w:szCs w:val="20"/>
              </w:rPr>
            </w:pPr>
            <w:r w:rsidRPr="004644D7">
              <w:rPr>
                <w:sz w:val="16"/>
                <w:szCs w:val="20"/>
              </w:rPr>
              <w:t>3: Provide Students with practical experience in applying such techniques by producing a (small) software product throughout the course and handling certain documents as required in a “classical” (i.e., non-agile) setting as milestones.</w:t>
            </w:r>
          </w:p>
          <w:p w:rsidR="004644D7" w:rsidRPr="00150CFE" w:rsidRDefault="004644D7" w:rsidP="004644D7">
            <w:pPr>
              <w:rPr>
                <w:rFonts w:ascii="Calibri" w:eastAsia="Calibri" w:hAnsi="Calibri"/>
                <w:sz w:val="20"/>
                <w:szCs w:val="22"/>
              </w:rPr>
            </w:pPr>
            <w:r w:rsidRPr="004644D7">
              <w:rPr>
                <w:sz w:val="16"/>
                <w:szCs w:val="20"/>
              </w:rPr>
              <w:t>4: Allow students to gain experience in scheduling and manage their projects using hands-off approach to team formation, planning, and form of deliverables.</w:t>
            </w:r>
          </w:p>
        </w:tc>
        <w:tc>
          <w:tcPr>
            <w:tcW w:w="4717" w:type="dxa"/>
            <w:vMerge/>
          </w:tcPr>
          <w:p w:rsidR="004644D7" w:rsidRDefault="004644D7" w:rsidP="009D4F3E">
            <w:pPr>
              <w:keepNext/>
              <w:spacing w:before="120" w:after="120"/>
              <w:ind w:left="720" w:hanging="720"/>
              <w:jc w:val="both"/>
              <w:rPr>
                <w:rFonts w:ascii="Calibri" w:eastAsia="Calibri" w:hAnsi="Calibri"/>
                <w:sz w:val="22"/>
                <w:szCs w:val="22"/>
              </w:rPr>
            </w:pPr>
          </w:p>
        </w:tc>
      </w:tr>
    </w:tbl>
    <w:p w:rsidR="009D4F3E" w:rsidRDefault="009D4F3E">
      <w:pPr>
        <w:pStyle w:val="Caption"/>
      </w:pPr>
      <w:bookmarkStart w:id="51" w:name="_Ref327955626"/>
      <w:r>
        <w:t xml:space="preserve">Figure </w:t>
      </w:r>
      <w:r w:rsidR="00C8387E">
        <w:fldChar w:fldCharType="begin"/>
      </w:r>
      <w:r w:rsidR="00C8387E">
        <w:instrText xml:space="preserve"> SEQ Figure \* ARABIC </w:instrText>
      </w:r>
      <w:r w:rsidR="00C8387E">
        <w:fldChar w:fldCharType="separate"/>
      </w:r>
      <w:r>
        <w:rPr>
          <w:noProof/>
        </w:rPr>
        <w:t>18</w:t>
      </w:r>
      <w:r w:rsidR="00C8387E">
        <w:rPr>
          <w:noProof/>
        </w:rPr>
        <w:fldChar w:fldCharType="end"/>
      </w:r>
      <w:bookmarkEnd w:id="51"/>
      <w:r>
        <w:t xml:space="preserve">: </w:t>
      </w:r>
      <w:r w:rsidRPr="004644D7">
        <w:t>The Course Report for CS180-Winter 2010</w:t>
      </w:r>
    </w:p>
    <w:p w:rsidR="00145E10" w:rsidRDefault="00145E10" w:rsidP="00145E10">
      <w:pPr>
        <w:spacing w:before="120" w:after="120"/>
        <w:ind w:left="432"/>
        <w:jc w:val="both"/>
      </w:pPr>
      <w:r>
        <w:t xml:space="preserve">Dr. </w:t>
      </w:r>
      <w:r w:rsidRPr="00145E10">
        <w:t>Neamtiu</w:t>
      </w:r>
      <w:r>
        <w:t xml:space="preserve"> noted several things from the </w:t>
      </w:r>
      <w:r w:rsidR="00E15408" w:rsidRPr="00E15408">
        <w:rPr>
          <w:u w:val="single"/>
        </w:rPr>
        <w:t xml:space="preserve">course </w:t>
      </w:r>
      <w:r w:rsidRPr="00E15408">
        <w:rPr>
          <w:u w:val="single"/>
        </w:rPr>
        <w:t>report</w:t>
      </w:r>
      <w:r>
        <w:t xml:space="preserve"> which prompted him to make changes. </w:t>
      </w:r>
    </w:p>
    <w:p w:rsidR="00145E10" w:rsidRDefault="00145E10" w:rsidP="00BC56EE">
      <w:pPr>
        <w:numPr>
          <w:ilvl w:val="0"/>
          <w:numId w:val="27"/>
        </w:numPr>
        <w:spacing w:before="120" w:after="120"/>
        <w:ind w:left="792"/>
        <w:jc w:val="both"/>
      </w:pPr>
      <w:r w:rsidRPr="008C46C7">
        <w:rPr>
          <w:b/>
        </w:rPr>
        <w:t>Need</w:t>
      </w:r>
      <w:r>
        <w:t>: First, he noted that we were poorly assessing how well the students understand the ethics of software engineering and the societal implications of software errors. Moreover, from what little assessment we were doing the students</w:t>
      </w:r>
      <w:r w:rsidR="00EC5945">
        <w:t>’</w:t>
      </w:r>
      <w:r>
        <w:t xml:space="preserve"> performance was lacking. </w:t>
      </w:r>
      <w:r w:rsidRPr="00145E10">
        <w:rPr>
          <w:b/>
        </w:rPr>
        <w:t>Action</w:t>
      </w:r>
      <w:r>
        <w:t xml:space="preserve">: Dr. </w:t>
      </w:r>
      <w:r w:rsidRPr="00145E10">
        <w:t>Neamtiu</w:t>
      </w:r>
      <w:r>
        <w:t xml:space="preserve"> </w:t>
      </w:r>
      <w:r w:rsidRPr="00145E10">
        <w:t xml:space="preserve">added contents to the lecture material to illustrate the consequence of software-induced disasters: the explosion of the Ariane 5 rocket, the 2003 Northeastern Blackout, the Marc Climate Orbiter explosion, avionics software. Also </w:t>
      </w:r>
      <w:r>
        <w:t>he</w:t>
      </w:r>
      <w:r w:rsidRPr="00145E10">
        <w:t xml:space="preserve"> added the following essay-like question on the final exam: “</w:t>
      </w:r>
      <w:r w:rsidRPr="00145E10">
        <w:rPr>
          <w:i/>
        </w:rPr>
        <w:t xml:space="preserve">In engineering </w:t>
      </w:r>
      <w:r w:rsidRPr="00145E10">
        <w:rPr>
          <w:i/>
        </w:rPr>
        <w:lastRenderedPageBreak/>
        <w:t>disciplines such as civil engineering, a product (e.g., bridge) failure might lead to the product designers and makers being prosecuted. However, in software engineering, product designers and makers are not only not held responsible, but the product itself usually comes with no warranty whatsoever, even though, as illustrated in class, software failures puts lives and livelihoods at risk.  Why do you think software engineering is held to a lower responsibility standard than other engineering disciplines?</w:t>
      </w:r>
      <w:r w:rsidRPr="00145E10">
        <w:t>”</w:t>
      </w:r>
      <w:r w:rsidR="00AB7573">
        <w:t>.</w:t>
      </w:r>
    </w:p>
    <w:p w:rsidR="00145E10" w:rsidRDefault="0016325E" w:rsidP="00BC56EE">
      <w:pPr>
        <w:numPr>
          <w:ilvl w:val="0"/>
          <w:numId w:val="27"/>
        </w:numPr>
        <w:spacing w:before="120" w:after="120"/>
        <w:ind w:left="792"/>
        <w:jc w:val="both"/>
      </w:pPr>
      <w:r w:rsidRPr="008C46C7">
        <w:rPr>
          <w:b/>
        </w:rPr>
        <w:t>Need</w:t>
      </w:r>
      <w:r>
        <w:t xml:space="preserve">: </w:t>
      </w:r>
      <w:r w:rsidRPr="0016325E">
        <w:t>As per Course Objective #3, practical experience in building a small software product and handl</w:t>
      </w:r>
      <w:r>
        <w:t>ing documents in a milestone-se</w:t>
      </w:r>
      <w:r w:rsidRPr="0016325E">
        <w:t xml:space="preserve">tting </w:t>
      </w:r>
      <w:r>
        <w:t>is</w:t>
      </w:r>
      <w:r w:rsidRPr="0016325E">
        <w:t xml:space="preserve"> deemed important. </w:t>
      </w:r>
      <w:r>
        <w:t>Moreover</w:t>
      </w:r>
      <w:r w:rsidR="00D8749C">
        <w:t>, at the department’</w:t>
      </w:r>
      <w:r w:rsidRPr="0016325E">
        <w:t xml:space="preserve">s </w:t>
      </w:r>
      <w:r w:rsidRPr="00D8749C">
        <w:rPr>
          <w:u w:val="single"/>
        </w:rPr>
        <w:t>Board of Advisors</w:t>
      </w:r>
      <w:r w:rsidRPr="0016325E">
        <w:t xml:space="preserve"> meeting in March 2010, leaders from industry, e.g., </w:t>
      </w:r>
      <w:r w:rsidRPr="00D8749C">
        <w:rPr>
          <w:u w:val="single"/>
        </w:rPr>
        <w:t>Yahoo! Research</w:t>
      </w:r>
      <w:r w:rsidRPr="0016325E">
        <w:t xml:space="preserve"> have noted that one of the best improveme</w:t>
      </w:r>
      <w:r>
        <w:t>nts we can make to our students’</w:t>
      </w:r>
      <w:r w:rsidRPr="0016325E">
        <w:t xml:space="preserve"> preparation was to turn them into </w:t>
      </w:r>
      <w:r w:rsidRPr="0016325E">
        <w:rPr>
          <w:i/>
        </w:rPr>
        <w:t>software engineers</w:t>
      </w:r>
      <w:r w:rsidRPr="0016325E">
        <w:t xml:space="preserve">, rather than </w:t>
      </w:r>
      <w:r w:rsidRPr="0016325E">
        <w:rPr>
          <w:i/>
        </w:rPr>
        <w:t>programmers</w:t>
      </w:r>
      <w:r w:rsidRPr="0016325E">
        <w:t>. Briefly, the difference bet</w:t>
      </w:r>
      <w:r>
        <w:t>ween the two categories is that</w:t>
      </w:r>
      <w:r w:rsidRPr="0016325E">
        <w:t xml:space="preserve"> programming essentially an individual activity, whereas software engineering involved multi-person constru</w:t>
      </w:r>
      <w:r>
        <w:t xml:space="preserve">ction of multi-version software. </w:t>
      </w:r>
      <w:r w:rsidRPr="00145E10">
        <w:rPr>
          <w:b/>
        </w:rPr>
        <w:t>Action</w:t>
      </w:r>
      <w:r>
        <w:t xml:space="preserve">: </w:t>
      </w:r>
      <w:r w:rsidRPr="0016325E">
        <w:t xml:space="preserve">In CS 180, for the project part of the course, Dr. Neamtiu has </w:t>
      </w:r>
      <w:r>
        <w:t>moved to an</w:t>
      </w:r>
      <w:r w:rsidRPr="0016325E">
        <w:t xml:space="preserve"> approach that emphasized flexibility in team formation and implementation strategy, while adhering to strict documentation and schedule guidelines; this approach has the role of exposing students to realistic software development practices, as well as issues and solution that appear in the development of large project</w:t>
      </w:r>
      <w:r w:rsidR="00EC5945">
        <w:t>s</w:t>
      </w:r>
      <w:r w:rsidRPr="0016325E">
        <w:t xml:space="preserve"> in a multi-person team (this also </w:t>
      </w:r>
      <w:r w:rsidRPr="002862C3">
        <w:t xml:space="preserve">addresses Course Objective </w:t>
      </w:r>
      <w:r w:rsidR="002862C3" w:rsidRPr="002862C3">
        <w:t>IV</w:t>
      </w:r>
      <w:r w:rsidRPr="002862C3">
        <w:t>).</w:t>
      </w:r>
      <w:r>
        <w:t xml:space="preserve"> </w:t>
      </w:r>
      <w:r w:rsidRPr="0016325E">
        <w:t>Moreover, projects change each quarter and topics are highly relevant to what students will work on after graduation. For example, recent team projects included implementing “lite” versions of LinkedIn, Facebook, YouTube, Twitter. Other projects involved developing Android and iPhone applications for augmented reality and time management. Finally, students have to construct their project in a succession of two milestones, to simulate the incremental delivery approach standard in real-world development. Projects are graded on requirement completion as well as documentation</w:t>
      </w:r>
      <w:r>
        <w:t xml:space="preserve"> </w:t>
      </w:r>
      <w:r w:rsidRPr="0016325E">
        <w:t>and a project demo presentation</w:t>
      </w:r>
      <w:r>
        <w:t xml:space="preserve">. </w:t>
      </w:r>
      <w:r w:rsidRPr="0016325E">
        <w:t xml:space="preserve">The approach has already started to bear fruit. </w:t>
      </w:r>
      <w:r>
        <w:t>Apart from observing numerical improvement on course reports, Dr.</w:t>
      </w:r>
      <w:r w:rsidRPr="0016325E">
        <w:t xml:space="preserve"> Neamtiu</w:t>
      </w:r>
      <w:r>
        <w:t xml:space="preserve"> has personally followed up by contacting both </w:t>
      </w:r>
      <w:r w:rsidRPr="0016325E">
        <w:rPr>
          <w:u w:val="single"/>
        </w:rPr>
        <w:t>alumni</w:t>
      </w:r>
      <w:r w:rsidRPr="0016325E">
        <w:t>,</w:t>
      </w:r>
      <w:r>
        <w:t xml:space="preserve"> finding that</w:t>
      </w:r>
      <w:r w:rsidRPr="0016325E">
        <w:t xml:space="preserve"> </w:t>
      </w:r>
      <w:r>
        <w:t>they</w:t>
      </w:r>
      <w:r w:rsidRPr="0016325E">
        <w:t xml:space="preserve"> indicate</w:t>
      </w:r>
      <w:r>
        <w:t xml:space="preserve"> they have</w:t>
      </w:r>
      <w:r w:rsidR="00EC5945">
        <w:t xml:space="preserve"> been</w:t>
      </w:r>
      <w:r w:rsidRPr="0016325E">
        <w:t xml:space="preserve"> able to find jobs and internships based on the large, team-oriented, highly-relevant-to</w:t>
      </w:r>
      <w:r>
        <w:t xml:space="preserve">-employers project in the class, and student </w:t>
      </w:r>
      <w:r w:rsidRPr="0016325E">
        <w:rPr>
          <w:u w:val="single"/>
        </w:rPr>
        <w:t>employers</w:t>
      </w:r>
      <w:r>
        <w:t>, who report increase</w:t>
      </w:r>
      <w:r w:rsidR="00EC5945">
        <w:t>d</w:t>
      </w:r>
      <w:r>
        <w:t xml:space="preserve"> satisfaction with our students</w:t>
      </w:r>
      <w:r w:rsidR="00EC5945">
        <w:t>’</w:t>
      </w:r>
      <w:r>
        <w:t xml:space="preserve"> performance. </w:t>
      </w:r>
    </w:p>
    <w:p w:rsidR="0016325E" w:rsidRDefault="001A5C18" w:rsidP="00447060">
      <w:pPr>
        <w:rPr>
          <w:b/>
        </w:rPr>
      </w:pPr>
      <w:r>
        <w:rPr>
          <w:b/>
        </w:rPr>
        <w:br w:type="page"/>
      </w:r>
    </w:p>
    <w:p w:rsidR="00447060" w:rsidRPr="00DB1E38" w:rsidRDefault="00447060" w:rsidP="00447060">
      <w:pPr>
        <w:rPr>
          <w:b/>
        </w:rPr>
      </w:pPr>
      <w:r w:rsidRPr="00DB1E38">
        <w:rPr>
          <w:b/>
        </w:rPr>
        <w:t xml:space="preserve">Improvements to CS111 based on viewing course reports (Inner Loop, </w:t>
      </w:r>
      <w:r w:rsidR="00C8387E">
        <w:fldChar w:fldCharType="begin"/>
      </w:r>
      <w:r w:rsidR="00C8387E">
        <w:instrText xml:space="preserve"> REF _Ref319916816 \h  \* MERGEFORMAT </w:instrText>
      </w:r>
      <w:r w:rsidR="00C8387E">
        <w:fldChar w:fldCharType="separate"/>
      </w:r>
      <w:r w:rsidR="009D4F3E" w:rsidRPr="009D4F3E">
        <w:rPr>
          <w:b/>
        </w:rPr>
        <w:t xml:space="preserve">Table </w:t>
      </w:r>
      <w:r w:rsidR="009D4F3E" w:rsidRPr="009D4F3E">
        <w:rPr>
          <w:b/>
          <w:noProof/>
        </w:rPr>
        <w:t>15</w:t>
      </w:r>
      <w:r w:rsidR="00C8387E">
        <w:fldChar w:fldCharType="end"/>
      </w:r>
      <w:r w:rsidRPr="00DB1E38">
        <w:rPr>
          <w:b/>
        </w:rPr>
        <w:t>)</w:t>
      </w:r>
    </w:p>
    <w:p w:rsidR="00447060" w:rsidRPr="00DB1E38" w:rsidRDefault="00447060" w:rsidP="00447060">
      <w:pPr>
        <w:spacing w:before="120" w:after="120"/>
        <w:ind w:left="432"/>
      </w:pPr>
      <w:r w:rsidRPr="00DB1E38">
        <w:t xml:space="preserve">Dr. Chrobak frequently teaches </w:t>
      </w:r>
      <w:r w:rsidRPr="00DB1E38">
        <w:rPr>
          <w:i/>
        </w:rPr>
        <w:t>CS111: Discrete Structures</w:t>
      </w:r>
      <w:r w:rsidRPr="00DB1E38">
        <w:t xml:space="preserve">. A sample report for a recent offering of this course is shown in </w:t>
      </w:r>
      <w:r w:rsidR="009D4F3E">
        <w:fldChar w:fldCharType="begin"/>
      </w:r>
      <w:r w:rsidR="009D4F3E">
        <w:instrText xml:space="preserve"> REF _Ref327955664 \h </w:instrText>
      </w:r>
      <w:r w:rsidR="009D4F3E">
        <w:fldChar w:fldCharType="separate"/>
      </w:r>
      <w:r w:rsidR="009D4F3E">
        <w:t xml:space="preserve">Figure </w:t>
      </w:r>
      <w:r w:rsidR="009D4F3E">
        <w:rPr>
          <w:noProof/>
        </w:rPr>
        <w:t>19</w:t>
      </w:r>
      <w:r w:rsidR="009D4F3E">
        <w:fldChar w:fldCharType="end"/>
      </w:r>
      <w:r w:rsidRPr="00DB1E38">
        <w:t>.</w:t>
      </w:r>
    </w:p>
    <w:tbl>
      <w:tblPr>
        <w:tblW w:w="911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070"/>
      </w:tblGrid>
      <w:tr w:rsidR="004644D7" w:rsidRPr="00DB1E38" w:rsidTr="004644D7">
        <w:trPr>
          <w:trHeight w:val="1403"/>
        </w:trPr>
        <w:tc>
          <w:tcPr>
            <w:tcW w:w="5040" w:type="dxa"/>
          </w:tcPr>
          <w:p w:rsidR="004644D7" w:rsidRPr="00DB1E38" w:rsidRDefault="004644D7" w:rsidP="004644D7">
            <w:pPr>
              <w:spacing w:before="120" w:after="120"/>
              <w:jc w:val="both"/>
              <w:rPr>
                <w:rFonts w:ascii="Calibri" w:eastAsia="Calibri" w:hAnsi="Calibri"/>
                <w:sz w:val="22"/>
                <w:szCs w:val="22"/>
              </w:rPr>
            </w:pPr>
            <w:r w:rsidRPr="00DB1E38">
              <w:rPr>
                <w:rFonts w:ascii="Calibri" w:eastAsia="Calibri" w:hAnsi="Calibri"/>
                <w:sz w:val="20"/>
                <w:szCs w:val="22"/>
              </w:rPr>
              <w:t xml:space="preserve">Notes: This is necessarily a low-resolution view of the course report. The original high resolution version, together with all the original raw data is available for inspection. </w:t>
            </w:r>
          </w:p>
        </w:tc>
        <w:tc>
          <w:tcPr>
            <w:tcW w:w="4070" w:type="dxa"/>
            <w:vMerge w:val="restart"/>
          </w:tcPr>
          <w:p w:rsidR="004644D7" w:rsidRPr="00DB1E38" w:rsidRDefault="00C8387E" w:rsidP="00150CFE">
            <w:pPr>
              <w:spacing w:before="120" w:after="120"/>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2438400" cy="3143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8400" cy="3143250"/>
                          </a:xfrm>
                          <a:prstGeom prst="rect">
                            <a:avLst/>
                          </a:prstGeom>
                          <a:noFill/>
                          <a:ln>
                            <a:noFill/>
                          </a:ln>
                        </pic:spPr>
                      </pic:pic>
                    </a:graphicData>
                  </a:graphic>
                </wp:inline>
              </w:drawing>
            </w:r>
          </w:p>
        </w:tc>
      </w:tr>
      <w:tr w:rsidR="004644D7" w:rsidRPr="00DB1E38" w:rsidTr="004644D7">
        <w:trPr>
          <w:trHeight w:val="1978"/>
        </w:trPr>
        <w:tc>
          <w:tcPr>
            <w:tcW w:w="5040" w:type="dxa"/>
          </w:tcPr>
          <w:p w:rsidR="004644D7" w:rsidRPr="004644D7" w:rsidRDefault="004644D7" w:rsidP="004644D7">
            <w:pPr>
              <w:rPr>
                <w:b/>
                <w:sz w:val="20"/>
                <w:szCs w:val="20"/>
              </w:rPr>
            </w:pPr>
            <w:r w:rsidRPr="004644D7">
              <w:rPr>
                <w:b/>
                <w:sz w:val="20"/>
                <w:szCs w:val="20"/>
              </w:rPr>
              <w:t>Course Objectives</w:t>
            </w:r>
            <w:r>
              <w:rPr>
                <w:b/>
                <w:sz w:val="20"/>
                <w:szCs w:val="20"/>
              </w:rPr>
              <w:t xml:space="preserve"> for CS111</w:t>
            </w:r>
          </w:p>
          <w:p w:rsidR="004644D7" w:rsidRPr="004644D7" w:rsidRDefault="004644D7" w:rsidP="004644D7">
            <w:pPr>
              <w:rPr>
                <w:sz w:val="16"/>
                <w:szCs w:val="20"/>
              </w:rPr>
            </w:pPr>
          </w:p>
          <w:p w:rsidR="004644D7" w:rsidRPr="004644D7" w:rsidRDefault="004644D7" w:rsidP="004644D7">
            <w:pPr>
              <w:rPr>
                <w:sz w:val="18"/>
                <w:szCs w:val="20"/>
              </w:rPr>
            </w:pPr>
            <w:r w:rsidRPr="004644D7">
              <w:rPr>
                <w:sz w:val="18"/>
                <w:szCs w:val="20"/>
              </w:rPr>
              <w:t>1: To learn how to use correct mathematical terminology and notation.</w:t>
            </w:r>
          </w:p>
          <w:p w:rsidR="004644D7" w:rsidRPr="004644D7" w:rsidRDefault="004644D7" w:rsidP="004644D7">
            <w:pPr>
              <w:rPr>
                <w:sz w:val="18"/>
                <w:szCs w:val="20"/>
              </w:rPr>
            </w:pPr>
            <w:r w:rsidRPr="004644D7">
              <w:rPr>
                <w:sz w:val="18"/>
                <w:szCs w:val="20"/>
              </w:rPr>
              <w:t>2: To learn methods of formal mathematical reasoning and proof techniques, including proofs by contradiction and by induction.</w:t>
            </w:r>
          </w:p>
          <w:p w:rsidR="004644D7" w:rsidRPr="004644D7" w:rsidRDefault="004644D7" w:rsidP="004644D7">
            <w:pPr>
              <w:rPr>
                <w:sz w:val="18"/>
                <w:szCs w:val="20"/>
              </w:rPr>
            </w:pPr>
            <w:r w:rsidRPr="004644D7">
              <w:rPr>
                <w:sz w:val="18"/>
                <w:szCs w:val="20"/>
              </w:rPr>
              <w:t>3: To learn how to model real-life problems using discrete mathematical structures: sets, sequences, combinations, permutations, graphs, trees, relations, and algebraic structures.</w:t>
            </w:r>
          </w:p>
          <w:p w:rsidR="004644D7" w:rsidRPr="004644D7" w:rsidRDefault="004644D7" w:rsidP="004644D7">
            <w:pPr>
              <w:rPr>
                <w:sz w:val="18"/>
                <w:szCs w:val="20"/>
              </w:rPr>
            </w:pPr>
            <w:r w:rsidRPr="004644D7">
              <w:rPr>
                <w:sz w:val="18"/>
                <w:szCs w:val="20"/>
              </w:rPr>
              <w:t>4: To master the concept of asymptotic notation and its application to estimating running time of various algorithms.</w:t>
            </w:r>
          </w:p>
          <w:p w:rsidR="004644D7" w:rsidRPr="004644D7" w:rsidRDefault="004644D7" w:rsidP="004644D7">
            <w:pPr>
              <w:rPr>
                <w:sz w:val="18"/>
                <w:szCs w:val="20"/>
              </w:rPr>
            </w:pPr>
            <w:r w:rsidRPr="004644D7">
              <w:rPr>
                <w:sz w:val="18"/>
                <w:szCs w:val="20"/>
              </w:rPr>
              <w:t>5: To learn techniques for solving recurrence equations, and their applications to counting and to analyze the complexity of divide-and-conquer algorithms.</w:t>
            </w:r>
          </w:p>
          <w:p w:rsidR="004644D7" w:rsidRPr="00DB1E38" w:rsidRDefault="004644D7" w:rsidP="004644D7">
            <w:pPr>
              <w:rPr>
                <w:rFonts w:ascii="Calibri" w:eastAsia="Calibri" w:hAnsi="Calibri"/>
                <w:sz w:val="20"/>
                <w:szCs w:val="22"/>
              </w:rPr>
            </w:pPr>
            <w:r w:rsidRPr="004644D7">
              <w:rPr>
                <w:sz w:val="18"/>
                <w:szCs w:val="20"/>
              </w:rPr>
              <w:t>6: To learn the basic concepts in graph theory including connectivity, cycles, planarity, coloring.</w:t>
            </w:r>
          </w:p>
        </w:tc>
        <w:tc>
          <w:tcPr>
            <w:tcW w:w="4070" w:type="dxa"/>
            <w:vMerge/>
          </w:tcPr>
          <w:p w:rsidR="004644D7" w:rsidRDefault="004644D7" w:rsidP="009D4F3E">
            <w:pPr>
              <w:keepNext/>
              <w:spacing w:before="120" w:after="120"/>
              <w:ind w:left="720" w:hanging="720"/>
              <w:jc w:val="both"/>
              <w:rPr>
                <w:rFonts w:ascii="Calibri" w:eastAsia="Calibri" w:hAnsi="Calibri"/>
                <w:sz w:val="22"/>
                <w:szCs w:val="22"/>
              </w:rPr>
            </w:pPr>
          </w:p>
        </w:tc>
      </w:tr>
    </w:tbl>
    <w:p w:rsidR="009D4F3E" w:rsidRDefault="009D4F3E">
      <w:pPr>
        <w:pStyle w:val="Caption"/>
      </w:pPr>
      <w:bookmarkStart w:id="52" w:name="_Ref327955664"/>
      <w:r>
        <w:t xml:space="preserve">Figure </w:t>
      </w:r>
      <w:r w:rsidR="00C8387E">
        <w:fldChar w:fldCharType="begin"/>
      </w:r>
      <w:r w:rsidR="00C8387E">
        <w:instrText xml:space="preserve"> SEQ Figure \* ARABIC </w:instrText>
      </w:r>
      <w:r w:rsidR="00C8387E">
        <w:fldChar w:fldCharType="separate"/>
      </w:r>
      <w:r>
        <w:rPr>
          <w:noProof/>
        </w:rPr>
        <w:t>19</w:t>
      </w:r>
      <w:r w:rsidR="00C8387E">
        <w:rPr>
          <w:noProof/>
        </w:rPr>
        <w:fldChar w:fldCharType="end"/>
      </w:r>
      <w:bookmarkEnd w:id="52"/>
      <w:r>
        <w:t xml:space="preserve">: </w:t>
      </w:r>
      <w:r w:rsidRPr="00DB1E38">
        <w:t xml:space="preserve">The </w:t>
      </w:r>
      <w:r w:rsidRPr="004644D7">
        <w:t>Course Report for CS111-Winter 2010</w:t>
      </w:r>
    </w:p>
    <w:p w:rsidR="00447060" w:rsidRDefault="00447060" w:rsidP="00447060">
      <w:pPr>
        <w:spacing w:before="120" w:after="120"/>
        <w:ind w:left="432"/>
        <w:jc w:val="both"/>
      </w:pPr>
      <w:r w:rsidRPr="00DB1E38">
        <w:t xml:space="preserve">Dr. Chrobak noted several things from the </w:t>
      </w:r>
      <w:r w:rsidRPr="00DB1E38">
        <w:rPr>
          <w:u w:val="single"/>
        </w:rPr>
        <w:t>course reports</w:t>
      </w:r>
      <w:r w:rsidRPr="00DB1E38">
        <w:t xml:space="preserve"> which prompted him to make changes to the course.</w:t>
      </w:r>
      <w:r>
        <w:t xml:space="preserve"> </w:t>
      </w:r>
    </w:p>
    <w:p w:rsidR="00447060" w:rsidRDefault="00447060" w:rsidP="00BC56EE">
      <w:pPr>
        <w:numPr>
          <w:ilvl w:val="0"/>
          <w:numId w:val="27"/>
        </w:numPr>
        <w:spacing w:before="120" w:after="120"/>
        <w:ind w:left="648"/>
        <w:jc w:val="both"/>
      </w:pPr>
      <w:r w:rsidRPr="008C46C7">
        <w:rPr>
          <w:b/>
        </w:rPr>
        <w:t>Need</w:t>
      </w:r>
      <w:r>
        <w:t xml:space="preserve">: Dr. </w:t>
      </w:r>
      <w:r w:rsidRPr="00447060">
        <w:t>Chrobak</w:t>
      </w:r>
      <w:r>
        <w:t xml:space="preserve"> noticed that students were scoring relatively poorly on outcome 1, his annotation of course reports included text such as “</w:t>
      </w:r>
      <w:r w:rsidRPr="00447060">
        <w:rPr>
          <w:i/>
        </w:rPr>
        <w:t>I noticed that many students, even those with solid understanding of the material, had difficulty presenting their solutions in a clear and rigorous fashion.”</w:t>
      </w:r>
      <w:r>
        <w:t xml:space="preserve">. </w:t>
      </w:r>
      <w:r w:rsidRPr="00145E10">
        <w:rPr>
          <w:b/>
        </w:rPr>
        <w:t>Action</w:t>
      </w:r>
      <w:r>
        <w:t xml:space="preserve">: After discussion with the other faculty that teach this course, and with the undergraduate education committee, Dr. </w:t>
      </w:r>
      <w:r w:rsidRPr="00447060">
        <w:t>Chrobak</w:t>
      </w:r>
      <w:r>
        <w:t xml:space="preserve"> took action to address this problem:  “</w:t>
      </w:r>
      <w:r w:rsidRPr="00447060">
        <w:rPr>
          <w:i/>
        </w:rPr>
        <w:t>To address this, I introduced several changes to the way CS111 is taught. I provide students with strict guidelines for preparing homework assignments. At the beginning of the course students are required to read several articles on writing mathematical text. In lecture, I put more emphasis on rigorous formulations and reasoning. For example, when presenting Kuratowski's theorem “</w:t>
      </w:r>
      <w:r w:rsidRPr="00447060">
        <w:t>A graph is planar if and only if it does not contain a subgraph that is a sub-division of K5 or K3,3</w:t>
      </w:r>
      <w:r w:rsidRPr="00447060">
        <w:rPr>
          <w:i/>
        </w:rPr>
        <w:t>”, I would discuss common mistakes, like replacing “</w:t>
      </w:r>
      <w:r w:rsidRPr="00447060">
        <w:t>if and only if</w:t>
      </w:r>
      <w:r w:rsidRPr="00447060">
        <w:rPr>
          <w:i/>
        </w:rPr>
        <w:t>” by “</w:t>
      </w:r>
      <w:r w:rsidRPr="00447060">
        <w:t>if</w:t>
      </w:r>
      <w:r w:rsidRPr="00447060">
        <w:rPr>
          <w:i/>
        </w:rPr>
        <w:t>” or by “</w:t>
      </w:r>
      <w:r w:rsidRPr="00447060">
        <w:t>only if</w:t>
      </w:r>
      <w:r w:rsidRPr="00447060">
        <w:rPr>
          <w:i/>
        </w:rPr>
        <w:t>” weakens the statement, or why writing “</w:t>
      </w:r>
      <w:r w:rsidRPr="00447060">
        <w:t>does not contain K5 or K3,3</w:t>
      </w:r>
      <w:r w:rsidRPr="00447060">
        <w:rPr>
          <w:i/>
        </w:rPr>
        <w:t>” (that is, omitting the sub-division part) makes the statement incorrect. Questions to formally state definitions or theorems are now include</w:t>
      </w:r>
      <w:r>
        <w:rPr>
          <w:i/>
        </w:rPr>
        <w:t>d</w:t>
      </w:r>
      <w:r w:rsidRPr="00447060">
        <w:rPr>
          <w:i/>
        </w:rPr>
        <w:t xml:space="preserve"> on tests</w:t>
      </w:r>
      <w:r>
        <w:t xml:space="preserve">.” The results in the most recent offering of the course, are shown in </w:t>
      </w:r>
      <w:r w:rsidR="009D4F3E">
        <w:fldChar w:fldCharType="begin"/>
      </w:r>
      <w:r w:rsidR="009D4F3E">
        <w:instrText xml:space="preserve"> REF _Ref327955664 \h </w:instrText>
      </w:r>
      <w:r w:rsidR="009D4F3E">
        <w:fldChar w:fldCharType="separate"/>
      </w:r>
      <w:r w:rsidR="009D4F3E">
        <w:t xml:space="preserve">Figure </w:t>
      </w:r>
      <w:r w:rsidR="009D4F3E">
        <w:rPr>
          <w:noProof/>
        </w:rPr>
        <w:t>19</w:t>
      </w:r>
      <w:r w:rsidR="009D4F3E">
        <w:fldChar w:fldCharType="end"/>
      </w:r>
      <w:r>
        <w:t xml:space="preserve">, and they strongly suggest that this process is helpful, the outcome 1 scores have risen to be on par with other outcomes. </w:t>
      </w:r>
    </w:p>
    <w:p w:rsidR="00447060" w:rsidRDefault="00447060" w:rsidP="00BC56EE">
      <w:pPr>
        <w:numPr>
          <w:ilvl w:val="0"/>
          <w:numId w:val="27"/>
        </w:numPr>
        <w:spacing w:before="120" w:after="120"/>
        <w:ind w:left="648"/>
        <w:jc w:val="both"/>
      </w:pPr>
      <w:r w:rsidRPr="00447060">
        <w:rPr>
          <w:b/>
        </w:rPr>
        <w:lastRenderedPageBreak/>
        <w:t>Need</w:t>
      </w:r>
      <w:r>
        <w:t xml:space="preserve">: Dr. </w:t>
      </w:r>
      <w:r w:rsidRPr="00447060">
        <w:t>Chrobak</w:t>
      </w:r>
      <w:r>
        <w:t xml:space="preserve"> made changes </w:t>
      </w:r>
      <w:r w:rsidRPr="00447060">
        <w:t>the syllabus for CS111 to address students' difficulties with the material</w:t>
      </w:r>
      <w:r>
        <w:t xml:space="preserve"> (after consulting the entire faculty, at a faculty meeting in winter 2010)</w:t>
      </w:r>
      <w:r w:rsidRPr="00447060">
        <w:t xml:space="preserve">. In earlier offerings of CS111, </w:t>
      </w:r>
      <w:r>
        <w:t>we</w:t>
      </w:r>
      <w:r w:rsidRPr="00447060">
        <w:t xml:space="preserve"> covered </w:t>
      </w:r>
      <w:r w:rsidRPr="00447060">
        <w:rPr>
          <w:i/>
        </w:rPr>
        <w:t>generating functions</w:t>
      </w:r>
      <w:r w:rsidRPr="00447060">
        <w:t xml:space="preserve">. That topic caused significant difficulties for the students, partly because it requires solid background in calculus. </w:t>
      </w:r>
      <w:r>
        <w:t xml:space="preserve">Dr. </w:t>
      </w:r>
      <w:r w:rsidRPr="00447060">
        <w:t>Chrobak</w:t>
      </w:r>
      <w:r>
        <w:t xml:space="preserve"> consulted with our BOA and several employers </w:t>
      </w:r>
      <w:r w:rsidRPr="00447060">
        <w:t xml:space="preserve">who note that </w:t>
      </w:r>
      <w:r w:rsidRPr="00447060">
        <w:rPr>
          <w:i/>
        </w:rPr>
        <w:t>generating functions</w:t>
      </w:r>
      <w:r w:rsidRPr="00447060">
        <w:t xml:space="preserve"> are of limited educational value to students that major in computer science or computer engineering.</w:t>
      </w:r>
      <w:r>
        <w:t xml:space="preserve"> </w:t>
      </w:r>
      <w:r w:rsidRPr="00447060">
        <w:rPr>
          <w:b/>
        </w:rPr>
        <w:t>Action</w:t>
      </w:r>
      <w:r>
        <w:t xml:space="preserve">: </w:t>
      </w:r>
      <w:r w:rsidRPr="00447060">
        <w:t xml:space="preserve">In more recent offerings of CS111 </w:t>
      </w:r>
      <w:r>
        <w:t>we now</w:t>
      </w:r>
      <w:r w:rsidRPr="00447060">
        <w:t xml:space="preserve"> instead</w:t>
      </w:r>
      <w:r>
        <w:t xml:space="preserve"> cover</w:t>
      </w:r>
      <w:r w:rsidRPr="00447060">
        <w:t xml:space="preserve"> </w:t>
      </w:r>
      <w:r w:rsidRPr="00447060">
        <w:rPr>
          <w:i/>
        </w:rPr>
        <w:t>counting integer partitions</w:t>
      </w:r>
      <w:r w:rsidRPr="00447060">
        <w:t xml:space="preserve">, a topic that is mathematically equally sophisticated, </w:t>
      </w:r>
      <w:r>
        <w:t>but does not</w:t>
      </w:r>
      <w:r w:rsidR="00EC5945">
        <w:t xml:space="preserve"> require</w:t>
      </w:r>
      <w:r w:rsidRPr="00447060">
        <w:t xml:space="preserve"> background outside of discrete mathematics, and is more relevant to mathematical problems students are likely to encounter in their future study.</w:t>
      </w:r>
    </w:p>
    <w:p w:rsidR="004A7693" w:rsidRPr="004A7693" w:rsidRDefault="004A7693" w:rsidP="004A7693">
      <w:pPr>
        <w:spacing w:before="120" w:after="120"/>
        <w:rPr>
          <w:b/>
        </w:rPr>
      </w:pPr>
      <w:r w:rsidRPr="004A7693">
        <w:rPr>
          <w:b/>
        </w:rPr>
        <w:t xml:space="preserve">Improvements to </w:t>
      </w:r>
      <w:r>
        <w:rPr>
          <w:b/>
        </w:rPr>
        <w:t>curriculum</w:t>
      </w:r>
      <w:r w:rsidRPr="004A7693">
        <w:rPr>
          <w:b/>
        </w:rPr>
        <w:t xml:space="preserve"> based on </w:t>
      </w:r>
      <w:r>
        <w:rPr>
          <w:b/>
        </w:rPr>
        <w:t>alumni surveys</w:t>
      </w:r>
      <w:r w:rsidRPr="004A7693">
        <w:rPr>
          <w:b/>
        </w:rPr>
        <w:t xml:space="preserve"> (</w:t>
      </w:r>
      <w:r>
        <w:rPr>
          <w:b/>
        </w:rPr>
        <w:t>Outer</w:t>
      </w:r>
      <w:r w:rsidRPr="004A7693">
        <w:rPr>
          <w:b/>
        </w:rPr>
        <w:t xml:space="preserve"> Loop,</w:t>
      </w:r>
      <w:r>
        <w:rPr>
          <w:b/>
        </w:rPr>
        <w:t xml:space="preserve"> </w:t>
      </w:r>
      <w:r w:rsidR="00C8387E">
        <w:fldChar w:fldCharType="begin"/>
      </w:r>
      <w:r w:rsidR="00C8387E">
        <w:instrText xml:space="preserve"> REF _Ref319916816 \h  \* MERGEFORMAT </w:instrText>
      </w:r>
      <w:r w:rsidR="00C8387E">
        <w:fldChar w:fldCharType="separate"/>
      </w:r>
      <w:r w:rsidR="009D4F3E" w:rsidRPr="009D4F3E">
        <w:rPr>
          <w:b/>
        </w:rPr>
        <w:t>Table 15</w:t>
      </w:r>
      <w:r w:rsidR="00C8387E">
        <w:fldChar w:fldCharType="end"/>
      </w:r>
      <w:r w:rsidRPr="004A7693">
        <w:rPr>
          <w:b/>
        </w:rPr>
        <w:t>)</w:t>
      </w:r>
    </w:p>
    <w:p w:rsidR="004A7693" w:rsidRDefault="004A7693" w:rsidP="004A7693">
      <w:pPr>
        <w:spacing w:before="120" w:after="120"/>
        <w:ind w:left="432"/>
        <w:jc w:val="both"/>
      </w:pPr>
      <w:r>
        <w:t xml:space="preserve">Dr. Zordan was, until 2010, the only faculty in computer graphics, and as such anxious to improve the graphics part of our curriculum. He combed over the 2009 alumni survey, visited </w:t>
      </w:r>
      <w:r w:rsidRPr="00C769CF">
        <w:rPr>
          <w:u w:val="single"/>
        </w:rPr>
        <w:t>employers</w:t>
      </w:r>
      <w:r>
        <w:t xml:space="preserve"> of </w:t>
      </w:r>
      <w:r w:rsidR="00096B15">
        <w:t xml:space="preserve">our </w:t>
      </w:r>
      <w:r>
        <w:t>students with an interest in graphics (</w:t>
      </w:r>
      <w:r w:rsidR="00096B15">
        <w:t>Dreamworks, Sony, THQ</w:t>
      </w:r>
      <w:r w:rsidR="00096B15" w:rsidRPr="00096B15">
        <w:t xml:space="preserve">, </w:t>
      </w:r>
      <w:r w:rsidR="00096B15">
        <w:t xml:space="preserve">and </w:t>
      </w:r>
      <w:r w:rsidR="00096B15" w:rsidRPr="00096B15">
        <w:t>Electronic Arts.</w:t>
      </w:r>
      <w:r>
        <w:t xml:space="preserve">) and did personal one-on-one phone follow up interviews with </w:t>
      </w:r>
      <w:r w:rsidR="00C769CF" w:rsidRPr="00C769CF">
        <w:rPr>
          <w:u w:val="single"/>
        </w:rPr>
        <w:t>alumni</w:t>
      </w:r>
      <w:r>
        <w:t xml:space="preserve">. </w:t>
      </w:r>
      <w:r w:rsidR="00096B15">
        <w:t>Based on these efforts, he noted</w:t>
      </w:r>
      <w:r>
        <w:t>:</w:t>
      </w:r>
    </w:p>
    <w:p w:rsidR="004A7693" w:rsidRDefault="004A7693" w:rsidP="00BC56EE">
      <w:pPr>
        <w:numPr>
          <w:ilvl w:val="0"/>
          <w:numId w:val="28"/>
        </w:numPr>
        <w:spacing w:before="120" w:after="120"/>
        <w:ind w:left="648"/>
        <w:jc w:val="both"/>
      </w:pPr>
      <w:r w:rsidRPr="004A7693">
        <w:rPr>
          <w:b/>
        </w:rPr>
        <w:t>Need</w:t>
      </w:r>
      <w:r>
        <w:t>: S</w:t>
      </w:r>
      <w:r w:rsidRPr="004A7693">
        <w:t xml:space="preserve">tudents interested in video games and graphics as freshmen had no way to pursue their interest until their junior to senior year because there </w:t>
      </w:r>
      <w:r>
        <w:t>was</w:t>
      </w:r>
      <w:r w:rsidRPr="004A7693">
        <w:t xml:space="preserve"> a long list of requireme</w:t>
      </w:r>
      <w:r>
        <w:t xml:space="preserve">nts before they could take </w:t>
      </w:r>
      <w:r w:rsidRPr="004A7693">
        <w:t xml:space="preserve">CS130 </w:t>
      </w:r>
      <w:r w:rsidRPr="004A7693">
        <w:rPr>
          <w:i/>
        </w:rPr>
        <w:t>Intro to graphics</w:t>
      </w:r>
      <w:r w:rsidRPr="004A7693">
        <w:t>.  Many students seemed discouraged and unsure of their choice to invest several years in a discipline they saw as only peripheral</w:t>
      </w:r>
      <w:r w:rsidR="00EC5945">
        <w:t>ly</w:t>
      </w:r>
      <w:r w:rsidRPr="004A7693">
        <w:t xml:space="preserve"> related to their interests.</w:t>
      </w:r>
      <w:r>
        <w:t xml:space="preserve"> </w:t>
      </w:r>
      <w:r w:rsidRPr="004A7693">
        <w:rPr>
          <w:b/>
        </w:rPr>
        <w:t>Action</w:t>
      </w:r>
      <w:r w:rsidR="00EC5945">
        <w:t>: Dr. Zordan le</w:t>
      </w:r>
      <w:r>
        <w:t xml:space="preserve">d the charge in modifying the </w:t>
      </w:r>
      <w:r w:rsidRPr="004A7693">
        <w:t xml:space="preserve">curriculum </w:t>
      </w:r>
      <w:r>
        <w:t xml:space="preserve">to </w:t>
      </w:r>
      <w:r w:rsidRPr="004A7693">
        <w:t xml:space="preserve">add CS66 </w:t>
      </w:r>
      <w:r w:rsidRPr="004A7693">
        <w:rPr>
          <w:i/>
        </w:rPr>
        <w:t>Introduction to Three-Dimensional Digital Modeling</w:t>
      </w:r>
      <w:r w:rsidRPr="004A7693">
        <w:t xml:space="preserve"> and CS67</w:t>
      </w:r>
      <w:r>
        <w:t xml:space="preserve"> </w:t>
      </w:r>
      <w:r w:rsidRPr="004A7693">
        <w:rPr>
          <w:i/>
        </w:rPr>
        <w:t>Three-Dimensional Digital Modeling and Animation</w:t>
      </w:r>
      <w:r>
        <w:t>,</w:t>
      </w:r>
      <w:r w:rsidRPr="004A7693">
        <w:t xml:space="preserve"> as courses with no prerequisites that teach both about the topic and software as well as programming via a games industry scripting language.</w:t>
      </w:r>
      <w:r>
        <w:t xml:space="preserve">  These courses are in their first complete run this academic year (11-12) so there are no hard measurements, but we will track to see if these students appear to yield higher retention rates over the average.  We anticipate this as a result of their satisfaction and engagement in taking such courses earlier in their undergraduate experience. Anecdotal evidence shows that students appear more confident and satisfied after taking CS66. Their confidence is both in their choice of studies (computer science as a discipline that leads to pursuits in computer game development) as well as their sense of proficiency and experience in their field of choice (as programmers and masters of a suite of software that is used ubiquitously in the game industry).</w:t>
      </w:r>
    </w:p>
    <w:p w:rsidR="001A5C18" w:rsidRPr="0021437E" w:rsidRDefault="001A5C18" w:rsidP="001A5C18">
      <w:pPr>
        <w:ind w:left="72"/>
        <w:rPr>
          <w:b/>
        </w:rPr>
      </w:pPr>
      <w:r w:rsidRPr="00145E10">
        <w:rPr>
          <w:b/>
        </w:rPr>
        <w:t>Improvements to CS</w:t>
      </w:r>
      <w:r>
        <w:rPr>
          <w:b/>
        </w:rPr>
        <w:t>120B</w:t>
      </w:r>
      <w:r w:rsidRPr="00145E10">
        <w:rPr>
          <w:b/>
        </w:rPr>
        <w:t xml:space="preserve"> based on viewing course reports (Inner </w:t>
      </w:r>
      <w:r>
        <w:rPr>
          <w:b/>
        </w:rPr>
        <w:t>L</w:t>
      </w:r>
      <w:r w:rsidRPr="00145E10">
        <w:rPr>
          <w:b/>
        </w:rPr>
        <w:t xml:space="preserve">oop, </w:t>
      </w:r>
      <w:r w:rsidR="00C8387E">
        <w:fldChar w:fldCharType="begin"/>
      </w:r>
      <w:r w:rsidR="00C8387E">
        <w:instrText xml:space="preserve"> REF _Ref319916816 \h  \* MERGEFORMAT </w:instrText>
      </w:r>
      <w:r w:rsidR="00C8387E">
        <w:fldChar w:fldCharType="separate"/>
      </w:r>
      <w:r w:rsidR="009D4F3E" w:rsidRPr="009D4F3E">
        <w:rPr>
          <w:b/>
        </w:rPr>
        <w:t xml:space="preserve">Table </w:t>
      </w:r>
      <w:r w:rsidR="009D4F3E" w:rsidRPr="009D4F3E">
        <w:rPr>
          <w:b/>
          <w:noProof/>
        </w:rPr>
        <w:t>15</w:t>
      </w:r>
      <w:r w:rsidR="00C8387E">
        <w:fldChar w:fldCharType="end"/>
      </w:r>
      <w:r w:rsidRPr="00145E10">
        <w:rPr>
          <w:b/>
        </w:rPr>
        <w:t>)</w:t>
      </w:r>
    </w:p>
    <w:p w:rsidR="001A5C18" w:rsidRDefault="001A5C18" w:rsidP="001A5C18">
      <w:pPr>
        <w:spacing w:before="120" w:after="120"/>
        <w:ind w:left="432"/>
        <w:jc w:val="both"/>
      </w:pPr>
      <w:r w:rsidRPr="00864D62">
        <w:t xml:space="preserve">Dr. Frank Vahid </w:t>
      </w:r>
      <w:r>
        <w:t>frequently teaches</w:t>
      </w:r>
      <w:r w:rsidRPr="00864D62">
        <w:t xml:space="preserve"> CS120B Introduction to Embedded Systems.</w:t>
      </w:r>
      <w:r>
        <w:t xml:space="preserve"> Note that this course is listed as EE/CE 120B and is co-taught by EE and CS. This course has lab involving</w:t>
      </w:r>
      <w:r w:rsidRPr="00864D62">
        <w:t xml:space="preserve"> hardware (breadboards, chips, components, wiring, troubleshooting tools) and software (C programming, compilation/debug tools, downloading). </w:t>
      </w:r>
    </w:p>
    <w:p w:rsidR="001A5C18" w:rsidRDefault="001A5C18" w:rsidP="00BC56EE">
      <w:pPr>
        <w:numPr>
          <w:ilvl w:val="0"/>
          <w:numId w:val="28"/>
        </w:numPr>
        <w:spacing w:before="120" w:after="120"/>
        <w:ind w:left="720"/>
        <w:jc w:val="both"/>
      </w:pPr>
      <w:r w:rsidRPr="00901142">
        <w:rPr>
          <w:b/>
        </w:rPr>
        <w:t>Need</w:t>
      </w:r>
      <w:r>
        <w:t xml:space="preserve">: based on a careful analysis of the </w:t>
      </w:r>
      <w:r w:rsidRPr="00E76BFF">
        <w:rPr>
          <w:u w:val="single"/>
        </w:rPr>
        <w:t>course reports</w:t>
      </w:r>
      <w:r>
        <w:t xml:space="preserve">, and interviews with the students, Dr. Valid noted that on the midterm and homework, students from EE did very well on hardware questions, but less well on software questions, and the opposite was true for students from CE. Afraid that this observation might have been a fluke, Dr. Valid </w:t>
      </w:r>
      <w:r w:rsidR="00EC5945">
        <w:t>asked other faculty that teach</w:t>
      </w:r>
      <w:r>
        <w:t xml:space="preserve"> this course, including Dr. Najjar (CE) and Dr. Zhu (EE) to test to </w:t>
      </w:r>
      <w:r>
        <w:lastRenderedPageBreak/>
        <w:t xml:space="preserve">see if this was true in their offerings. They confirmed the finding, anecdotally at first, and then numerically using the </w:t>
      </w:r>
      <w:r w:rsidRPr="00E76BFF">
        <w:rPr>
          <w:u w:val="single"/>
        </w:rPr>
        <w:t>course reports</w:t>
      </w:r>
      <w:r>
        <w:t>. Together they hypothesized the following cause: Students work in pairs and share a hardware lab kit that they purchase, as well as a lab PC, as is standard in most universities</w:t>
      </w:r>
      <w:r w:rsidR="00EC5945">
        <w:t xml:space="preserve"> offering</w:t>
      </w:r>
      <w:r>
        <w:t xml:space="preserve"> embedded systems courses. However, a drawback of this approach that was observed was that commonly one partner (typically an EE student) would do most of the hardware work and the other partner (typically a CS student) all of the software work, leading to an imbalanced learning experience.</w:t>
      </w:r>
    </w:p>
    <w:p w:rsidR="001A5C18" w:rsidRDefault="00BB10D1" w:rsidP="001A5C18">
      <w:pPr>
        <w:spacing w:before="120" w:after="120"/>
        <w:ind w:left="432"/>
        <w:jc w:val="both"/>
        <w:rPr>
          <w:color w:val="000000"/>
        </w:rPr>
      </w:pPr>
      <w:r w:rsidRPr="00BB10D1">
        <w:rPr>
          <w:b/>
          <w:color w:val="000000"/>
        </w:rPr>
        <w:t>Action</w:t>
      </w:r>
      <w:r>
        <w:rPr>
          <w:color w:val="000000"/>
        </w:rPr>
        <w:t xml:space="preserve">: </w:t>
      </w:r>
      <w:r w:rsidR="001A5C18" w:rsidRPr="00C73669">
        <w:rPr>
          <w:color w:val="000000"/>
        </w:rPr>
        <w:t>Dr Vahid tried several methods to encourage all students to learn both HW and SW elements</w:t>
      </w:r>
      <w:r w:rsidR="001A5C18">
        <w:rPr>
          <w:color w:val="000000"/>
        </w:rPr>
        <w:t>, such as practical exams. However,</w:t>
      </w:r>
      <w:r w:rsidR="001A5C18" w:rsidRPr="00C73669">
        <w:rPr>
          <w:color w:val="000000"/>
        </w:rPr>
        <w:t xml:space="preserve"> </w:t>
      </w:r>
      <w:r w:rsidR="001A5C18">
        <w:rPr>
          <w:color w:val="000000"/>
        </w:rPr>
        <w:t xml:space="preserve">this had limited success (as measured by course reports), </w:t>
      </w:r>
      <w:r w:rsidR="00516B34">
        <w:rPr>
          <w:color w:val="000000"/>
        </w:rPr>
        <w:t>were</w:t>
      </w:r>
      <w:r w:rsidR="001A5C18" w:rsidRPr="00C73669">
        <w:rPr>
          <w:color w:val="000000"/>
        </w:rPr>
        <w:t xml:space="preserve"> hard to manage and </w:t>
      </w:r>
      <w:r w:rsidR="001A5C18">
        <w:rPr>
          <w:color w:val="000000"/>
        </w:rPr>
        <w:t xml:space="preserve">anecdotally seem </w:t>
      </w:r>
      <w:r w:rsidR="001A5C18" w:rsidRPr="00C73669">
        <w:rPr>
          <w:color w:val="000000"/>
        </w:rPr>
        <w:t xml:space="preserve">stressful for students. </w:t>
      </w:r>
      <w:r w:rsidR="00516B34">
        <w:rPr>
          <w:color w:val="000000"/>
        </w:rPr>
        <w:t xml:space="preserve"> Dr. Vahid takes up the story in a report he wrote as a briefing to the faculty.</w:t>
      </w:r>
      <w:r>
        <w:rPr>
          <w:color w:val="000000"/>
        </w:rPr>
        <w:t>..</w:t>
      </w:r>
      <w:r w:rsidR="00516B34">
        <w:rPr>
          <w:color w:val="000000"/>
        </w:rPr>
        <w:t xml:space="preserve"> </w:t>
      </w:r>
    </w:p>
    <w:p w:rsidR="00BB10D1" w:rsidRPr="00BB10D1" w:rsidRDefault="001A5C18" w:rsidP="00BB10D1">
      <w:pPr>
        <w:spacing w:before="120" w:after="120"/>
        <w:ind w:left="576"/>
        <w:jc w:val="both"/>
        <w:rPr>
          <w:i/>
          <w:sz w:val="22"/>
        </w:rPr>
      </w:pPr>
      <w:r w:rsidRPr="00BB10D1">
        <w:rPr>
          <w:i/>
          <w:sz w:val="22"/>
        </w:rPr>
        <w:t xml:space="preserve">For Winter 2012, we decided to try the approach of requiring every student to have their own lab kit (which is more feasible than 5 years ago due to dropping costs for the kits). Thus, in Fall 2011, we spent about 100 hours upgrading the lab materials with detailed explanations, extensive photographs, and some videos, so that CS people could be successful with learning the hardware kit, and EE people successful with learning the software tools. Then, with each student having their own kit, we had students rotate partners for the first 5 weeks of the course. For the last 5 weeks they could choose their partner. For the final project, each partner did his/her own project, but then 15% of the grade was based on their partner's project and interaction, striking a balance between each student learning independently, and students getting help from a partner and learning to work together. </w:t>
      </w:r>
      <w:r w:rsidRPr="00BB10D1">
        <w:rPr>
          <w:i/>
          <w:sz w:val="22"/>
          <w:u w:val="single"/>
        </w:rPr>
        <w:t>The approach was a success, with students doing equally well on their lab assignments and final projects</w:t>
      </w:r>
      <w:r w:rsidR="00BB10D1" w:rsidRPr="00BB10D1">
        <w:rPr>
          <w:i/>
          <w:sz w:val="22"/>
          <w:u w:val="single"/>
        </w:rPr>
        <w:t xml:space="preserve"> (as measured by the course reports)</w:t>
      </w:r>
      <w:r w:rsidRPr="00BB10D1">
        <w:rPr>
          <w:i/>
          <w:sz w:val="22"/>
        </w:rPr>
        <w:t xml:space="preserve"> even though working more independently and having to learn both hw and sw. Thus we are continuing the one-lab-kit-per-student approach this quarter and will do so from now on.</w:t>
      </w:r>
      <w:r w:rsidR="00BB10D1" w:rsidRPr="00BB10D1">
        <w:rPr>
          <w:i/>
          <w:sz w:val="22"/>
        </w:rPr>
        <w:t xml:space="preserve"> </w:t>
      </w:r>
      <w:r w:rsidR="006F4855" w:rsidRPr="00BB10D1">
        <w:rPr>
          <w:i/>
          <w:sz w:val="22"/>
        </w:rPr>
        <w:t>I observed that students were having difficulty on the midterm exam capturing synchronous state machines to specify desired embedded systems program behavior. I also noted that students usuall</w:t>
      </w:r>
      <w:r w:rsidR="00BB10D1" w:rsidRPr="00BB10D1">
        <w:rPr>
          <w:i/>
          <w:sz w:val="22"/>
        </w:rPr>
        <w:t xml:space="preserve">y did significantly better on  </w:t>
      </w:r>
      <w:r w:rsidR="006F4855" w:rsidRPr="00BB10D1">
        <w:rPr>
          <w:i/>
          <w:sz w:val="22"/>
        </w:rPr>
        <w:t xml:space="preserve">concepts that were done on </w:t>
      </w:r>
      <w:r w:rsidR="00BB10D1" w:rsidRPr="00BB10D1">
        <w:rPr>
          <w:i/>
          <w:sz w:val="22"/>
        </w:rPr>
        <w:t>a homework</w:t>
      </w:r>
      <w:r w:rsidR="006F4855" w:rsidRPr="00BB10D1">
        <w:rPr>
          <w:i/>
          <w:sz w:val="22"/>
        </w:rPr>
        <w:t>. The problem with the synch SM concept though is that, even though students did them on homeworks, there was no quick way of them knowing if they got the problem right or wrong (in contrast to other types of problems), and students rarely spend time poring over a solution to compare their answer. I also noted that, although we were teaching this disciplined synchSM method in lectures, students in the lab projects would commonly ignore the method and use ad hoc methods (as is done in most universities) -- I believed that more practice in the synch SM methods and perhaps tools to ease use of the method might remedy the issue. Thus, a colleague of mine at UCI and I decided that students needed a "virtual lab" tool that would capture synch SMs and allow for their simulation. We wrote a proposal to NSF's CCLI program (Course, Curriculum, and Lab Improvement) and obtained a joint grant. We hired two undergrads who spent a year developin</w:t>
      </w:r>
      <w:r w:rsidR="00BB10D1" w:rsidRPr="00BB10D1">
        <w:rPr>
          <w:i/>
          <w:sz w:val="22"/>
        </w:rPr>
        <w:t xml:space="preserve">g a synchSM capture tool and a </w:t>
      </w:r>
      <w:r w:rsidR="006F4855" w:rsidRPr="00BB10D1">
        <w:rPr>
          <w:i/>
          <w:sz w:val="22"/>
        </w:rPr>
        <w:t xml:space="preserve">microcontroller simulator tool, which were integrated with one another, called the RI (Riverside-Irvine) tools. These tools are now a centerpiece of the course, with all homeworks done using the tools, and even the first week of lab spent just learning the tools. Student performance has improved tremendously. Students regularly get A/B scores on exam problems for capturing synchSMs. Furthermore, we were able to extend the course content to emphasize capturing concurrent synchSMs. Student final projects in the last two weeks of the course are now impressive 4-5 concurrent synchSM systems running on a single microcontroller with no operating system support -- projects that could never have been completed several years ago before the tools. As part of the NSF project, we also developed an e-book, and will soon begin advertising the book and tools to other universities. </w:t>
      </w:r>
    </w:p>
    <w:p w:rsidR="00BB10D1" w:rsidRDefault="00BB10D1" w:rsidP="00BB10D1">
      <w:pPr>
        <w:spacing w:before="120" w:after="120"/>
        <w:ind w:left="432"/>
        <w:jc w:val="both"/>
        <w:rPr>
          <w:color w:val="000000"/>
        </w:rPr>
      </w:pPr>
      <w:r>
        <w:t xml:space="preserve">Note that </w:t>
      </w:r>
      <w:r w:rsidRPr="00C73669">
        <w:rPr>
          <w:color w:val="000000"/>
        </w:rPr>
        <w:t xml:space="preserve">Dr Vahid </w:t>
      </w:r>
      <w:r>
        <w:rPr>
          <w:color w:val="000000"/>
        </w:rPr>
        <w:t xml:space="preserve">both noted the need for change, and measured the results of the change using (among other tools) the course reports. </w:t>
      </w:r>
    </w:p>
    <w:p w:rsidR="00407C22" w:rsidRPr="004A7693" w:rsidRDefault="00BB10D1" w:rsidP="00BB10D1">
      <w:pPr>
        <w:spacing w:before="120" w:after="120"/>
        <w:ind w:left="432"/>
        <w:jc w:val="both"/>
        <w:rPr>
          <w:b/>
        </w:rPr>
      </w:pPr>
      <w:r>
        <w:rPr>
          <w:b/>
        </w:rPr>
        <w:br w:type="page"/>
      </w:r>
      <w:r w:rsidR="00407C22" w:rsidRPr="004A7693">
        <w:rPr>
          <w:b/>
        </w:rPr>
        <w:lastRenderedPageBreak/>
        <w:t xml:space="preserve">Improvements </w:t>
      </w:r>
      <w:r w:rsidR="00407C22">
        <w:rPr>
          <w:b/>
        </w:rPr>
        <w:t>made by a single faculty member</w:t>
      </w:r>
    </w:p>
    <w:p w:rsidR="00650F5A" w:rsidRPr="006970BC" w:rsidRDefault="00407C22" w:rsidP="00650F5A">
      <w:pPr>
        <w:spacing w:before="120" w:after="120"/>
        <w:ind w:left="432"/>
        <w:jc w:val="both"/>
      </w:pPr>
      <w:r>
        <w:t>In the above</w:t>
      </w:r>
      <w:r w:rsidR="00650F5A">
        <w:t xml:space="preserve"> example</w:t>
      </w:r>
      <w:r>
        <w:t xml:space="preserve"> we considered </w:t>
      </w:r>
      <w:r w:rsidR="00650F5A">
        <w:t xml:space="preserve">data-driven continuous improvement to </w:t>
      </w:r>
      <w:r w:rsidR="00650F5A" w:rsidRPr="00650F5A">
        <w:rPr>
          <w:i/>
        </w:rPr>
        <w:t>individual courses</w:t>
      </w:r>
      <w:r w:rsidR="00650F5A">
        <w:t xml:space="preserve">. In this section we review data-driven continuous improvements created by an </w:t>
      </w:r>
      <w:r w:rsidR="00650F5A" w:rsidRPr="00650F5A">
        <w:rPr>
          <w:i/>
        </w:rPr>
        <w:t xml:space="preserve">individual </w:t>
      </w:r>
      <w:r w:rsidR="00650F5A" w:rsidRPr="00650F5A">
        <w:t>professor</w:t>
      </w:r>
      <w:r w:rsidR="00650F5A">
        <w:t>. We consider the work of Dr. Philip Brisk, simply to avoid redundancy (he was not mentioned above), however similar remarks could be made for all our faculty. Below we have pasted Dr. Brisk’s notes verbatim, with no attempt to edit or “polish”.</w:t>
      </w:r>
    </w:p>
    <w:p w:rsidR="00650F5A" w:rsidRPr="00BB10D1" w:rsidRDefault="00650F5A" w:rsidP="00650F5A">
      <w:pPr>
        <w:spacing w:before="120"/>
        <w:jc w:val="both"/>
        <w:rPr>
          <w:i/>
          <w:sz w:val="22"/>
        </w:rPr>
      </w:pPr>
      <w:r w:rsidRPr="00BB10D1">
        <w:rPr>
          <w:i/>
          <w:sz w:val="22"/>
        </w:rPr>
        <w:t>RATIONALE: I received a grant from the Cyber Physical Systems (CPS) Program of the US National Science Foundation (CNS-1035603, “System support for generally programmable digital microfluidic biochip devices”). One of the criteria for the successful outcomes of NSF grants is "integration of research with education," but the actual methods employed for integration and evaluation are left unspecified.</w:t>
      </w:r>
    </w:p>
    <w:p w:rsidR="00650F5A" w:rsidRPr="00BB10D1" w:rsidRDefault="00650F5A" w:rsidP="00650F5A">
      <w:pPr>
        <w:spacing w:before="120"/>
        <w:jc w:val="both"/>
        <w:rPr>
          <w:i/>
          <w:sz w:val="22"/>
        </w:rPr>
      </w:pPr>
      <w:r w:rsidRPr="00BB10D1">
        <w:rPr>
          <w:i/>
          <w:sz w:val="22"/>
        </w:rPr>
        <w:t>IMPROVEMENT: I did two things, relating to two different classes that I teach.</w:t>
      </w:r>
    </w:p>
    <w:p w:rsidR="00650F5A" w:rsidRPr="00BB10D1" w:rsidRDefault="00650F5A" w:rsidP="00650F5A">
      <w:pPr>
        <w:spacing w:before="120"/>
        <w:jc w:val="both"/>
        <w:rPr>
          <w:i/>
          <w:sz w:val="22"/>
        </w:rPr>
      </w:pPr>
      <w:r w:rsidRPr="00BB10D1">
        <w:rPr>
          <w:i/>
          <w:sz w:val="22"/>
        </w:rPr>
        <w:t>CS.120B: This applies to the offering of CS.120B in Spring 2011. Every week, I assigned a paper to the students to read based on CPS. I discussed the paper for 10-15 minutes during each week, and supplanted the discussion with videos whenever possible. CPS-related themes included robotics, wearable computing, MS Kinect, and programmable microfluidics, among others. I asked basic questions on the exams, and occasionally on homeworks, to assess whether the students were reading and understanding the papers that were assigned. </w:t>
      </w:r>
    </w:p>
    <w:p w:rsidR="00650F5A" w:rsidRPr="00BB10D1" w:rsidRDefault="00650F5A" w:rsidP="00650F5A">
      <w:pPr>
        <w:spacing w:before="120"/>
        <w:jc w:val="both"/>
        <w:rPr>
          <w:i/>
          <w:sz w:val="22"/>
        </w:rPr>
      </w:pPr>
      <w:r w:rsidRPr="00BB10D1">
        <w:rPr>
          <w:i/>
          <w:sz w:val="22"/>
        </w:rPr>
        <w:t>CS.179J: I created specific senior design projects relating to programmable microfluidic technology, which is the core topic of my grant. In the Spring 2010 offering, one group of three students adopted one of these projects; in the Winter 2012 offering, two groups of four students (eight students in total) adopted these projects. </w:t>
      </w:r>
    </w:p>
    <w:p w:rsidR="00650F5A" w:rsidRPr="00BB10D1" w:rsidRDefault="00650F5A" w:rsidP="00650F5A">
      <w:pPr>
        <w:spacing w:before="120" w:after="120"/>
        <w:jc w:val="both"/>
        <w:rPr>
          <w:i/>
          <w:sz w:val="22"/>
        </w:rPr>
      </w:pPr>
      <w:r w:rsidRPr="00BB10D1">
        <w:rPr>
          <w:i/>
          <w:sz w:val="22"/>
        </w:rPr>
        <w:t>RESULTS: </w:t>
      </w:r>
    </w:p>
    <w:p w:rsidR="00650F5A" w:rsidRPr="00BB10D1" w:rsidRDefault="00650F5A" w:rsidP="00650F5A">
      <w:pPr>
        <w:spacing w:before="120"/>
        <w:jc w:val="both"/>
        <w:rPr>
          <w:i/>
          <w:sz w:val="22"/>
        </w:rPr>
      </w:pPr>
      <w:r w:rsidRPr="00BB10D1">
        <w:rPr>
          <w:i/>
          <w:sz w:val="22"/>
        </w:rPr>
        <w:t>CS.120B: I monitored the performance of students on homework's and exams on the questions relating to CPS and external readings. Initially, the students did not do particularly well; my interpretation was that the students did not take these readings seriously, as they were somewhat decoupled from the core topics covered in the textbook, lecture, and lab; however, student performance improved significantly as the quarter progressed. I noticed that many topics were too advanced for the students to comprehend in detail, even though they were making an effort. The problematic topics were robotics and computer vision (as applied to the MS Kinect). On the bright side, 6 of the top students in the course approached me about doing independent research during the Summer of 2011, and one approached me later (at the end of the Fall 2011 quarter). All performed independent research in my laboratory successfully, and participated in relevant projects in the CS.179J offering in Winter 2012. Three of the students have applied to the Ph.D. program in Computer Science and UCR. I have offered to be their faculty advisor, and I am in the process of trying to obtain grants to fund their Ph.D. studies over the next 5 years. </w:t>
      </w:r>
    </w:p>
    <w:p w:rsidR="00650F5A" w:rsidRPr="00BB10D1" w:rsidRDefault="00650F5A" w:rsidP="00650F5A">
      <w:pPr>
        <w:spacing w:before="120"/>
        <w:jc w:val="both"/>
        <w:rPr>
          <w:i/>
          <w:sz w:val="22"/>
        </w:rPr>
      </w:pPr>
      <w:r w:rsidRPr="00BB10D1">
        <w:rPr>
          <w:i/>
          <w:sz w:val="22"/>
        </w:rPr>
        <w:t>CS.179J; In the Spring 2010 quarter, the three students who worked on the project relating to programmable microfluidics identified several problems relating to resource-constrained scheduling. They were able to produce relatively naive solutions, which I was able to later improve upon with one of my graduate students. The work with my graduate student was later accepted for publication at DAC 2012. The undergraduate project was quite successful for a short 10-week capstone senior design. </w:t>
      </w:r>
    </w:p>
    <w:p w:rsidR="00650F5A" w:rsidRPr="00BB10D1" w:rsidRDefault="00650F5A" w:rsidP="00650F5A">
      <w:pPr>
        <w:spacing w:before="120"/>
        <w:jc w:val="both"/>
        <w:rPr>
          <w:i/>
          <w:sz w:val="22"/>
        </w:rPr>
      </w:pPr>
      <w:r w:rsidRPr="00BB10D1">
        <w:rPr>
          <w:i/>
          <w:sz w:val="22"/>
        </w:rPr>
        <w:t xml:space="preserve">In the Winter 2012 offering, both projects were even more successful. In one project, my graduate student developed a microfluidic synthesis framework which consists of three key steps to solve: scheduling, placement, and routing. The system was modular, so that algorithms could be developed and plugged in without affecting the rest of the system. All of the students who worked on this project were given papers describing existing algorithms and were asked to implement them. One student implemented two genetic algorithms used for scheduling. A second student implemented a simulated annealing-based placer. The </w:t>
      </w:r>
      <w:r w:rsidRPr="00BB10D1">
        <w:rPr>
          <w:i/>
          <w:sz w:val="22"/>
        </w:rPr>
        <w:lastRenderedPageBreak/>
        <w:t>third and fourth students implemented two routing algorithms each, one simple, and one complicated. The project was quite successful, and we hope to release the framework as open source for the community to use during the Summer of 2012. The student who worked on scheduling has applied to the Ph.D. program at UCR, as discussed above.</w:t>
      </w:r>
    </w:p>
    <w:p w:rsidR="00650F5A" w:rsidRPr="00BB10D1" w:rsidRDefault="00650F5A" w:rsidP="00650F5A">
      <w:pPr>
        <w:spacing w:before="120"/>
        <w:jc w:val="both"/>
        <w:rPr>
          <w:i/>
          <w:sz w:val="22"/>
        </w:rPr>
      </w:pPr>
      <w:r w:rsidRPr="00BB10D1">
        <w:rPr>
          <w:i/>
          <w:sz w:val="22"/>
        </w:rPr>
        <w:t>The second project developed algorithms to concurrently transport fluids in programmable microfluidic devices. With my help, the students modeled the problem as a vertex-disjoint path problem from graph theory, which is known to be NP-complete. The students developed two heuristics for this problem, which were inspired by the well-known PathFinder algorithm from FPGA routing. The results were quite encouraging, as this is the first significant effort to look at the problem of fluid routing in this particular context. I hope to submit a paper for publication to ICCAD 2012 based on this work, with the four students as co-authors. Three of the students who participated in this project have applied to the Ph.D. program at UCR. One has been working on traffic routing algorithms with another professor at CE-CERT, but has chosen to take an industrial position at ESRI instead; I hope to supervise the other two, as mentioned above. </w:t>
      </w:r>
    </w:p>
    <w:p w:rsidR="00650F5A" w:rsidRPr="00BB10D1" w:rsidRDefault="00650F5A" w:rsidP="00650F5A">
      <w:pPr>
        <w:jc w:val="both"/>
        <w:rPr>
          <w:i/>
          <w:sz w:val="22"/>
        </w:rPr>
      </w:pPr>
      <w:r w:rsidRPr="00BB10D1">
        <w:rPr>
          <w:i/>
          <w:sz w:val="22"/>
        </w:rPr>
        <w:t>_ _ _ _</w:t>
      </w:r>
    </w:p>
    <w:p w:rsidR="00650F5A" w:rsidRPr="00BB10D1" w:rsidRDefault="00650F5A" w:rsidP="00650F5A">
      <w:pPr>
        <w:spacing w:before="120"/>
        <w:jc w:val="both"/>
        <w:rPr>
          <w:i/>
          <w:sz w:val="22"/>
        </w:rPr>
      </w:pPr>
      <w:r w:rsidRPr="00BB10D1">
        <w:rPr>
          <w:i/>
          <w:sz w:val="22"/>
        </w:rPr>
        <w:t xml:space="preserve">RATIONALE: The founder of </w:t>
      </w:r>
      <w:r w:rsidRPr="00BB10D1">
        <w:rPr>
          <w:i/>
          <w:color w:val="0000FF"/>
          <w:sz w:val="22"/>
          <w:u w:val="single"/>
        </w:rPr>
        <w:t>StopTheHacker.com</w:t>
      </w:r>
      <w:r w:rsidRPr="00BB10D1">
        <w:rPr>
          <w:i/>
          <w:sz w:val="22"/>
        </w:rPr>
        <w:t xml:space="preserve"> approached me about my CS.179J course offered in Spring 2010 and suggested that I create new projects based on smart phone programming</w:t>
      </w:r>
      <w:r w:rsidR="00897E19">
        <w:rPr>
          <w:i/>
          <w:sz w:val="22"/>
        </w:rPr>
        <w:t xml:space="preserve"> </w:t>
      </w:r>
      <w:r w:rsidR="00897E19" w:rsidRPr="00897E19">
        <w:rPr>
          <w:sz w:val="22"/>
        </w:rPr>
        <w:t>(</w:t>
      </w:r>
      <w:r w:rsidR="00897E19">
        <w:rPr>
          <w:sz w:val="22"/>
        </w:rPr>
        <w:t xml:space="preserve">Self study authors note: </w:t>
      </w:r>
      <w:r w:rsidR="00897E19" w:rsidRPr="00897E19">
        <w:rPr>
          <w:sz w:val="22"/>
        </w:rPr>
        <w:t xml:space="preserve">The founder of </w:t>
      </w:r>
      <w:r w:rsidR="00897E19" w:rsidRPr="00897E19">
        <w:rPr>
          <w:color w:val="0000FF"/>
          <w:sz w:val="22"/>
          <w:u w:val="single"/>
        </w:rPr>
        <w:t>StopTheHacker.com</w:t>
      </w:r>
      <w:r w:rsidR="00897E19">
        <w:rPr>
          <w:sz w:val="22"/>
        </w:rPr>
        <w:t xml:space="preserve"> is faculty member Dr. Faloutsos</w:t>
      </w:r>
      <w:r w:rsidR="00897E19" w:rsidRPr="00897E19">
        <w:rPr>
          <w:sz w:val="22"/>
        </w:rPr>
        <w:t>)</w:t>
      </w:r>
      <w:r w:rsidRPr="00BB10D1">
        <w:rPr>
          <w:i/>
          <w:sz w:val="22"/>
        </w:rPr>
        <w:t>. He offered to provide the API developed by his company so that it could be ported to smart phones. </w:t>
      </w:r>
    </w:p>
    <w:p w:rsidR="00650F5A" w:rsidRPr="00BB10D1" w:rsidRDefault="00650F5A" w:rsidP="00650F5A">
      <w:pPr>
        <w:spacing w:before="120"/>
        <w:jc w:val="both"/>
        <w:rPr>
          <w:i/>
          <w:sz w:val="22"/>
        </w:rPr>
      </w:pPr>
      <w:r w:rsidRPr="00BB10D1">
        <w:rPr>
          <w:i/>
          <w:sz w:val="22"/>
        </w:rPr>
        <w:t>IMPROVEMENT:  Initially, enrollment was low for the quarter, and there was some concern that the class would be cancelled. During the first week of class, I sent out an email announcement to the undergraduate student population to promote the class, and mentioned that smart phone programming would be supported. </w:t>
      </w:r>
    </w:p>
    <w:p w:rsidR="00650F5A" w:rsidRPr="00BB10D1" w:rsidRDefault="00650F5A" w:rsidP="00650F5A">
      <w:pPr>
        <w:spacing w:before="120"/>
        <w:jc w:val="both"/>
        <w:rPr>
          <w:i/>
          <w:sz w:val="22"/>
        </w:rPr>
      </w:pPr>
      <w:r w:rsidRPr="00BB10D1">
        <w:rPr>
          <w:i/>
          <w:sz w:val="22"/>
        </w:rPr>
        <w:t>RESULTS: Almost immediately, the size of the class doubled, and some students mentioned that they switched out of another CS 179J class to take this one because of the smart phone programming component. </w:t>
      </w:r>
    </w:p>
    <w:p w:rsidR="00650F5A" w:rsidRPr="00BB10D1" w:rsidRDefault="00650F5A" w:rsidP="00650F5A">
      <w:pPr>
        <w:spacing w:before="120"/>
        <w:jc w:val="both"/>
        <w:rPr>
          <w:i/>
          <w:sz w:val="22"/>
        </w:rPr>
      </w:pPr>
      <w:r w:rsidRPr="00BB10D1">
        <w:rPr>
          <w:i/>
          <w:sz w:val="22"/>
        </w:rPr>
        <w:t xml:space="preserve">Altogether, there were 4 smart phone programming projects, with teams comprised of 3 or 4 students. One of the projects, which was quite successful, ported the </w:t>
      </w:r>
      <w:r w:rsidRPr="00BB10D1">
        <w:rPr>
          <w:i/>
          <w:color w:val="0000FF"/>
          <w:sz w:val="22"/>
          <w:u w:val="single"/>
        </w:rPr>
        <w:t>StoptheHacker.com</w:t>
      </w:r>
      <w:r w:rsidRPr="00BB10D1">
        <w:rPr>
          <w:i/>
          <w:sz w:val="22"/>
        </w:rPr>
        <w:t xml:space="preserve"> API to Android phones, and the results were disseminated to representatives of the company. </w:t>
      </w:r>
    </w:p>
    <w:p w:rsidR="00650F5A" w:rsidRPr="00BB10D1" w:rsidRDefault="00650F5A" w:rsidP="00650F5A">
      <w:pPr>
        <w:spacing w:before="120"/>
        <w:jc w:val="both"/>
        <w:rPr>
          <w:i/>
          <w:sz w:val="22"/>
        </w:rPr>
      </w:pPr>
      <w:r w:rsidRPr="00BB10D1">
        <w:rPr>
          <w:i/>
          <w:sz w:val="22"/>
        </w:rPr>
        <w:t>Based on student feedback, there was significant satisfaction with the smart phone programming projects. I have encouraged my colleagues who teach other CS.179 courses (e.g. software systems, networking) to incorporate smart phone applications into their projects as well. </w:t>
      </w:r>
    </w:p>
    <w:p w:rsidR="00650F5A" w:rsidRPr="00BB10D1" w:rsidRDefault="00650F5A" w:rsidP="00650F5A">
      <w:pPr>
        <w:spacing w:before="120"/>
        <w:jc w:val="both"/>
        <w:rPr>
          <w:i/>
          <w:sz w:val="22"/>
        </w:rPr>
      </w:pPr>
      <w:r w:rsidRPr="00BB10D1">
        <w:rPr>
          <w:i/>
          <w:sz w:val="22"/>
        </w:rPr>
        <w:t>Two students who worked on a smart phone project, Richard Ramos and Jacob Leung, stayed at UCR to earn M.S. degrees; I supervised their M.S. project, which was also based on a smart phone; they implemented a tire pressure monitoring system prototype that notified the car owner, via a smart phone application, when the tire pressure moves out of the manufacturer-recommended range. I believe that this project grew out of their experience with smart phones in CS.179J.</w:t>
      </w:r>
    </w:p>
    <w:p w:rsidR="00650F5A" w:rsidRPr="00BB10D1" w:rsidRDefault="00650F5A" w:rsidP="00650F5A">
      <w:pPr>
        <w:jc w:val="both"/>
        <w:rPr>
          <w:i/>
          <w:sz w:val="22"/>
        </w:rPr>
      </w:pPr>
      <w:r w:rsidRPr="00BB10D1">
        <w:rPr>
          <w:i/>
          <w:sz w:val="22"/>
        </w:rPr>
        <w:t>_ _ _ _</w:t>
      </w:r>
    </w:p>
    <w:p w:rsidR="00650F5A" w:rsidRPr="00BB10D1" w:rsidRDefault="00650F5A" w:rsidP="00650F5A">
      <w:pPr>
        <w:spacing w:before="120"/>
        <w:jc w:val="both"/>
        <w:rPr>
          <w:i/>
          <w:sz w:val="22"/>
        </w:rPr>
      </w:pPr>
      <w:r w:rsidRPr="00BB10D1">
        <w:rPr>
          <w:i/>
          <w:sz w:val="22"/>
        </w:rPr>
        <w:t>RATIONALE: I received 10 Enforce Atom(™) Development boards from Intel as an equipment donation for use in my CS 179J offering for Spring 2012. At the same time, many students expressed interest in doing projects relating to computer vision using the MS Kinect's 3D camera system and API. </w:t>
      </w:r>
    </w:p>
    <w:p w:rsidR="00650F5A" w:rsidRPr="00BB10D1" w:rsidRDefault="00650F5A" w:rsidP="00650F5A">
      <w:pPr>
        <w:spacing w:before="120"/>
        <w:jc w:val="both"/>
        <w:rPr>
          <w:i/>
          <w:sz w:val="22"/>
        </w:rPr>
      </w:pPr>
      <w:r w:rsidRPr="00BB10D1">
        <w:rPr>
          <w:i/>
          <w:sz w:val="22"/>
        </w:rPr>
        <w:t>IMPROVEMENT: I created several projects around the development boards, including topics relating to computer vision based on the MS Kinect, and controlling a microfluidic device using a development board. </w:t>
      </w:r>
    </w:p>
    <w:p w:rsidR="00650F5A" w:rsidRPr="00BB10D1" w:rsidRDefault="00650F5A" w:rsidP="00650F5A">
      <w:pPr>
        <w:spacing w:before="120"/>
        <w:jc w:val="both"/>
        <w:rPr>
          <w:i/>
          <w:sz w:val="22"/>
        </w:rPr>
      </w:pPr>
      <w:r w:rsidRPr="00BB10D1">
        <w:rPr>
          <w:i/>
          <w:sz w:val="22"/>
        </w:rPr>
        <w:t>RESULTS:  The microfluidics project was successful; it ran on the development board seamlessly. </w:t>
      </w:r>
    </w:p>
    <w:p w:rsidR="00650F5A" w:rsidRPr="00BB10D1" w:rsidRDefault="00650F5A" w:rsidP="00650F5A">
      <w:pPr>
        <w:spacing w:before="120"/>
        <w:jc w:val="both"/>
        <w:rPr>
          <w:i/>
          <w:sz w:val="22"/>
        </w:rPr>
      </w:pPr>
      <w:r w:rsidRPr="00BB10D1">
        <w:rPr>
          <w:i/>
          <w:sz w:val="22"/>
        </w:rPr>
        <w:lastRenderedPageBreak/>
        <w:t>The Kinect-oriented projects were not successful. The development boards shipped with an obscure Linux variant (Timesys) that did not provide sufficient driver support. None of the groups working on Kinect-related projects were able to get the Kinect working with the development boards. One group tried a more traditional webcam and also failed. In response, I changed the projects around so that they could use desktop/laptop PCs running Windows instead, and all projects were successfully completed (although a significant amount of time was wasted trying to get the development boards to work). </w:t>
      </w:r>
    </w:p>
    <w:p w:rsidR="00650F5A" w:rsidRPr="00BB10D1" w:rsidRDefault="00650F5A" w:rsidP="00650F5A">
      <w:pPr>
        <w:spacing w:before="120"/>
        <w:jc w:val="both"/>
        <w:rPr>
          <w:i/>
          <w:sz w:val="22"/>
        </w:rPr>
      </w:pPr>
      <w:r w:rsidRPr="00BB10D1">
        <w:rPr>
          <w:i/>
          <w:sz w:val="22"/>
        </w:rPr>
        <w:t>A secondary problem was that the development boards became dangerously hot, and tended to overheat. </w:t>
      </w:r>
    </w:p>
    <w:p w:rsidR="00650F5A" w:rsidRPr="00BB10D1" w:rsidRDefault="00650F5A" w:rsidP="00650F5A">
      <w:pPr>
        <w:spacing w:before="120"/>
        <w:jc w:val="both"/>
        <w:rPr>
          <w:i/>
          <w:sz w:val="22"/>
        </w:rPr>
      </w:pPr>
      <w:r w:rsidRPr="00BB10D1">
        <w:rPr>
          <w:i/>
          <w:sz w:val="22"/>
        </w:rPr>
        <w:t>I do not plan to use the development boards again in my classes. I am planning to work with Harsha Madhyastha to integrate them into his cluster to provide a heterogeneous computing platform consisting of Intel Nehalem(™) and Atom(™) processors. This can be used to support research and undergraduate curriculum on operating system support for heterogeneous computing platforms. </w:t>
      </w:r>
    </w:p>
    <w:p w:rsidR="00650F5A" w:rsidRPr="00BB10D1" w:rsidRDefault="00650F5A" w:rsidP="00650F5A">
      <w:pPr>
        <w:spacing w:before="120"/>
        <w:jc w:val="both"/>
        <w:rPr>
          <w:i/>
          <w:sz w:val="22"/>
        </w:rPr>
      </w:pPr>
      <w:r w:rsidRPr="00BB10D1">
        <w:rPr>
          <w:i/>
          <w:sz w:val="22"/>
        </w:rPr>
        <w:t>If that project fails, I will ask an undergraduate student to assemble the development boards into a RAID array (each board has a 320GB hard drive), and I will use it as a data store/backup system for my laboratory. </w:t>
      </w:r>
    </w:p>
    <w:p w:rsidR="00650F5A" w:rsidRPr="00BB10D1" w:rsidRDefault="00650F5A" w:rsidP="00650F5A">
      <w:pPr>
        <w:spacing w:before="120"/>
        <w:jc w:val="both"/>
        <w:rPr>
          <w:i/>
          <w:sz w:val="22"/>
        </w:rPr>
      </w:pPr>
      <w:r w:rsidRPr="00BB10D1">
        <w:rPr>
          <w:i/>
          <w:sz w:val="22"/>
        </w:rPr>
        <w:t>I will definitely incorporate Kinect and camera-based projects into my future CS 179J courses; to keep the students' lives simple, I will require that they use Windows, because it is the only platform that has a mainstream and well supported Kinect SDK at the moment; any other operating system is likely to lead to more problems with device drivers, which can be a major time waste during a senior capstone design project class.</w:t>
      </w:r>
    </w:p>
    <w:p w:rsidR="00B96394" w:rsidRDefault="00650F5A" w:rsidP="00A9126A">
      <w:pPr>
        <w:spacing w:before="120" w:after="120"/>
        <w:ind w:left="432"/>
      </w:pPr>
      <w:r>
        <w:t>End direct quotation of Dr. Brisk’s notes.</w:t>
      </w:r>
    </w:p>
    <w:p w:rsidR="00BB10D1" w:rsidRDefault="00BB10D1" w:rsidP="00407C22">
      <w:pPr>
        <w:rPr>
          <w:b/>
        </w:rPr>
      </w:pPr>
    </w:p>
    <w:p w:rsidR="00F676CD" w:rsidRPr="00B96394" w:rsidRDefault="00B96394" w:rsidP="00407C22">
      <w:pPr>
        <w:rPr>
          <w:b/>
        </w:rPr>
      </w:pPr>
      <w:r w:rsidRPr="00B96394">
        <w:rPr>
          <w:b/>
        </w:rPr>
        <w:t>Summary for this Section</w:t>
      </w:r>
      <w:r w:rsidR="00407C22">
        <w:rPr>
          <w:b/>
        </w:rPr>
        <w:t xml:space="preserve"> (</w:t>
      </w:r>
      <w:r w:rsidR="00407C22" w:rsidRPr="00407C22">
        <w:rPr>
          <w:b/>
          <w:i/>
        </w:rPr>
        <w:t>Section 5.C Continuous Improvement</w:t>
      </w:r>
      <w:r w:rsidR="00407C22">
        <w:rPr>
          <w:b/>
        </w:rPr>
        <w:t>)</w:t>
      </w:r>
      <w:r w:rsidRPr="00B96394">
        <w:rPr>
          <w:b/>
        </w:rPr>
        <w:t>:</w:t>
      </w:r>
    </w:p>
    <w:p w:rsidR="00DB3A97" w:rsidRDefault="00B96394" w:rsidP="00BB10D1">
      <w:pPr>
        <w:spacing w:before="120" w:after="120"/>
        <w:jc w:val="both"/>
      </w:pPr>
      <w:r>
        <w:t xml:space="preserve">Our department has a culture of </w:t>
      </w:r>
      <w:r w:rsidRPr="00B96394">
        <w:rPr>
          <w:i/>
        </w:rPr>
        <w:t>data-driven</w:t>
      </w:r>
      <w:r>
        <w:t xml:space="preserve"> continuous improvement of undergraduate education. Faculty are rewarded for their effo</w:t>
      </w:r>
      <w:r w:rsidR="00EC5945">
        <w:t>rts in improving the curriculum</w:t>
      </w:r>
      <w:r>
        <w:t xml:space="preserve"> and</w:t>
      </w:r>
      <w:r w:rsidR="00A76DDD">
        <w:t xml:space="preserve"> in</w:t>
      </w:r>
      <w:r>
        <w:t xml:space="preserve"> general teaching excellence</w:t>
      </w:r>
      <w:r w:rsidR="00EC5945">
        <w:t>,</w:t>
      </w:r>
      <w:r>
        <w:t xml:space="preserve"> by having this aspect of their work be</w:t>
      </w:r>
      <w:r w:rsidR="00EC5945">
        <w:t xml:space="preserve"> considered</w:t>
      </w:r>
      <w:r>
        <w:t xml:space="preserve"> a significant factor in promotion and tenure decisions. </w:t>
      </w:r>
    </w:p>
    <w:p w:rsidR="00BB10D1" w:rsidRPr="00DB3A97" w:rsidRDefault="00BB10D1" w:rsidP="001712C0">
      <w:pPr>
        <w:spacing w:before="120" w:after="120"/>
        <w:ind w:left="432"/>
        <w:jc w:val="both"/>
        <w:rPr>
          <w:b/>
        </w:rPr>
      </w:pPr>
      <w:r>
        <w:rPr>
          <w:b/>
        </w:rPr>
        <w:br w:type="page"/>
      </w:r>
    </w:p>
    <w:p w:rsidR="00DB3A97" w:rsidRPr="00C71230" w:rsidRDefault="00DB3A97" w:rsidP="001712C0">
      <w:pPr>
        <w:pStyle w:val="ColorfulList-Accent11"/>
        <w:numPr>
          <w:ilvl w:val="0"/>
          <w:numId w:val="4"/>
        </w:numPr>
        <w:ind w:left="0" w:firstLine="0"/>
        <w:rPr>
          <w:b/>
        </w:rPr>
      </w:pPr>
      <w:r w:rsidRPr="00C71230">
        <w:rPr>
          <w:b/>
        </w:rPr>
        <w:t>Additional Information</w:t>
      </w:r>
    </w:p>
    <w:p w:rsidR="001712C0" w:rsidRPr="00C71230" w:rsidRDefault="00C769CF" w:rsidP="002E0FE1">
      <w:pPr>
        <w:spacing w:after="120"/>
        <w:ind w:left="144"/>
        <w:jc w:val="both"/>
      </w:pPr>
      <w:r w:rsidRPr="00C71230">
        <w:t xml:space="preserve">The ABET binders (described in detail in Section 4.B) for the last four years will be available </w:t>
      </w:r>
      <w:r w:rsidR="001712C0" w:rsidRPr="00C71230">
        <w:t xml:space="preserve">for inspection. As noted above and shown in </w:t>
      </w:r>
      <w:r w:rsidR="009D4F3E">
        <w:fldChar w:fldCharType="begin"/>
      </w:r>
      <w:r w:rsidR="009D4F3E">
        <w:instrText xml:space="preserve"> REF _Ref327955712 \h </w:instrText>
      </w:r>
      <w:r w:rsidR="009D4F3E">
        <w:fldChar w:fldCharType="separate"/>
      </w:r>
      <w:r w:rsidR="009D4F3E">
        <w:t xml:space="preserve">Figure </w:t>
      </w:r>
      <w:r w:rsidR="009D4F3E">
        <w:rPr>
          <w:noProof/>
        </w:rPr>
        <w:t>20</w:t>
      </w:r>
      <w:r w:rsidR="009D4F3E">
        <w:fldChar w:fldCharType="end"/>
      </w:r>
      <w:r w:rsidR="001712C0" w:rsidRPr="00C71230">
        <w:t xml:space="preserve">, </w:t>
      </w:r>
      <w:r w:rsidRPr="00C71230">
        <w:t>these binders are color coded</w:t>
      </w:r>
      <w:r w:rsidR="001712C0" w:rsidRPr="00C71230">
        <w:t xml:space="preserve">, labeled on the spine and indexed in a </w:t>
      </w:r>
      <w:r w:rsidRPr="00C71230">
        <w:t>consistent format, allowing rapid inspection</w:t>
      </w:r>
      <w:r w:rsidR="001712C0" w:rsidRPr="00C71230">
        <w:t xml:space="preserve">. </w:t>
      </w:r>
      <w:r w:rsidR="002E0FE1" w:rsidRPr="00C71230">
        <w:t>Note that these binders include sample student work (examples of graded high/medium/low quality of written submissions) for all courses.</w:t>
      </w:r>
    </w:p>
    <w:tbl>
      <w:tblPr>
        <w:tblW w:w="0" w:type="auto"/>
        <w:tblInd w:w="720" w:type="dxa"/>
        <w:tblLook w:val="04A0" w:firstRow="1" w:lastRow="0" w:firstColumn="1" w:lastColumn="0" w:noHBand="0" w:noVBand="1"/>
      </w:tblPr>
      <w:tblGrid>
        <w:gridCol w:w="8856"/>
      </w:tblGrid>
      <w:tr w:rsidR="001712C0" w:rsidRPr="00C71230" w:rsidTr="009C4E69">
        <w:tc>
          <w:tcPr>
            <w:tcW w:w="8856" w:type="dxa"/>
          </w:tcPr>
          <w:p w:rsidR="001712C0" w:rsidRPr="00C71230" w:rsidRDefault="00C8387E" w:rsidP="009D4F3E">
            <w:pPr>
              <w:keepNext/>
              <w:ind w:left="720" w:hanging="720"/>
              <w:jc w:val="center"/>
              <w:rPr>
                <w:rFonts w:ascii="Calibri" w:eastAsia="Calibri" w:hAnsi="Calibri"/>
                <w:sz w:val="22"/>
                <w:szCs w:val="22"/>
              </w:rPr>
            </w:pPr>
            <w:r>
              <w:rPr>
                <w:rFonts w:ascii="Calibri" w:eastAsia="Calibri" w:hAnsi="Calibri"/>
                <w:noProof/>
                <w:sz w:val="22"/>
                <w:szCs w:val="22"/>
              </w:rPr>
              <w:drawing>
                <wp:inline distT="0" distB="0" distL="0" distR="0">
                  <wp:extent cx="3819525" cy="2600325"/>
                  <wp:effectExtent l="0" t="0" r="0" b="0"/>
                  <wp:docPr id="33" name="Picture 33" descr="IMG_0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0485[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19525" cy="2600325"/>
                          </a:xfrm>
                          <a:prstGeom prst="rect">
                            <a:avLst/>
                          </a:prstGeom>
                          <a:noFill/>
                          <a:ln>
                            <a:noFill/>
                          </a:ln>
                        </pic:spPr>
                      </pic:pic>
                    </a:graphicData>
                  </a:graphic>
                </wp:inline>
              </w:drawing>
            </w:r>
          </w:p>
        </w:tc>
      </w:tr>
    </w:tbl>
    <w:p w:rsidR="001712C0" w:rsidRPr="005F4563" w:rsidRDefault="009D4F3E" w:rsidP="009D4F3E">
      <w:pPr>
        <w:pStyle w:val="Caption"/>
        <w:jc w:val="both"/>
        <w:rPr>
          <w:color w:val="7030A0"/>
        </w:rPr>
      </w:pPr>
      <w:bookmarkStart w:id="53" w:name="_Ref327955712"/>
      <w:r>
        <w:t xml:space="preserve">Figure </w:t>
      </w:r>
      <w:r w:rsidR="00C8387E">
        <w:fldChar w:fldCharType="begin"/>
      </w:r>
      <w:r w:rsidR="00C8387E">
        <w:instrText xml:space="preserve"> SEQ Figure \* ARABIC </w:instrText>
      </w:r>
      <w:r w:rsidR="00C8387E">
        <w:fldChar w:fldCharType="separate"/>
      </w:r>
      <w:r>
        <w:rPr>
          <w:noProof/>
        </w:rPr>
        <w:t>20</w:t>
      </w:r>
      <w:r w:rsidR="00C8387E">
        <w:rPr>
          <w:noProof/>
        </w:rPr>
        <w:fldChar w:fldCharType="end"/>
      </w:r>
      <w:bookmarkEnd w:id="53"/>
      <w:r>
        <w:t xml:space="preserve">: </w:t>
      </w:r>
      <w:r w:rsidRPr="00C71230">
        <w:t>(a subset of) The ABET course reports and copies of all textbooks used in the CE program (</w:t>
      </w:r>
      <w:r w:rsidRPr="00C71230">
        <w:rPr>
          <w:i/>
        </w:rPr>
        <w:t>lower right</w:t>
      </w:r>
      <w:r w:rsidRPr="00C71230">
        <w:t>)</w:t>
      </w:r>
    </w:p>
    <w:p w:rsidR="001A5C18" w:rsidRPr="00C71230" w:rsidRDefault="001A5C18" w:rsidP="001A5C18">
      <w:pPr>
        <w:jc w:val="both"/>
      </w:pPr>
      <w:r w:rsidRPr="00C71230">
        <w:t xml:space="preserve">We will have examples of senior design projects available. A copy of every compulsory or recommend textbook used in the last four years will be available, and finally, typed minutes from meetings in the last four years will also be available for inspection. </w:t>
      </w:r>
    </w:p>
    <w:p w:rsidR="00DB3A97" w:rsidRPr="00DB3A97" w:rsidRDefault="00DB3A97" w:rsidP="00DB3A97">
      <w:pPr>
        <w:pStyle w:val="ColorfulList-Accent11"/>
        <w:ind w:left="360"/>
        <w:sectPr w:rsidR="00DB3A97" w:rsidRPr="00DB3A97" w:rsidSect="00564F5A">
          <w:type w:val="continuous"/>
          <w:pgSz w:w="12240" w:h="15840"/>
          <w:pgMar w:top="1440" w:right="1440" w:bottom="1440" w:left="1440" w:header="720" w:footer="720" w:gutter="0"/>
          <w:cols w:space="720"/>
          <w:docGrid w:linePitch="360"/>
        </w:sectPr>
      </w:pPr>
    </w:p>
    <w:p w:rsidR="00DB3A97" w:rsidRPr="00C71230" w:rsidRDefault="00DB3A97" w:rsidP="00FD677C">
      <w:pPr>
        <w:pStyle w:val="Heading1"/>
        <w:rPr>
          <w:rFonts w:ascii="Times New Roman" w:hAnsi="Times New Roman"/>
          <w:i/>
          <w:color w:val="auto"/>
        </w:rPr>
      </w:pPr>
      <w:bookmarkStart w:id="54" w:name="_Toc324338813"/>
      <w:r w:rsidRPr="00C71230">
        <w:rPr>
          <w:rFonts w:ascii="Times New Roman" w:hAnsi="Times New Roman"/>
          <w:color w:val="auto"/>
        </w:rPr>
        <w:lastRenderedPageBreak/>
        <w:t>CRITERION 5.  CURRICULUM</w:t>
      </w:r>
      <w:bookmarkEnd w:id="54"/>
      <w:r w:rsidRPr="00C71230">
        <w:rPr>
          <w:rFonts w:ascii="Times New Roman" w:hAnsi="Times New Roman"/>
          <w:color w:val="auto"/>
        </w:rPr>
        <w:t xml:space="preserve">  </w:t>
      </w:r>
    </w:p>
    <w:p w:rsidR="00DB3A97" w:rsidRPr="00C71230" w:rsidRDefault="0092106E" w:rsidP="00A23F95">
      <w:pPr>
        <w:pStyle w:val="Heading4"/>
        <w:spacing w:before="120" w:after="120"/>
        <w:rPr>
          <w:rFonts w:ascii="Times New Roman" w:hAnsi="Times New Roman"/>
          <w:sz w:val="24"/>
          <w:szCs w:val="24"/>
        </w:rPr>
      </w:pPr>
      <w:r w:rsidRPr="00C71230">
        <w:rPr>
          <w:rFonts w:ascii="Times New Roman" w:hAnsi="Times New Roman"/>
          <w:sz w:val="24"/>
          <w:szCs w:val="24"/>
        </w:rPr>
        <w:t>H</w:t>
      </w:r>
      <w:r w:rsidR="00DB3A97" w:rsidRPr="00C71230">
        <w:rPr>
          <w:rFonts w:ascii="Times New Roman" w:hAnsi="Times New Roman"/>
          <w:sz w:val="24"/>
          <w:szCs w:val="24"/>
        </w:rPr>
        <w:t xml:space="preserve">ow </w:t>
      </w:r>
      <w:r w:rsidR="00DE41C9" w:rsidRPr="00C71230">
        <w:rPr>
          <w:rFonts w:ascii="Times New Roman" w:hAnsi="Times New Roman"/>
          <w:sz w:val="24"/>
          <w:szCs w:val="24"/>
        </w:rPr>
        <w:t xml:space="preserve">our </w:t>
      </w:r>
      <w:r w:rsidRPr="00C71230">
        <w:rPr>
          <w:rFonts w:ascii="Times New Roman" w:hAnsi="Times New Roman"/>
          <w:sz w:val="24"/>
          <w:szCs w:val="24"/>
        </w:rPr>
        <w:t>C</w:t>
      </w:r>
      <w:r w:rsidR="00DB3A97" w:rsidRPr="00C71230">
        <w:rPr>
          <w:rFonts w:ascii="Times New Roman" w:hAnsi="Times New Roman"/>
          <w:sz w:val="24"/>
          <w:szCs w:val="24"/>
        </w:rPr>
        <w:t xml:space="preserve">urriculum </w:t>
      </w:r>
      <w:r w:rsidRPr="00C71230">
        <w:rPr>
          <w:rFonts w:ascii="Times New Roman" w:hAnsi="Times New Roman"/>
          <w:sz w:val="24"/>
          <w:szCs w:val="24"/>
        </w:rPr>
        <w:t>A</w:t>
      </w:r>
      <w:r w:rsidR="00DB3A97" w:rsidRPr="00C71230">
        <w:rPr>
          <w:rFonts w:ascii="Times New Roman" w:hAnsi="Times New Roman"/>
          <w:sz w:val="24"/>
          <w:szCs w:val="24"/>
        </w:rPr>
        <w:t xml:space="preserve">ligns with </w:t>
      </w:r>
      <w:r w:rsidR="00DE41C9" w:rsidRPr="00C71230">
        <w:rPr>
          <w:rFonts w:ascii="Times New Roman" w:hAnsi="Times New Roman"/>
          <w:sz w:val="24"/>
          <w:szCs w:val="24"/>
        </w:rPr>
        <w:t>our</w:t>
      </w:r>
      <w:r w:rsidR="00DB3A97" w:rsidRPr="00C71230">
        <w:rPr>
          <w:rFonts w:ascii="Times New Roman" w:hAnsi="Times New Roman"/>
          <w:sz w:val="24"/>
          <w:szCs w:val="24"/>
        </w:rPr>
        <w:t xml:space="preserve"> </w:t>
      </w:r>
      <w:r w:rsidRPr="00C71230">
        <w:rPr>
          <w:rFonts w:ascii="Times New Roman" w:hAnsi="Times New Roman"/>
          <w:sz w:val="24"/>
          <w:szCs w:val="24"/>
        </w:rPr>
        <w:t>P</w:t>
      </w:r>
      <w:r w:rsidR="00DB3A97" w:rsidRPr="00C71230">
        <w:rPr>
          <w:rFonts w:ascii="Times New Roman" w:hAnsi="Times New Roman"/>
          <w:sz w:val="24"/>
          <w:szCs w:val="24"/>
        </w:rPr>
        <w:t xml:space="preserve">rogram </w:t>
      </w:r>
      <w:r w:rsidRPr="00C71230">
        <w:rPr>
          <w:rFonts w:ascii="Times New Roman" w:hAnsi="Times New Roman"/>
          <w:sz w:val="24"/>
          <w:szCs w:val="24"/>
        </w:rPr>
        <w:t>E</w:t>
      </w:r>
      <w:r w:rsidR="00DB3A97" w:rsidRPr="00C71230">
        <w:rPr>
          <w:rFonts w:ascii="Times New Roman" w:hAnsi="Times New Roman"/>
          <w:sz w:val="24"/>
          <w:szCs w:val="24"/>
        </w:rPr>
        <w:t xml:space="preserve">ducational </w:t>
      </w:r>
      <w:r w:rsidRPr="00C71230">
        <w:rPr>
          <w:rFonts w:ascii="Times New Roman" w:hAnsi="Times New Roman"/>
          <w:sz w:val="24"/>
          <w:szCs w:val="24"/>
        </w:rPr>
        <w:t>O</w:t>
      </w:r>
      <w:r w:rsidR="00DB3A97" w:rsidRPr="00C71230">
        <w:rPr>
          <w:rFonts w:ascii="Times New Roman" w:hAnsi="Times New Roman"/>
          <w:sz w:val="24"/>
          <w:szCs w:val="24"/>
        </w:rPr>
        <w:t>bjectives</w:t>
      </w:r>
    </w:p>
    <w:p w:rsidR="0092106E" w:rsidRPr="007D69A8" w:rsidRDefault="0092106E" w:rsidP="009D19B0">
      <w:pPr>
        <w:spacing w:after="80"/>
        <w:jc w:val="both"/>
      </w:pPr>
      <w:r w:rsidRPr="007D69A8">
        <w:t>The PEOs are designed to fulfill three main requirements: enable our graduates to pursue higher degrees, be successful in their industrial positions, and be good citizens of the community. The courses are structured to meet all the requirements. As evident from the course plan (</w:t>
      </w:r>
      <w:r w:rsidR="00E235FF" w:rsidRPr="007D69A8">
        <w:t xml:space="preserve">see </w:t>
      </w:r>
      <w:r w:rsidR="00C8387E">
        <w:fldChar w:fldCharType="begin"/>
      </w:r>
      <w:r w:rsidR="00C8387E">
        <w:instrText xml:space="preserve"> REF _Ref322767487 \h  \* MERGEFORMAT </w:instrText>
      </w:r>
      <w:r w:rsidR="00C8387E">
        <w:fldChar w:fldCharType="separate"/>
      </w:r>
      <w:r w:rsidR="009D4F3E" w:rsidRPr="00C71230">
        <w:t xml:space="preserve">Table </w:t>
      </w:r>
      <w:r w:rsidR="009D4F3E">
        <w:rPr>
          <w:noProof/>
        </w:rPr>
        <w:t>40</w:t>
      </w:r>
      <w:r w:rsidR="00C8387E">
        <w:fldChar w:fldCharType="end"/>
      </w:r>
      <w:r w:rsidR="00EC5945" w:rsidRPr="007D69A8">
        <w:t>,</w:t>
      </w:r>
      <w:r w:rsidR="00E235FF" w:rsidRPr="007D69A8">
        <w:t xml:space="preserve"> </w:t>
      </w:r>
      <w:r w:rsidR="00C8387E">
        <w:fldChar w:fldCharType="begin"/>
      </w:r>
      <w:r w:rsidR="00C8387E">
        <w:instrText xml:space="preserve"> REF _Ref322768695 \h  \* MERGEFORMAT </w:instrText>
      </w:r>
      <w:r w:rsidR="00C8387E">
        <w:fldChar w:fldCharType="separate"/>
      </w:r>
      <w:r w:rsidR="009D4F3E" w:rsidRPr="00C71230">
        <w:t xml:space="preserve">Table </w:t>
      </w:r>
      <w:r w:rsidR="009D4F3E">
        <w:rPr>
          <w:noProof/>
        </w:rPr>
        <w:t>41</w:t>
      </w:r>
      <w:r w:rsidR="00C8387E">
        <w:fldChar w:fldCharType="end"/>
      </w:r>
      <w:r w:rsidR="00E235FF" w:rsidRPr="007D69A8">
        <w:t xml:space="preserve"> and </w:t>
      </w:r>
      <w:r w:rsidR="00C8387E">
        <w:fldChar w:fldCharType="begin"/>
      </w:r>
      <w:r w:rsidR="00C8387E">
        <w:instrText xml:space="preserve"> REF _Ref322849014 \h  \* MERGEFORMAT </w:instrText>
      </w:r>
      <w:r w:rsidR="00C8387E">
        <w:fldChar w:fldCharType="separate"/>
      </w:r>
      <w:r w:rsidR="009D4F3E" w:rsidRPr="00C71230">
        <w:t xml:space="preserve">Table </w:t>
      </w:r>
      <w:r w:rsidR="009D4F3E">
        <w:rPr>
          <w:noProof/>
        </w:rPr>
        <w:t>42</w:t>
      </w:r>
      <w:r w:rsidR="00C8387E">
        <w:fldChar w:fldCharType="end"/>
      </w:r>
      <w:r w:rsidRPr="007D69A8">
        <w:t xml:space="preserve">), our students get a broad training in various aspects of </w:t>
      </w:r>
      <w:r w:rsidR="00D004EA" w:rsidRPr="007D69A8">
        <w:t>C</w:t>
      </w:r>
      <w:r w:rsidR="00125206" w:rsidRPr="007D69A8">
        <w:t>S</w:t>
      </w:r>
      <w:r w:rsidRPr="007D69A8">
        <w:t xml:space="preserve"> that provide the technical foundations for both higher studies and industrial positions requiring such technical skills. Such courses include the basic science and math courses, the core </w:t>
      </w:r>
      <w:r w:rsidR="00C71230" w:rsidRPr="007D69A8">
        <w:t>CS</w:t>
      </w:r>
      <w:r w:rsidRPr="007D69A8">
        <w:t xml:space="preserve"> courses, programming expertise, technical electives covering all the areas of the department, and a comprehensive senior design project. They are also required to take language and writing courses that are essential for success. We also prepare our students to be mindful of their ethical responsibilities and the broader role of engineering in society. These are covered in a number of courses, but most thoroughly in the Senior Design Project.</w:t>
      </w:r>
    </w:p>
    <w:p w:rsidR="009D19B0" w:rsidRPr="00C71230" w:rsidRDefault="009D19B0" w:rsidP="009D19B0">
      <w:pPr>
        <w:spacing w:after="80"/>
        <w:jc w:val="both"/>
      </w:pPr>
      <w:r w:rsidRPr="007D69A8">
        <w:t>Additional infor</w:t>
      </w:r>
      <w:r w:rsidR="00EC5945" w:rsidRPr="007D69A8">
        <w:t>mation about how our PEOs align</w:t>
      </w:r>
      <w:r w:rsidRPr="007D69A8">
        <w:t xml:space="preserve"> with our curriculum can be derived from considering how our curriculum maps to the student outcomes (</w:t>
      </w:r>
      <w:r w:rsidR="00C8387E">
        <w:fldChar w:fldCharType="begin"/>
      </w:r>
      <w:r w:rsidR="00C8387E">
        <w:instrText xml:space="preserve"> REF _Ref323139457 \h  \* MERGEFORMAT </w:instrText>
      </w:r>
      <w:r w:rsidR="00C8387E">
        <w:fldChar w:fldCharType="separate"/>
      </w:r>
      <w:r w:rsidR="009D4F3E">
        <w:t xml:space="preserve">Table </w:t>
      </w:r>
      <w:r w:rsidR="009D4F3E">
        <w:rPr>
          <w:noProof/>
        </w:rPr>
        <w:t>39</w:t>
      </w:r>
      <w:r w:rsidR="00C8387E">
        <w:fldChar w:fldCharType="end"/>
      </w:r>
      <w:r w:rsidRPr="007D69A8">
        <w:t>) and how, in turn our student outcomes map to our PEOs (</w:t>
      </w:r>
      <w:r w:rsidR="00C8387E">
        <w:fldChar w:fldCharType="begin"/>
      </w:r>
      <w:r w:rsidR="00C8387E">
        <w:instrText xml:space="preserve"> REF _Ref318798351 \h  \* MERGEFORMAT </w:instrText>
      </w:r>
      <w:r w:rsidR="00C8387E">
        <w:fldChar w:fldCharType="separate"/>
      </w:r>
      <w:r w:rsidR="009D4F3E">
        <w:t xml:space="preserve">Table </w:t>
      </w:r>
      <w:r w:rsidR="009D4F3E">
        <w:rPr>
          <w:noProof/>
        </w:rPr>
        <w:t>14</w:t>
      </w:r>
      <w:r w:rsidR="00C8387E">
        <w:fldChar w:fldCharType="end"/>
      </w:r>
      <w:r w:rsidRPr="007D69A8">
        <w:t>).</w:t>
      </w:r>
    </w:p>
    <w:p w:rsidR="00DB3A97" w:rsidRDefault="00433818" w:rsidP="00A23F95">
      <w:pPr>
        <w:pStyle w:val="Heading4"/>
        <w:spacing w:before="120" w:after="120"/>
        <w:rPr>
          <w:rFonts w:ascii="Times New Roman" w:hAnsi="Times New Roman"/>
          <w:sz w:val="24"/>
          <w:szCs w:val="24"/>
        </w:rPr>
      </w:pPr>
      <w:r>
        <w:rPr>
          <w:rFonts w:ascii="Times New Roman" w:hAnsi="Times New Roman"/>
          <w:color w:val="000000"/>
          <w:sz w:val="24"/>
          <w:szCs w:val="24"/>
        </w:rPr>
        <w:br w:type="page"/>
      </w:r>
      <w:r w:rsidR="0092106E" w:rsidRPr="0092106E">
        <w:rPr>
          <w:rFonts w:ascii="Times New Roman" w:hAnsi="Times New Roman"/>
          <w:color w:val="000000"/>
          <w:sz w:val="24"/>
          <w:szCs w:val="24"/>
        </w:rPr>
        <w:lastRenderedPageBreak/>
        <w:t xml:space="preserve">How </w:t>
      </w:r>
      <w:r w:rsidR="00DE41C9">
        <w:rPr>
          <w:rFonts w:ascii="Times New Roman" w:hAnsi="Times New Roman"/>
          <w:color w:val="000000"/>
          <w:sz w:val="24"/>
          <w:szCs w:val="24"/>
        </w:rPr>
        <w:t>our</w:t>
      </w:r>
      <w:r w:rsidR="0092106E" w:rsidRPr="0092106E">
        <w:rPr>
          <w:rFonts w:ascii="Times New Roman" w:hAnsi="Times New Roman"/>
          <w:color w:val="000000"/>
          <w:sz w:val="24"/>
          <w:szCs w:val="24"/>
        </w:rPr>
        <w:t xml:space="preserve"> </w:t>
      </w:r>
      <w:r w:rsidR="0092106E">
        <w:rPr>
          <w:rFonts w:ascii="Times New Roman" w:hAnsi="Times New Roman"/>
          <w:color w:val="000000"/>
          <w:sz w:val="24"/>
          <w:szCs w:val="24"/>
        </w:rPr>
        <w:t>C</w:t>
      </w:r>
      <w:r w:rsidR="0092106E" w:rsidRPr="0092106E">
        <w:rPr>
          <w:rFonts w:ascii="Times New Roman" w:hAnsi="Times New Roman"/>
          <w:color w:val="000000"/>
          <w:sz w:val="24"/>
          <w:szCs w:val="24"/>
        </w:rPr>
        <w:t xml:space="preserve">urriculum  </w:t>
      </w:r>
      <w:r w:rsidR="0092106E">
        <w:rPr>
          <w:rFonts w:ascii="Times New Roman" w:hAnsi="Times New Roman"/>
          <w:color w:val="000000"/>
          <w:sz w:val="24"/>
          <w:szCs w:val="24"/>
        </w:rPr>
        <w:t>S</w:t>
      </w:r>
      <w:r w:rsidR="00DB3A97" w:rsidRPr="0092106E">
        <w:rPr>
          <w:rFonts w:ascii="Times New Roman" w:hAnsi="Times New Roman"/>
          <w:color w:val="000000"/>
          <w:sz w:val="24"/>
          <w:szCs w:val="24"/>
        </w:rPr>
        <w:t>upport</w:t>
      </w:r>
      <w:r w:rsidR="0092106E">
        <w:rPr>
          <w:rFonts w:ascii="Times New Roman" w:hAnsi="Times New Roman"/>
          <w:color w:val="000000"/>
          <w:sz w:val="24"/>
          <w:szCs w:val="24"/>
        </w:rPr>
        <w:t>s</w:t>
      </w:r>
      <w:r w:rsidR="00DB3A97" w:rsidRPr="0092106E">
        <w:rPr>
          <w:rFonts w:ascii="Times New Roman" w:hAnsi="Times New Roman"/>
          <w:color w:val="000000"/>
          <w:sz w:val="24"/>
          <w:szCs w:val="24"/>
        </w:rPr>
        <w:t xml:space="preserve"> the </w:t>
      </w:r>
      <w:r w:rsidR="0092106E">
        <w:rPr>
          <w:rFonts w:ascii="Times New Roman" w:hAnsi="Times New Roman"/>
          <w:color w:val="000000"/>
          <w:sz w:val="24"/>
          <w:szCs w:val="24"/>
        </w:rPr>
        <w:t>A</w:t>
      </w:r>
      <w:r w:rsidR="00DB3A97" w:rsidRPr="0092106E">
        <w:rPr>
          <w:rFonts w:ascii="Times New Roman" w:hAnsi="Times New Roman"/>
          <w:color w:val="000000"/>
          <w:sz w:val="24"/>
          <w:szCs w:val="24"/>
        </w:rPr>
        <w:t xml:space="preserve">ttainment of </w:t>
      </w:r>
      <w:r w:rsidR="00DE41C9">
        <w:rPr>
          <w:rFonts w:ascii="Times New Roman" w:hAnsi="Times New Roman"/>
          <w:color w:val="000000"/>
          <w:sz w:val="24"/>
          <w:szCs w:val="24"/>
        </w:rPr>
        <w:t>our</w:t>
      </w:r>
      <w:r w:rsidR="00DB3A97" w:rsidRPr="0092106E">
        <w:rPr>
          <w:rFonts w:ascii="Times New Roman" w:hAnsi="Times New Roman"/>
          <w:color w:val="000000"/>
          <w:sz w:val="24"/>
          <w:szCs w:val="24"/>
        </w:rPr>
        <w:t xml:space="preserve"> </w:t>
      </w:r>
      <w:r w:rsidR="0092106E">
        <w:rPr>
          <w:rFonts w:ascii="Times New Roman" w:hAnsi="Times New Roman"/>
          <w:color w:val="000000"/>
          <w:sz w:val="24"/>
          <w:szCs w:val="24"/>
        </w:rPr>
        <w:t>S</w:t>
      </w:r>
      <w:r w:rsidR="00DB3A97" w:rsidRPr="0092106E">
        <w:rPr>
          <w:rFonts w:ascii="Times New Roman" w:hAnsi="Times New Roman"/>
          <w:color w:val="000000"/>
          <w:sz w:val="24"/>
          <w:szCs w:val="24"/>
        </w:rPr>
        <w:t xml:space="preserve">tudent </w:t>
      </w:r>
      <w:r w:rsidR="0092106E">
        <w:rPr>
          <w:rFonts w:ascii="Times New Roman" w:hAnsi="Times New Roman"/>
          <w:color w:val="000000"/>
          <w:sz w:val="24"/>
          <w:szCs w:val="24"/>
        </w:rPr>
        <w:t>O</w:t>
      </w:r>
      <w:r w:rsidR="00DB3A97" w:rsidRPr="0092106E">
        <w:rPr>
          <w:rFonts w:ascii="Times New Roman" w:hAnsi="Times New Roman"/>
          <w:color w:val="000000"/>
          <w:sz w:val="24"/>
          <w:szCs w:val="24"/>
        </w:rPr>
        <w:t>utcomes</w:t>
      </w:r>
    </w:p>
    <w:p w:rsidR="00433818" w:rsidRPr="00433818" w:rsidRDefault="00433818" w:rsidP="00433818">
      <w:pPr>
        <w:spacing w:after="60"/>
        <w:jc w:val="both"/>
      </w:pPr>
      <w:r w:rsidRPr="00433818">
        <w:t xml:space="preserve">As shown in </w:t>
      </w:r>
      <w:r w:rsidR="00CD526B">
        <w:fldChar w:fldCharType="begin"/>
      </w:r>
      <w:r>
        <w:instrText xml:space="preserve"> REF _Ref323139457 \h </w:instrText>
      </w:r>
      <w:r w:rsidR="00CD526B">
        <w:fldChar w:fldCharType="separate"/>
      </w:r>
      <w:r w:rsidR="009D4F3E">
        <w:t xml:space="preserve">Table </w:t>
      </w:r>
      <w:r w:rsidR="009D4F3E">
        <w:rPr>
          <w:noProof/>
        </w:rPr>
        <w:t>27</w:t>
      </w:r>
      <w:r w:rsidR="00CD526B">
        <w:fldChar w:fldCharType="end"/>
      </w:r>
      <w:r w:rsidRPr="00433818">
        <w:t>, the required</w:t>
      </w:r>
      <w:r>
        <w:t xml:space="preserve"> courses in the </w:t>
      </w:r>
      <w:r w:rsidR="00C71230">
        <w:t>CS</w:t>
      </w:r>
      <w:r w:rsidRPr="00433818">
        <w:t xml:space="preserve"> curriculum support attainment of all of the </w:t>
      </w:r>
      <w:r>
        <w:t>s</w:t>
      </w:r>
      <w:r w:rsidRPr="00433818">
        <w:t>tudent</w:t>
      </w:r>
      <w:r>
        <w:t xml:space="preserve"> o</w:t>
      </w:r>
      <w:r w:rsidRPr="00433818">
        <w:t xml:space="preserve">utcomes. For each course, an </w:t>
      </w:r>
      <w:r w:rsidRPr="00252DAE">
        <w:rPr>
          <w:b/>
        </w:rPr>
        <w:t>X</w:t>
      </w:r>
      <w:r w:rsidRPr="00433818">
        <w:t xml:space="preserve"> is entered in columns corresponding to</w:t>
      </w:r>
      <w:r>
        <w:t xml:space="preserve"> </w:t>
      </w:r>
      <w:r w:rsidRPr="00433818">
        <w:t xml:space="preserve">the </w:t>
      </w:r>
      <w:r>
        <w:t>s</w:t>
      </w:r>
      <w:r w:rsidRPr="00433818">
        <w:t xml:space="preserve">tudent </w:t>
      </w:r>
      <w:r>
        <w:t>o</w:t>
      </w:r>
      <w:r w:rsidRPr="00433818">
        <w:t>utcomes for which that course supports attainment. Equivalently, for each</w:t>
      </w:r>
      <w:r>
        <w:t xml:space="preserve"> s</w:t>
      </w:r>
      <w:r w:rsidRPr="00433818">
        <w:t xml:space="preserve">tudent </w:t>
      </w:r>
      <w:r>
        <w:t>o</w:t>
      </w:r>
      <w:r w:rsidRPr="00433818">
        <w:t xml:space="preserve">utcome, an </w:t>
      </w:r>
      <w:r w:rsidRPr="00252DAE">
        <w:rPr>
          <w:b/>
        </w:rPr>
        <w:t>X</w:t>
      </w:r>
      <w:r w:rsidRPr="00433818">
        <w:t xml:space="preserve"> is entered in rows corresponding to the courses which support</w:t>
      </w:r>
      <w:r>
        <w:t xml:space="preserve"> attainment of that outcome. It can be seen</w:t>
      </w:r>
      <w:r w:rsidRPr="00433818">
        <w:t xml:space="preserve"> that attainment of each </w:t>
      </w:r>
      <w:r>
        <w:t>s</w:t>
      </w:r>
      <w:r w:rsidRPr="00433818">
        <w:t xml:space="preserve">tudent </w:t>
      </w:r>
      <w:r>
        <w:t>o</w:t>
      </w:r>
      <w:r w:rsidRPr="00433818">
        <w:t>utcome is</w:t>
      </w:r>
      <w:r>
        <w:t xml:space="preserve"> </w:t>
      </w:r>
      <w:r w:rsidRPr="00433818">
        <w:t xml:space="preserve">supported by </w:t>
      </w:r>
      <w:r w:rsidRPr="00433818">
        <w:rPr>
          <w:i/>
        </w:rPr>
        <w:t>at least</w:t>
      </w:r>
      <w:r w:rsidRPr="00433818">
        <w:t xml:space="preserve"> two courses.</w:t>
      </w:r>
    </w:p>
    <w:p w:rsidR="00433818" w:rsidRDefault="00433818" w:rsidP="00433818">
      <w:pPr>
        <w:pStyle w:val="Caption"/>
        <w:keepNext/>
      </w:pPr>
      <w:bookmarkStart w:id="55" w:name="_Ref323139457"/>
      <w:bookmarkStart w:id="56" w:name="_Ref323139435"/>
      <w:r>
        <w:t xml:space="preserve">Table </w:t>
      </w:r>
      <w:r w:rsidR="00C8387E">
        <w:fldChar w:fldCharType="begin"/>
      </w:r>
      <w:r w:rsidR="00C8387E">
        <w:instrText xml:space="preserve"> SEQ Table \* ARABIC </w:instrText>
      </w:r>
      <w:r w:rsidR="00C8387E">
        <w:fldChar w:fldCharType="separate"/>
      </w:r>
      <w:r w:rsidR="009D4F3E">
        <w:rPr>
          <w:noProof/>
        </w:rPr>
        <w:t>27</w:t>
      </w:r>
      <w:r w:rsidR="00C8387E">
        <w:rPr>
          <w:noProof/>
        </w:rPr>
        <w:fldChar w:fldCharType="end"/>
      </w:r>
      <w:bookmarkEnd w:id="55"/>
      <w:r>
        <w:t xml:space="preserve">: </w:t>
      </w:r>
      <w:r w:rsidRPr="00433818">
        <w:t>Curriculum Structure Supports Student Outcomes</w:t>
      </w:r>
      <w:bookmarkEnd w:id="56"/>
    </w:p>
    <w:tbl>
      <w:tblPr>
        <w:tblW w:w="0" w:type="auto"/>
        <w:tblInd w:w="828" w:type="dxa"/>
        <w:tblLook w:val="04A0" w:firstRow="1" w:lastRow="0" w:firstColumn="1" w:lastColumn="0" w:noHBand="0" w:noVBand="1"/>
      </w:tblPr>
      <w:tblGrid>
        <w:gridCol w:w="8748"/>
      </w:tblGrid>
      <w:tr w:rsidR="00337E83" w:rsidTr="00BC56EE">
        <w:tc>
          <w:tcPr>
            <w:tcW w:w="8748" w:type="dxa"/>
          </w:tcPr>
          <w:tbl>
            <w:tblPr>
              <w:tblW w:w="7530" w:type="dxa"/>
              <w:tblLook w:val="04A0" w:firstRow="1" w:lastRow="0" w:firstColumn="1" w:lastColumn="0" w:noHBand="0" w:noVBand="1"/>
            </w:tblPr>
            <w:tblGrid>
              <w:gridCol w:w="1286"/>
              <w:gridCol w:w="346"/>
              <w:gridCol w:w="500"/>
              <w:gridCol w:w="500"/>
              <w:gridCol w:w="500"/>
              <w:gridCol w:w="500"/>
              <w:gridCol w:w="500"/>
              <w:gridCol w:w="500"/>
              <w:gridCol w:w="508"/>
              <w:gridCol w:w="500"/>
              <w:gridCol w:w="500"/>
              <w:gridCol w:w="500"/>
              <w:gridCol w:w="500"/>
              <w:gridCol w:w="500"/>
            </w:tblGrid>
            <w:tr w:rsidR="00337E83" w:rsidTr="00337E83">
              <w:trPr>
                <w:trHeight w:val="300"/>
              </w:trPr>
              <w:tc>
                <w:tcPr>
                  <w:tcW w:w="1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7E83" w:rsidRPr="00337E83" w:rsidRDefault="00337E83">
                  <w:pPr>
                    <w:rPr>
                      <w:rFonts w:ascii="Calibri" w:hAnsi="Calibri" w:cs="Calibri"/>
                      <w:color w:val="000000"/>
                      <w:sz w:val="18"/>
                      <w:szCs w:val="22"/>
                    </w:rPr>
                  </w:pPr>
                  <w:r w:rsidRPr="00337E83">
                    <w:rPr>
                      <w:rFonts w:ascii="Calibri" w:hAnsi="Calibri" w:cs="Calibri"/>
                      <w:color w:val="000000"/>
                      <w:sz w:val="18"/>
                      <w:szCs w:val="22"/>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 xml:space="preserve">I </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II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III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IV</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V</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VI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VII</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VIII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IX</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X</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XI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XII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337E83" w:rsidRPr="00337E83" w:rsidRDefault="00337E83">
                  <w:pPr>
                    <w:jc w:val="center"/>
                    <w:rPr>
                      <w:rFonts w:ascii="Calibri" w:hAnsi="Calibri" w:cs="Calibri"/>
                      <w:color w:val="000000"/>
                      <w:sz w:val="22"/>
                      <w:szCs w:val="22"/>
                    </w:rPr>
                  </w:pPr>
                  <w:r w:rsidRPr="00337E83">
                    <w:rPr>
                      <w:rFonts w:ascii="Calibri" w:hAnsi="Calibri" w:cs="Calibri"/>
                      <w:color w:val="000000"/>
                      <w:sz w:val="22"/>
                      <w:szCs w:val="22"/>
                    </w:rPr>
                    <w:t>XIII</w:t>
                  </w:r>
                </w:p>
              </w:tc>
            </w:tr>
            <w:tr w:rsidR="00337E83" w:rsidTr="00337E83">
              <w:trPr>
                <w:trHeight w:val="300"/>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37E83" w:rsidRPr="00337E83" w:rsidRDefault="00337E83">
                  <w:pPr>
                    <w:rPr>
                      <w:b/>
                      <w:bCs/>
                      <w:color w:val="000000"/>
                      <w:sz w:val="18"/>
                      <w:szCs w:val="22"/>
                    </w:rPr>
                  </w:pPr>
                  <w:r w:rsidRPr="00337E83">
                    <w:rPr>
                      <w:b/>
                      <w:bCs/>
                      <w:color w:val="000000"/>
                      <w:sz w:val="18"/>
                      <w:szCs w:val="22"/>
                    </w:rPr>
                    <w:t>Lower</w:t>
                  </w:r>
                </w:p>
              </w:tc>
              <w:tc>
                <w:tcPr>
                  <w:tcW w:w="236"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8"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r>
            <w:tr w:rsidR="00337E83" w:rsidTr="00337E83">
              <w:trPr>
                <w:trHeight w:val="251"/>
              </w:trPr>
              <w:tc>
                <w:tcPr>
                  <w:tcW w:w="1286" w:type="dxa"/>
                  <w:tcBorders>
                    <w:top w:val="nil"/>
                    <w:left w:val="single" w:sz="4" w:space="0" w:color="auto"/>
                    <w:bottom w:val="single" w:sz="4" w:space="0" w:color="auto"/>
                    <w:right w:val="single" w:sz="4" w:space="0" w:color="auto"/>
                  </w:tcBorders>
                  <w:shd w:val="clear" w:color="000000" w:fill="FFFBFF"/>
                  <w:noWrap/>
                  <w:vAlign w:val="bottom"/>
                  <w:hideMark/>
                </w:tcPr>
                <w:p w:rsidR="00337E83" w:rsidRPr="00337E83" w:rsidRDefault="00337E83">
                  <w:pPr>
                    <w:rPr>
                      <w:sz w:val="18"/>
                      <w:szCs w:val="18"/>
                    </w:rPr>
                  </w:pPr>
                  <w:r w:rsidRPr="00337E83">
                    <w:rPr>
                      <w:sz w:val="18"/>
                      <w:szCs w:val="18"/>
                    </w:rPr>
                    <w:t>CS010</w:t>
                  </w:r>
                </w:p>
              </w:tc>
              <w:tc>
                <w:tcPr>
                  <w:tcW w:w="236"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15"/>
              </w:trPr>
              <w:tc>
                <w:tcPr>
                  <w:tcW w:w="1286" w:type="dxa"/>
                  <w:tcBorders>
                    <w:top w:val="nil"/>
                    <w:left w:val="single" w:sz="4" w:space="0" w:color="auto"/>
                    <w:bottom w:val="single" w:sz="4" w:space="0" w:color="auto"/>
                    <w:right w:val="single" w:sz="4" w:space="0" w:color="auto"/>
                  </w:tcBorders>
                  <w:shd w:val="clear" w:color="000000" w:fill="FFFBFF"/>
                  <w:noWrap/>
                  <w:vAlign w:val="bottom"/>
                  <w:hideMark/>
                </w:tcPr>
                <w:p w:rsidR="00337E83" w:rsidRPr="00337E83" w:rsidRDefault="00337E83">
                  <w:pPr>
                    <w:rPr>
                      <w:sz w:val="18"/>
                      <w:szCs w:val="18"/>
                    </w:rPr>
                  </w:pPr>
                  <w:r w:rsidRPr="00337E83">
                    <w:rPr>
                      <w:sz w:val="18"/>
                      <w:szCs w:val="18"/>
                    </w:rPr>
                    <w:t>CS012</w:t>
                  </w:r>
                </w:p>
              </w:tc>
              <w:tc>
                <w:tcPr>
                  <w:tcW w:w="236"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70"/>
              </w:trPr>
              <w:tc>
                <w:tcPr>
                  <w:tcW w:w="1286" w:type="dxa"/>
                  <w:tcBorders>
                    <w:top w:val="nil"/>
                    <w:left w:val="single" w:sz="4" w:space="0" w:color="auto"/>
                    <w:bottom w:val="single" w:sz="4" w:space="0" w:color="auto"/>
                    <w:right w:val="single" w:sz="4" w:space="0" w:color="auto"/>
                  </w:tcBorders>
                  <w:shd w:val="clear" w:color="000000" w:fill="FFFBFF"/>
                  <w:noWrap/>
                  <w:vAlign w:val="bottom"/>
                  <w:hideMark/>
                </w:tcPr>
                <w:p w:rsidR="00337E83" w:rsidRPr="00337E83" w:rsidRDefault="00337E83">
                  <w:pPr>
                    <w:rPr>
                      <w:sz w:val="18"/>
                      <w:szCs w:val="18"/>
                    </w:rPr>
                  </w:pPr>
                  <w:r w:rsidRPr="00337E83">
                    <w:rPr>
                      <w:sz w:val="18"/>
                      <w:szCs w:val="18"/>
                    </w:rPr>
                    <w:t>CS014</w:t>
                  </w:r>
                </w:p>
              </w:tc>
              <w:tc>
                <w:tcPr>
                  <w:tcW w:w="236"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24"/>
              </w:trPr>
              <w:tc>
                <w:tcPr>
                  <w:tcW w:w="1286" w:type="dxa"/>
                  <w:tcBorders>
                    <w:top w:val="nil"/>
                    <w:left w:val="single" w:sz="4" w:space="0" w:color="auto"/>
                    <w:bottom w:val="single" w:sz="4" w:space="0" w:color="auto"/>
                    <w:right w:val="single" w:sz="4" w:space="0" w:color="auto"/>
                  </w:tcBorders>
                  <w:shd w:val="clear" w:color="000000" w:fill="FFFBFF"/>
                  <w:noWrap/>
                  <w:vAlign w:val="bottom"/>
                  <w:hideMark/>
                </w:tcPr>
                <w:p w:rsidR="00337E83" w:rsidRPr="00337E83" w:rsidRDefault="00337E83">
                  <w:pPr>
                    <w:rPr>
                      <w:sz w:val="18"/>
                      <w:szCs w:val="18"/>
                    </w:rPr>
                  </w:pPr>
                  <w:r w:rsidRPr="00337E83">
                    <w:rPr>
                      <w:sz w:val="18"/>
                      <w:szCs w:val="18"/>
                    </w:rPr>
                    <w:t>CS061</w:t>
                  </w:r>
                </w:p>
              </w:tc>
              <w:tc>
                <w:tcPr>
                  <w:tcW w:w="236"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79"/>
              </w:trPr>
              <w:tc>
                <w:tcPr>
                  <w:tcW w:w="1286" w:type="dxa"/>
                  <w:tcBorders>
                    <w:top w:val="nil"/>
                    <w:left w:val="single" w:sz="4" w:space="0" w:color="auto"/>
                    <w:bottom w:val="single" w:sz="4" w:space="0" w:color="auto"/>
                    <w:right w:val="single" w:sz="4" w:space="0" w:color="auto"/>
                  </w:tcBorders>
                  <w:shd w:val="clear" w:color="000000" w:fill="FFFBFF"/>
                  <w:noWrap/>
                  <w:vAlign w:val="bottom"/>
                  <w:hideMark/>
                </w:tcPr>
                <w:p w:rsidR="00337E83" w:rsidRPr="00337E83" w:rsidRDefault="00337E83">
                  <w:pPr>
                    <w:rPr>
                      <w:sz w:val="18"/>
                      <w:szCs w:val="18"/>
                    </w:rPr>
                  </w:pPr>
                  <w:r w:rsidRPr="00337E83">
                    <w:rPr>
                      <w:sz w:val="18"/>
                      <w:szCs w:val="18"/>
                    </w:rPr>
                    <w:t>CS011</w:t>
                  </w:r>
                </w:p>
              </w:tc>
              <w:tc>
                <w:tcPr>
                  <w:tcW w:w="236"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300"/>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37E83" w:rsidRPr="00337E83" w:rsidRDefault="00337E83">
                  <w:pPr>
                    <w:rPr>
                      <w:b/>
                      <w:bCs/>
                      <w:sz w:val="18"/>
                      <w:szCs w:val="22"/>
                    </w:rPr>
                  </w:pPr>
                  <w:r w:rsidRPr="00337E83">
                    <w:rPr>
                      <w:b/>
                      <w:bCs/>
                      <w:sz w:val="18"/>
                      <w:szCs w:val="22"/>
                    </w:rPr>
                    <w:t>Upper</w:t>
                  </w:r>
                </w:p>
              </w:tc>
              <w:tc>
                <w:tcPr>
                  <w:tcW w:w="236" w:type="dxa"/>
                  <w:tcBorders>
                    <w:top w:val="nil"/>
                    <w:left w:val="nil"/>
                    <w:bottom w:val="single" w:sz="4" w:space="0" w:color="auto"/>
                    <w:right w:val="nil"/>
                  </w:tcBorders>
                  <w:shd w:val="clear" w:color="auto" w:fill="auto"/>
                  <w:noWrap/>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nil"/>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97"/>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ENGR 180</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r>
            <w:tr w:rsidR="00337E83" w:rsidTr="00337E83">
              <w:trPr>
                <w:trHeight w:val="152"/>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100</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197"/>
              </w:trPr>
              <w:tc>
                <w:tcPr>
                  <w:tcW w:w="1286" w:type="dxa"/>
                  <w:tcBorders>
                    <w:top w:val="nil"/>
                    <w:left w:val="single" w:sz="4" w:space="0" w:color="auto"/>
                    <w:bottom w:val="single" w:sz="4" w:space="0" w:color="auto"/>
                    <w:right w:val="single" w:sz="4" w:space="0" w:color="auto"/>
                  </w:tcBorders>
                  <w:shd w:val="clear" w:color="000000" w:fill="FFFFFF"/>
                  <w:noWrap/>
                  <w:tcMar>
                    <w:left w:w="29" w:type="dxa"/>
                    <w:right w:w="29" w:type="dxa"/>
                  </w:tcMar>
                  <w:vAlign w:val="bottom"/>
                  <w:hideMark/>
                </w:tcPr>
                <w:p w:rsidR="00337E83" w:rsidRPr="00337E83" w:rsidRDefault="00337E83">
                  <w:pPr>
                    <w:rPr>
                      <w:sz w:val="18"/>
                      <w:szCs w:val="18"/>
                    </w:rPr>
                  </w:pPr>
                  <w:r w:rsidRPr="00337E83">
                    <w:rPr>
                      <w:sz w:val="18"/>
                      <w:szCs w:val="18"/>
                    </w:rPr>
                    <w:t>CS 111</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70"/>
              </w:trPr>
              <w:tc>
                <w:tcPr>
                  <w:tcW w:w="1286" w:type="dxa"/>
                  <w:tcBorders>
                    <w:top w:val="nil"/>
                    <w:left w:val="single" w:sz="4" w:space="0" w:color="auto"/>
                    <w:bottom w:val="single" w:sz="4" w:space="0" w:color="auto"/>
                    <w:right w:val="single" w:sz="4" w:space="0" w:color="auto"/>
                  </w:tcBorders>
                  <w:shd w:val="clear" w:color="000000" w:fill="FFFFFF"/>
                  <w:noWrap/>
                  <w:tcMar>
                    <w:left w:w="29" w:type="dxa"/>
                    <w:right w:w="29" w:type="dxa"/>
                  </w:tcMar>
                  <w:vAlign w:val="bottom"/>
                  <w:hideMark/>
                </w:tcPr>
                <w:p w:rsidR="00337E83" w:rsidRPr="00337E83" w:rsidRDefault="00337E83">
                  <w:pPr>
                    <w:rPr>
                      <w:sz w:val="18"/>
                      <w:szCs w:val="18"/>
                    </w:rPr>
                  </w:pPr>
                  <w:r w:rsidRPr="00337E83">
                    <w:rPr>
                      <w:sz w:val="18"/>
                      <w:szCs w:val="18"/>
                    </w:rPr>
                    <w:t>EE/CS 120B</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125"/>
              </w:trPr>
              <w:tc>
                <w:tcPr>
                  <w:tcW w:w="1286" w:type="dxa"/>
                  <w:tcBorders>
                    <w:top w:val="nil"/>
                    <w:left w:val="single" w:sz="4" w:space="0" w:color="auto"/>
                    <w:bottom w:val="single" w:sz="4" w:space="0" w:color="auto"/>
                    <w:right w:val="single" w:sz="4" w:space="0" w:color="auto"/>
                  </w:tcBorders>
                  <w:shd w:val="clear" w:color="000000" w:fill="FFFFFF"/>
                  <w:noWrap/>
                  <w:tcMar>
                    <w:left w:w="29" w:type="dxa"/>
                    <w:right w:w="29" w:type="dxa"/>
                  </w:tcMar>
                  <w:vAlign w:val="bottom"/>
                  <w:hideMark/>
                </w:tcPr>
                <w:p w:rsidR="00337E83" w:rsidRPr="00337E83" w:rsidRDefault="00337E83">
                  <w:pPr>
                    <w:rPr>
                      <w:sz w:val="18"/>
                      <w:szCs w:val="18"/>
                    </w:rPr>
                  </w:pPr>
                  <w:r w:rsidRPr="00337E83">
                    <w:rPr>
                      <w:sz w:val="18"/>
                      <w:szCs w:val="18"/>
                    </w:rPr>
                    <w:t>EE/CS 120A</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170"/>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122A</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215"/>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122B</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188"/>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130</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33"/>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133</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88"/>
              </w:trPr>
              <w:tc>
                <w:tcPr>
                  <w:tcW w:w="128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rPr>
                      <w:sz w:val="18"/>
                      <w:szCs w:val="18"/>
                    </w:rPr>
                  </w:pPr>
                  <w:r w:rsidRPr="00337E83">
                    <w:rPr>
                      <w:sz w:val="18"/>
                      <w:szCs w:val="18"/>
                    </w:rPr>
                    <w:t>CS 141</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42"/>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150</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206"/>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152</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51"/>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153</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15"/>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160</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60"/>
              </w:trPr>
              <w:tc>
                <w:tcPr>
                  <w:tcW w:w="128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rPr>
                      <w:sz w:val="18"/>
                      <w:szCs w:val="18"/>
                    </w:rPr>
                  </w:pPr>
                  <w:r w:rsidRPr="00337E83">
                    <w:rPr>
                      <w:sz w:val="18"/>
                      <w:szCs w:val="18"/>
                    </w:rPr>
                    <w:t>CS 161</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43"/>
              </w:trPr>
              <w:tc>
                <w:tcPr>
                  <w:tcW w:w="128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rPr>
                      <w:sz w:val="18"/>
                      <w:szCs w:val="18"/>
                    </w:rPr>
                  </w:pPr>
                  <w:r w:rsidRPr="00337E83">
                    <w:rPr>
                      <w:sz w:val="18"/>
                      <w:szCs w:val="18"/>
                    </w:rPr>
                    <w:t>CS 161L</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88"/>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162</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33"/>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164</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88"/>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165</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r w:rsidR="00337E83" w:rsidTr="00337E83">
              <w:trPr>
                <w:trHeight w:val="161"/>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166</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06"/>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168</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61"/>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170</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206"/>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177</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w:t>
                  </w:r>
                </w:p>
              </w:tc>
            </w:tr>
            <w:tr w:rsidR="00337E83" w:rsidTr="00337E83">
              <w:trPr>
                <w:trHeight w:val="179"/>
              </w:trPr>
              <w:tc>
                <w:tcPr>
                  <w:tcW w:w="1286" w:type="dxa"/>
                  <w:tcBorders>
                    <w:top w:val="nil"/>
                    <w:left w:val="single" w:sz="4" w:space="0" w:color="auto"/>
                    <w:bottom w:val="single" w:sz="4" w:space="0" w:color="auto"/>
                    <w:right w:val="single" w:sz="4" w:space="0" w:color="auto"/>
                  </w:tcBorders>
                  <w:shd w:val="clear" w:color="000000" w:fill="FFFBFF"/>
                  <w:noWrap/>
                  <w:tcMar>
                    <w:left w:w="29" w:type="dxa"/>
                    <w:right w:w="29" w:type="dxa"/>
                  </w:tcMar>
                  <w:vAlign w:val="bottom"/>
                  <w:hideMark/>
                </w:tcPr>
                <w:p w:rsidR="00337E83" w:rsidRPr="00337E83" w:rsidRDefault="00337E83">
                  <w:pPr>
                    <w:rPr>
                      <w:sz w:val="18"/>
                      <w:szCs w:val="18"/>
                    </w:rPr>
                  </w:pPr>
                  <w:r w:rsidRPr="00337E83">
                    <w:rPr>
                      <w:sz w:val="18"/>
                      <w:szCs w:val="18"/>
                    </w:rPr>
                    <w:t>CS 179</w:t>
                  </w:r>
                </w:p>
              </w:tc>
              <w:tc>
                <w:tcPr>
                  <w:tcW w:w="236"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rsidP="00337E83">
                  <w:pPr>
                    <w:spacing w:before="20" w:after="20"/>
                    <w:jc w:val="center"/>
                    <w:rPr>
                      <w:color w:val="000000"/>
                      <w:sz w:val="18"/>
                      <w:szCs w:val="22"/>
                    </w:rPr>
                  </w:pPr>
                  <w:r w:rsidRPr="00337E83">
                    <w:rPr>
                      <w:color w:val="000000"/>
                      <w:sz w:val="18"/>
                      <w:szCs w:val="22"/>
                    </w:rPr>
                    <w:t>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8"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c>
                <w:tcPr>
                  <w:tcW w:w="500" w:type="dxa"/>
                  <w:tcBorders>
                    <w:top w:val="nil"/>
                    <w:left w:val="nil"/>
                    <w:bottom w:val="single" w:sz="4" w:space="0" w:color="auto"/>
                    <w:right w:val="single" w:sz="4" w:space="0" w:color="auto"/>
                  </w:tcBorders>
                  <w:shd w:val="clear" w:color="auto" w:fill="auto"/>
                  <w:noWrap/>
                  <w:tcMar>
                    <w:left w:w="29" w:type="dxa"/>
                    <w:right w:w="29" w:type="dxa"/>
                  </w:tcMar>
                  <w:vAlign w:val="bottom"/>
                  <w:hideMark/>
                </w:tcPr>
                <w:p w:rsidR="00337E83" w:rsidRPr="00337E83" w:rsidRDefault="00337E83">
                  <w:pPr>
                    <w:jc w:val="center"/>
                    <w:rPr>
                      <w:color w:val="000000"/>
                      <w:sz w:val="18"/>
                      <w:szCs w:val="22"/>
                    </w:rPr>
                  </w:pPr>
                  <w:r w:rsidRPr="00337E83">
                    <w:rPr>
                      <w:color w:val="000000"/>
                      <w:sz w:val="18"/>
                      <w:szCs w:val="22"/>
                    </w:rPr>
                    <w:t xml:space="preserve"> X</w:t>
                  </w:r>
                </w:p>
              </w:tc>
            </w:tr>
          </w:tbl>
          <w:p w:rsidR="00337E83" w:rsidRPr="00BC56EE" w:rsidRDefault="00337E83" w:rsidP="00BC56EE">
            <w:pPr>
              <w:ind w:left="720" w:hanging="720"/>
              <w:jc w:val="both"/>
              <w:rPr>
                <w:rFonts w:ascii="Calibri" w:eastAsia="Calibri" w:hAnsi="Calibri"/>
                <w:sz w:val="22"/>
                <w:szCs w:val="22"/>
              </w:rPr>
            </w:pPr>
          </w:p>
        </w:tc>
      </w:tr>
    </w:tbl>
    <w:p w:rsidR="00337E83" w:rsidRDefault="00337E83" w:rsidP="0092106E">
      <w:pPr>
        <w:jc w:val="both"/>
      </w:pPr>
    </w:p>
    <w:p w:rsidR="00433818" w:rsidRPr="00433818" w:rsidRDefault="00433818" w:rsidP="0092106E">
      <w:pPr>
        <w:jc w:val="both"/>
      </w:pPr>
      <w:r w:rsidRPr="00433818">
        <w:t>Note</w:t>
      </w:r>
      <w:r>
        <w:t xml:space="preserve"> that we do </w:t>
      </w:r>
      <w:r w:rsidRPr="00433818">
        <w:rPr>
          <w:i/>
        </w:rPr>
        <w:t>not</w:t>
      </w:r>
      <w:r>
        <w:t xml:space="preserve"> limit our evaluation of s</w:t>
      </w:r>
      <w:r w:rsidRPr="00433818">
        <w:t xml:space="preserve">tudent </w:t>
      </w:r>
      <w:r>
        <w:t>o</w:t>
      </w:r>
      <w:r w:rsidRPr="00433818">
        <w:t>utcome</w:t>
      </w:r>
      <w:r>
        <w:t>s to just these required classes. We evaluate the</w:t>
      </w:r>
      <w:r w:rsidR="0026740C">
        <w:t xml:space="preserve"> achievement of</w:t>
      </w:r>
      <w:r>
        <w:t xml:space="preserve"> s</w:t>
      </w:r>
      <w:r w:rsidRPr="00433818">
        <w:t xml:space="preserve">tudent </w:t>
      </w:r>
      <w:r>
        <w:t>o</w:t>
      </w:r>
      <w:r w:rsidRPr="00433818">
        <w:t>utcome</w:t>
      </w:r>
      <w:r>
        <w:t xml:space="preserve">s in </w:t>
      </w:r>
      <w:r w:rsidRPr="00252DAE">
        <w:rPr>
          <w:i/>
        </w:rPr>
        <w:t>every</w:t>
      </w:r>
      <w:r>
        <w:t xml:space="preserve"> technical elective that a </w:t>
      </w:r>
      <w:r w:rsidR="00C71230">
        <w:t>CS</w:t>
      </w:r>
      <w:r w:rsidR="00252DAE">
        <w:t xml:space="preserve"> student can take. See Appendix A for more details.</w:t>
      </w:r>
    </w:p>
    <w:p w:rsidR="00433818" w:rsidRDefault="00433818" w:rsidP="0092106E">
      <w:pPr>
        <w:jc w:val="both"/>
        <w:rPr>
          <w:color w:val="00B050"/>
        </w:rPr>
      </w:pPr>
    </w:p>
    <w:p w:rsidR="00433818" w:rsidRDefault="00433818" w:rsidP="0092106E">
      <w:pPr>
        <w:jc w:val="both"/>
        <w:rPr>
          <w:color w:val="00B050"/>
        </w:rPr>
      </w:pPr>
    </w:p>
    <w:p w:rsidR="00433818" w:rsidRDefault="00433818" w:rsidP="0092106E">
      <w:pPr>
        <w:jc w:val="both"/>
        <w:rPr>
          <w:color w:val="00B050"/>
        </w:rPr>
      </w:pPr>
    </w:p>
    <w:p w:rsidR="00433818" w:rsidRDefault="00433818" w:rsidP="0092106E">
      <w:pPr>
        <w:jc w:val="both"/>
        <w:rPr>
          <w:color w:val="00B050"/>
        </w:rPr>
      </w:pPr>
    </w:p>
    <w:p w:rsidR="00433818" w:rsidRDefault="00433818" w:rsidP="0092106E">
      <w:pPr>
        <w:jc w:val="both"/>
        <w:rPr>
          <w:color w:val="00B050"/>
        </w:rPr>
      </w:pPr>
    </w:p>
    <w:p w:rsidR="00433818" w:rsidRDefault="00433818" w:rsidP="0092106E">
      <w:pPr>
        <w:jc w:val="both"/>
        <w:rPr>
          <w:color w:val="00B050"/>
        </w:rPr>
      </w:pPr>
    </w:p>
    <w:p w:rsidR="00433818" w:rsidRDefault="00433818" w:rsidP="0092106E">
      <w:pPr>
        <w:jc w:val="both"/>
        <w:rPr>
          <w:color w:val="00B050"/>
        </w:rPr>
      </w:pPr>
    </w:p>
    <w:p w:rsidR="00433818" w:rsidRPr="00C71230" w:rsidRDefault="00433818" w:rsidP="0092106E">
      <w:pPr>
        <w:jc w:val="both"/>
      </w:pPr>
    </w:p>
    <w:p w:rsidR="00433818" w:rsidRPr="00C71230" w:rsidRDefault="00433818" w:rsidP="0092106E">
      <w:pPr>
        <w:jc w:val="both"/>
      </w:pPr>
    </w:p>
    <w:p w:rsidR="001D7978" w:rsidRPr="00C71230" w:rsidRDefault="00C8387E" w:rsidP="00433818">
      <w:pPr>
        <w:spacing w:after="120"/>
        <w:jc w:val="both"/>
      </w:pPr>
      <w:r>
        <w:fldChar w:fldCharType="begin"/>
      </w:r>
      <w:r>
        <w:instrText xml:space="preserve"> REF _Ref322767487 \h  \* MERGEFORMAT </w:instrText>
      </w:r>
      <w:r>
        <w:fldChar w:fldCharType="separate"/>
      </w:r>
      <w:r w:rsidR="009D4F3E" w:rsidRPr="00C71230">
        <w:t xml:space="preserve">Table </w:t>
      </w:r>
      <w:r w:rsidR="009D4F3E">
        <w:rPr>
          <w:noProof/>
        </w:rPr>
        <w:t>28</w:t>
      </w:r>
      <w:r>
        <w:fldChar w:fldCharType="end"/>
      </w:r>
      <w:r w:rsidR="001D7978" w:rsidRPr="00C71230">
        <w:t xml:space="preserve"> shows the prerequisite structure of the program’s required lower division courses.  </w:t>
      </w:r>
    </w:p>
    <w:p w:rsidR="001D7978" w:rsidRPr="00C71230" w:rsidRDefault="001D7978" w:rsidP="001D7978">
      <w:pPr>
        <w:pStyle w:val="Caption"/>
        <w:keepNext/>
      </w:pPr>
      <w:bookmarkStart w:id="57" w:name="_Ref322767487"/>
      <w:r w:rsidRPr="00C71230">
        <w:t xml:space="preserve">Table </w:t>
      </w:r>
      <w:r w:rsidR="00C8387E">
        <w:fldChar w:fldCharType="begin"/>
      </w:r>
      <w:r w:rsidR="00C8387E">
        <w:instrText xml:space="preserve"> SEQ Table \* ARABIC </w:instrText>
      </w:r>
      <w:r w:rsidR="00C8387E">
        <w:fldChar w:fldCharType="separate"/>
      </w:r>
      <w:r w:rsidR="009D4F3E">
        <w:rPr>
          <w:noProof/>
        </w:rPr>
        <w:t>28</w:t>
      </w:r>
      <w:r w:rsidR="00C8387E">
        <w:rPr>
          <w:noProof/>
        </w:rPr>
        <w:fldChar w:fldCharType="end"/>
      </w:r>
      <w:bookmarkEnd w:id="57"/>
      <w:r w:rsidRPr="00C71230">
        <w:t xml:space="preserve">: Prerequisite Structure of Lower Division </w:t>
      </w:r>
      <w:r w:rsidR="00FF0833" w:rsidRPr="00C71230">
        <w:t>CS</w:t>
      </w:r>
      <w:r w:rsidRPr="00C71230">
        <w:t xml:space="preserve"> Required Courses</w:t>
      </w:r>
    </w:p>
    <w:tbl>
      <w:tblPr>
        <w:tblW w:w="9260" w:type="dxa"/>
        <w:tblInd w:w="95" w:type="dxa"/>
        <w:tblLook w:val="04A0" w:firstRow="1" w:lastRow="0" w:firstColumn="1" w:lastColumn="0" w:noHBand="0" w:noVBand="1"/>
      </w:tblPr>
      <w:tblGrid>
        <w:gridCol w:w="960"/>
        <w:gridCol w:w="1200"/>
        <w:gridCol w:w="1480"/>
        <w:gridCol w:w="1360"/>
        <w:gridCol w:w="1340"/>
        <w:gridCol w:w="1220"/>
        <w:gridCol w:w="1700"/>
      </w:tblGrid>
      <w:tr w:rsidR="00840064" w:rsidRPr="00C71230" w:rsidTr="0084006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Course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1</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2</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3</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4</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Notes</w:t>
            </w:r>
          </w:p>
        </w:tc>
      </w:tr>
      <w:tr w:rsidR="00840064" w:rsidRPr="00C71230" w:rsidTr="00840064">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one of</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101-I</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freshman standing</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014</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141</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014</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150</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014</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009C or</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009CH</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152</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 100A</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153</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061</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taken</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161</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EE/CS 120B</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together</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161L</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010</w:t>
            </w:r>
          </w:p>
        </w:tc>
        <w:tc>
          <w:tcPr>
            <w:tcW w:w="1360" w:type="dxa"/>
            <w:tcBorders>
              <w:top w:val="nil"/>
              <w:left w:val="nil"/>
              <w:bottom w:val="nil"/>
              <w:right w:val="nil"/>
            </w:tcBorders>
            <w:shd w:val="clear" w:color="auto" w:fill="auto"/>
            <w:noWrap/>
            <w:vAlign w:val="bottom"/>
            <w:hideMark/>
          </w:tcPr>
          <w:p w:rsidR="00840064" w:rsidRPr="00C71230" w:rsidRDefault="00840064">
            <w:pPr>
              <w:rPr>
                <w:bCs/>
                <w:sz w:val="18"/>
                <w:szCs w:val="18"/>
              </w:rPr>
            </w:pPr>
            <w:r w:rsidRPr="00C71230">
              <w:rPr>
                <w:bCs/>
                <w:sz w:val="18"/>
                <w:szCs w:val="18"/>
              </w:rPr>
              <w:t>CS 011</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009C</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EE/CS 120B</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EE/CS 120A</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EE/CS 120A</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061</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nil"/>
              <w:right w:val="nil"/>
            </w:tcBorders>
            <w:shd w:val="clear" w:color="auto" w:fill="auto"/>
            <w:noWrap/>
            <w:vAlign w:val="bottom"/>
            <w:hideMark/>
          </w:tcPr>
          <w:p w:rsidR="00840064" w:rsidRPr="00C71230" w:rsidRDefault="00840064">
            <w:pPr>
              <w:rPr>
                <w:bCs/>
                <w:sz w:val="18"/>
                <w:szCs w:val="18"/>
              </w:rPr>
            </w:pPr>
            <w:r w:rsidRPr="00C71230">
              <w:rPr>
                <w:bCs/>
                <w:sz w:val="18"/>
                <w:szCs w:val="18"/>
              </w:rPr>
              <w:t>MATH 113</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010A</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STAT 155</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xml:space="preserve">MATH 009C or </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009CH</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may be concurrent</w:t>
            </w:r>
          </w:p>
        </w:tc>
      </w:tr>
      <w:tr w:rsidR="00840064" w:rsidRPr="00C71230" w:rsidTr="00840064">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two of</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046</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xml:space="preserve">MATH 009B or </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009BH</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120</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010A</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xml:space="preserve">MATH 113 or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131</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126</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MATH/CS 011</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20"/>
                <w:szCs w:val="20"/>
              </w:rPr>
            </w:pPr>
            <w:r w:rsidRPr="00C71230">
              <w:rPr>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PHIL 124</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MATH/CS 011 or</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CS/EE 120A or</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PHIL 008 or</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PHIL 008H</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or instructors consent</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PHYS 040B</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PHYS 040A</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
                <w:bCs/>
                <w:sz w:val="18"/>
                <w:szCs w:val="18"/>
              </w:rPr>
            </w:pPr>
            <w:r w:rsidRPr="00C71230">
              <w:rPr>
                <w:b/>
                <w:bCs/>
                <w:sz w:val="18"/>
                <w:szCs w:val="18"/>
              </w:rPr>
              <w:t> </w:t>
            </w:r>
          </w:p>
        </w:tc>
      </w:tr>
      <w:tr w:rsidR="00840064" w:rsidRPr="00C71230" w:rsidTr="008400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c>
          <w:tcPr>
            <w:tcW w:w="12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PHYS 040A</w:t>
            </w:r>
          </w:p>
        </w:tc>
        <w:tc>
          <w:tcPr>
            <w:tcW w:w="148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008B, or</w:t>
            </w:r>
          </w:p>
        </w:tc>
        <w:tc>
          <w:tcPr>
            <w:tcW w:w="136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rsidP="00840064">
            <w:pPr>
              <w:rPr>
                <w:bCs/>
                <w:sz w:val="18"/>
                <w:szCs w:val="18"/>
              </w:rPr>
            </w:pPr>
            <w:r w:rsidRPr="00C71230">
              <w:rPr>
                <w:bCs/>
                <w:sz w:val="18"/>
                <w:szCs w:val="18"/>
              </w:rPr>
              <w:t xml:space="preserve">MATH009A </w:t>
            </w:r>
            <w:r w:rsidRPr="00C71230">
              <w:rPr>
                <w:bCs/>
                <w:sz w:val="14"/>
                <w:szCs w:val="18"/>
              </w:rPr>
              <w:t>or</w:t>
            </w:r>
          </w:p>
        </w:tc>
        <w:tc>
          <w:tcPr>
            <w:tcW w:w="134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rsidP="00840064">
            <w:pPr>
              <w:rPr>
                <w:bCs/>
                <w:sz w:val="18"/>
                <w:szCs w:val="18"/>
              </w:rPr>
            </w:pPr>
            <w:r w:rsidRPr="00C71230">
              <w:rPr>
                <w:bCs/>
                <w:sz w:val="18"/>
                <w:szCs w:val="18"/>
              </w:rPr>
              <w:t>MATH  09HA</w:t>
            </w:r>
          </w:p>
        </w:tc>
        <w:tc>
          <w:tcPr>
            <w:tcW w:w="12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7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may be concurrent</w:t>
            </w:r>
          </w:p>
        </w:tc>
      </w:tr>
    </w:tbl>
    <w:p w:rsidR="00FF0833" w:rsidRPr="00C71230" w:rsidRDefault="00FF0833" w:rsidP="00FF0833"/>
    <w:p w:rsidR="001D7978" w:rsidRDefault="001D7978" w:rsidP="001D7978">
      <w:pPr>
        <w:pStyle w:val="ColorfulList-Accent11"/>
      </w:pPr>
    </w:p>
    <w:p w:rsidR="001D7978" w:rsidRPr="00C71230" w:rsidRDefault="00D71107" w:rsidP="001B72A0">
      <w:pPr>
        <w:pStyle w:val="ColorfulList-Accent11"/>
        <w:spacing w:after="100"/>
        <w:ind w:left="0"/>
      </w:pPr>
      <w:r>
        <w:br w:type="page"/>
      </w:r>
      <w:r w:rsidR="00C8387E">
        <w:lastRenderedPageBreak/>
        <w:fldChar w:fldCharType="begin"/>
      </w:r>
      <w:r w:rsidR="00C8387E">
        <w:instrText xml:space="preserve"> REF _Ref322768695 \h  \* MERGEFORMAT </w:instrText>
      </w:r>
      <w:r w:rsidR="00C8387E">
        <w:fldChar w:fldCharType="separate"/>
      </w:r>
      <w:r w:rsidR="009D4F3E" w:rsidRPr="00C71230">
        <w:t xml:space="preserve">Table </w:t>
      </w:r>
      <w:r w:rsidR="009D4F3E">
        <w:rPr>
          <w:noProof/>
        </w:rPr>
        <w:t>29</w:t>
      </w:r>
      <w:r w:rsidR="00C8387E">
        <w:fldChar w:fldCharType="end"/>
      </w:r>
      <w:r w:rsidRPr="00C71230">
        <w:t xml:space="preserve"> shows the prerequisite structure of the program’s required upper division courses.  </w:t>
      </w:r>
    </w:p>
    <w:p w:rsidR="00D71107" w:rsidRPr="00C71230" w:rsidRDefault="00D71107" w:rsidP="00D71107">
      <w:pPr>
        <w:pStyle w:val="Caption"/>
        <w:keepNext/>
      </w:pPr>
      <w:bookmarkStart w:id="58" w:name="_Ref322768695"/>
      <w:r w:rsidRPr="00C71230">
        <w:t xml:space="preserve">Table </w:t>
      </w:r>
      <w:r w:rsidR="00C8387E">
        <w:fldChar w:fldCharType="begin"/>
      </w:r>
      <w:r w:rsidR="00C8387E">
        <w:instrText xml:space="preserve"> SEQ Table \* ARABIC </w:instrText>
      </w:r>
      <w:r w:rsidR="00C8387E">
        <w:fldChar w:fldCharType="separate"/>
      </w:r>
      <w:r w:rsidR="009D4F3E">
        <w:rPr>
          <w:noProof/>
        </w:rPr>
        <w:t>29</w:t>
      </w:r>
      <w:r w:rsidR="00C8387E">
        <w:rPr>
          <w:noProof/>
        </w:rPr>
        <w:fldChar w:fldCharType="end"/>
      </w:r>
      <w:bookmarkEnd w:id="58"/>
      <w:r w:rsidRPr="00C71230">
        <w:t xml:space="preserve">: Prerequisite Structure of Upper Division </w:t>
      </w:r>
      <w:r w:rsidR="00840064" w:rsidRPr="00C71230">
        <w:t>CS</w:t>
      </w:r>
      <w:r w:rsidRPr="00C71230">
        <w:t xml:space="preserve"> Required Courses</w:t>
      </w:r>
    </w:p>
    <w:tbl>
      <w:tblPr>
        <w:tblW w:w="9465" w:type="dxa"/>
        <w:tblInd w:w="93" w:type="dxa"/>
        <w:tblLook w:val="04A0" w:firstRow="1" w:lastRow="0" w:firstColumn="1" w:lastColumn="0" w:noHBand="0" w:noVBand="1"/>
      </w:tblPr>
      <w:tblGrid>
        <w:gridCol w:w="1635"/>
        <w:gridCol w:w="2006"/>
        <w:gridCol w:w="1620"/>
        <w:gridCol w:w="1234"/>
        <w:gridCol w:w="1170"/>
        <w:gridCol w:w="1800"/>
      </w:tblGrid>
      <w:tr w:rsidR="00840064" w:rsidRPr="00C71230" w:rsidTr="00840064">
        <w:trPr>
          <w:trHeight w:val="300"/>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Course</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1</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2</w:t>
            </w:r>
          </w:p>
        </w:tc>
        <w:tc>
          <w:tcPr>
            <w:tcW w:w="1234"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3</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Prereq 4</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
                <w:bCs/>
                <w:sz w:val="22"/>
                <w:szCs w:val="22"/>
              </w:rPr>
            </w:pPr>
            <w:r w:rsidRPr="00C71230">
              <w:rPr>
                <w:b/>
                <w:bCs/>
                <w:sz w:val="22"/>
                <w:szCs w:val="22"/>
              </w:rPr>
              <w:t>Notes</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014</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122A</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012, or</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013</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EE/CS 120B</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122B</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122A</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130</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113</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or instructor's consent</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133</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113</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134</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130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145</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xml:space="preserve">CS 141 </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113 or</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131</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160</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061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162</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161L</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C- or better</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164</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153</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165</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153</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166</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168</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EE/CS 120A</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or instructor's consent</w:t>
            </w:r>
          </w:p>
        </w:tc>
      </w:tr>
      <w:tr w:rsidR="00840064" w:rsidRPr="00C71230" w:rsidTr="00840064">
        <w:trPr>
          <w:trHeight w:val="300"/>
        </w:trPr>
        <w:tc>
          <w:tcPr>
            <w:tcW w:w="1635" w:type="dxa"/>
            <w:tcBorders>
              <w:top w:val="nil"/>
              <w:left w:val="single" w:sz="4" w:space="0" w:color="auto"/>
              <w:bottom w:val="nil"/>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169</w:t>
            </w:r>
          </w:p>
        </w:tc>
        <w:tc>
          <w:tcPr>
            <w:tcW w:w="2006" w:type="dxa"/>
            <w:tcBorders>
              <w:top w:val="nil"/>
              <w:left w:val="nil"/>
              <w:bottom w:val="nil"/>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164</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or instructor's consent</w:t>
            </w:r>
          </w:p>
        </w:tc>
      </w:tr>
      <w:tr w:rsidR="00840064" w:rsidRPr="00C71230" w:rsidTr="00840064">
        <w:trPr>
          <w:trHeight w:val="300"/>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170</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177</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6"/>
                <w:szCs w:val="18"/>
              </w:rPr>
              <w:t>C++ prog' proficiency</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179E</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152</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180W</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6"/>
                <w:szCs w:val="18"/>
              </w:rPr>
            </w:pPr>
            <w:r w:rsidRPr="00C71230">
              <w:rPr>
                <w:sz w:val="16"/>
                <w:szCs w:val="18"/>
              </w:rPr>
              <w:t xml:space="preserve">C- or better;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179F</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153</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180W</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6"/>
                <w:szCs w:val="18"/>
              </w:rPr>
            </w:pPr>
            <w:r w:rsidRPr="00C71230">
              <w:rPr>
                <w:sz w:val="16"/>
                <w:szCs w:val="18"/>
              </w:rPr>
              <w:t xml:space="preserve">8 additional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179G</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166</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180W</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6"/>
                <w:szCs w:val="18"/>
              </w:rPr>
            </w:pPr>
            <w:r w:rsidRPr="00C71230">
              <w:rPr>
                <w:sz w:val="16"/>
                <w:szCs w:val="18"/>
              </w:rPr>
              <w:t>upper-division</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179I</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164</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180W</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6"/>
                <w:szCs w:val="18"/>
              </w:rPr>
            </w:pPr>
            <w:r w:rsidRPr="00C71230">
              <w:rPr>
                <w:sz w:val="16"/>
                <w:szCs w:val="18"/>
              </w:rPr>
              <w:t xml:space="preserve"> units in CS;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179J</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122A</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161</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6"/>
                <w:szCs w:val="18"/>
              </w:rPr>
            </w:pPr>
            <w:r w:rsidRPr="00C71230">
              <w:rPr>
                <w:sz w:val="16"/>
                <w:szCs w:val="18"/>
              </w:rPr>
              <w:t>CS 160 recommended</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179K</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180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180W</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179M</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170</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6"/>
                <w:szCs w:val="18"/>
              </w:rPr>
              <w:t>ENGR 180W</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179N</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130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ENGR 180W</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180</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014</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181</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061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111</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150</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183</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100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193</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141</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consent of instructor</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EE 140</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senior standing in CE, CS, or EE</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120</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010A</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113 or</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131</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 xml:space="preserve">C- or better; </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135A</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113 or</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131</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 </w:t>
            </w:r>
          </w:p>
        </w:tc>
        <w:tc>
          <w:tcPr>
            <w:tcW w:w="1800" w:type="dxa"/>
            <w:tcBorders>
              <w:top w:val="nil"/>
              <w:left w:val="nil"/>
              <w:bottom w:val="nil"/>
              <w:right w:val="single" w:sz="4" w:space="0" w:color="auto"/>
            </w:tcBorders>
            <w:shd w:val="clear" w:color="auto" w:fill="auto"/>
            <w:noWrap/>
            <w:vAlign w:val="bottom"/>
            <w:hideMark/>
          </w:tcPr>
          <w:p w:rsidR="00840064" w:rsidRPr="00C71230" w:rsidRDefault="00840064" w:rsidP="00840064">
            <w:pPr>
              <w:rPr>
                <w:sz w:val="18"/>
                <w:szCs w:val="18"/>
              </w:rPr>
            </w:pPr>
            <w:r w:rsidRPr="00C71230">
              <w:rPr>
                <w:sz w:val="18"/>
                <w:szCs w:val="18"/>
              </w:rPr>
              <w:t>MATH 113/131 may</w:t>
            </w:r>
          </w:p>
        </w:tc>
      </w:tr>
      <w:tr w:rsidR="00840064" w:rsidRPr="00C71230" w:rsidTr="00840064">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135B</w:t>
            </w:r>
          </w:p>
        </w:tc>
        <w:tc>
          <w:tcPr>
            <w:tcW w:w="2006"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CS 010</w:t>
            </w:r>
          </w:p>
        </w:tc>
        <w:tc>
          <w:tcPr>
            <w:tcW w:w="162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113 or</w:t>
            </w:r>
          </w:p>
        </w:tc>
        <w:tc>
          <w:tcPr>
            <w:tcW w:w="1234"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131</w:t>
            </w:r>
          </w:p>
        </w:tc>
        <w:tc>
          <w:tcPr>
            <w:tcW w:w="117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bCs/>
                <w:sz w:val="18"/>
                <w:szCs w:val="18"/>
              </w:rPr>
            </w:pPr>
            <w:r w:rsidRPr="00C71230">
              <w:rPr>
                <w:bCs/>
                <w:sz w:val="18"/>
                <w:szCs w:val="18"/>
              </w:rPr>
              <w:t>MATH 135A</w:t>
            </w:r>
          </w:p>
        </w:tc>
        <w:tc>
          <w:tcPr>
            <w:tcW w:w="1800" w:type="dxa"/>
            <w:tcBorders>
              <w:top w:val="nil"/>
              <w:left w:val="nil"/>
              <w:bottom w:val="single" w:sz="4" w:space="0" w:color="auto"/>
              <w:right w:val="single" w:sz="4" w:space="0" w:color="auto"/>
            </w:tcBorders>
            <w:shd w:val="clear" w:color="auto" w:fill="auto"/>
            <w:noWrap/>
            <w:vAlign w:val="bottom"/>
            <w:hideMark/>
          </w:tcPr>
          <w:p w:rsidR="00840064" w:rsidRPr="00C71230" w:rsidRDefault="00840064">
            <w:pPr>
              <w:rPr>
                <w:sz w:val="18"/>
                <w:szCs w:val="18"/>
              </w:rPr>
            </w:pPr>
            <w:r w:rsidRPr="00C71230">
              <w:rPr>
                <w:sz w:val="18"/>
                <w:szCs w:val="18"/>
              </w:rPr>
              <w:t>be taken concurrently</w:t>
            </w:r>
          </w:p>
        </w:tc>
      </w:tr>
    </w:tbl>
    <w:p w:rsidR="001D7978" w:rsidRDefault="001D7978" w:rsidP="001D7978">
      <w:pPr>
        <w:pStyle w:val="ColorfulList-Accent11"/>
      </w:pPr>
    </w:p>
    <w:p w:rsidR="001D7978" w:rsidRPr="00C71230" w:rsidRDefault="006A2B64" w:rsidP="0092106E">
      <w:pPr>
        <w:pStyle w:val="ColorfulList-Accent11"/>
        <w:spacing w:after="80"/>
        <w:contextualSpacing w:val="0"/>
      </w:pPr>
      <w:r>
        <w:br w:type="page"/>
      </w:r>
      <w:r w:rsidR="00C8387E">
        <w:lastRenderedPageBreak/>
        <w:fldChar w:fldCharType="begin"/>
      </w:r>
      <w:r w:rsidR="00C8387E">
        <w:instrText xml:space="preserve"> REF _Ref322849014 \h  \* MERGEFORMAT </w:instrText>
      </w:r>
      <w:r w:rsidR="00C8387E">
        <w:fldChar w:fldCharType="separate"/>
      </w:r>
      <w:r w:rsidR="0026208A" w:rsidRPr="00C71230">
        <w:t xml:space="preserve">Table </w:t>
      </w:r>
      <w:r w:rsidR="0026208A">
        <w:rPr>
          <w:noProof/>
        </w:rPr>
        <w:t>30</w:t>
      </w:r>
      <w:r w:rsidR="00C8387E">
        <w:fldChar w:fldCharType="end"/>
      </w:r>
      <w:r w:rsidRPr="00C71230">
        <w:t xml:space="preserve"> shows the suggested course plan for a C</w:t>
      </w:r>
      <w:r w:rsidR="000B5177" w:rsidRPr="00C71230">
        <w:t>S</w:t>
      </w:r>
      <w:r w:rsidRPr="00C71230">
        <w:t xml:space="preserve"> major.</w:t>
      </w:r>
    </w:p>
    <w:p w:rsidR="006A2B64" w:rsidRPr="00C71230" w:rsidRDefault="006A2B64" w:rsidP="0092106E">
      <w:pPr>
        <w:pStyle w:val="Caption"/>
        <w:keepNext/>
        <w:spacing w:after="60"/>
      </w:pPr>
      <w:bookmarkStart w:id="59" w:name="_Ref322849014"/>
      <w:bookmarkStart w:id="60" w:name="_Ref327962474"/>
      <w:r w:rsidRPr="00C71230">
        <w:t xml:space="preserve">Table </w:t>
      </w:r>
      <w:r w:rsidR="00C8387E">
        <w:fldChar w:fldCharType="begin"/>
      </w:r>
      <w:r w:rsidR="00C8387E">
        <w:instrText xml:space="preserve"> SEQ Table \* ARABIC </w:instrText>
      </w:r>
      <w:r w:rsidR="00C8387E">
        <w:fldChar w:fldCharType="separate"/>
      </w:r>
      <w:r w:rsidR="0026208A">
        <w:rPr>
          <w:noProof/>
        </w:rPr>
        <w:t>30</w:t>
      </w:r>
      <w:r w:rsidR="00C8387E">
        <w:rPr>
          <w:noProof/>
        </w:rPr>
        <w:fldChar w:fldCharType="end"/>
      </w:r>
      <w:bookmarkEnd w:id="59"/>
      <w:r w:rsidRPr="00C71230">
        <w:t>: The Suggested Course Plan for a C</w:t>
      </w:r>
      <w:r w:rsidR="000B5177" w:rsidRPr="00C71230">
        <w:t>S</w:t>
      </w:r>
      <w:r w:rsidRPr="00C71230">
        <w:t xml:space="preserve"> Major</w:t>
      </w:r>
      <w:bookmarkEnd w:id="60"/>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8"/>
      </w:tblGrid>
      <w:tr w:rsidR="006A2B64" w:rsidTr="0090353E">
        <w:tc>
          <w:tcPr>
            <w:tcW w:w="9738" w:type="dxa"/>
          </w:tcPr>
          <w:p w:rsidR="006A2B64" w:rsidRPr="0090353E" w:rsidRDefault="00C8387E" w:rsidP="0090353E">
            <w:pPr>
              <w:pStyle w:val="ColorfulList-Accent11"/>
              <w:ind w:hanging="720"/>
              <w:jc w:val="both"/>
              <w:rPr>
                <w:rFonts w:ascii="Calibri" w:eastAsia="Calibri" w:hAnsi="Calibri"/>
                <w:sz w:val="22"/>
                <w:szCs w:val="22"/>
              </w:rPr>
            </w:pPr>
            <w:r>
              <w:rPr>
                <w:rFonts w:ascii="Calibri" w:eastAsia="Calibri" w:hAnsi="Calibri"/>
                <w:noProof/>
                <w:sz w:val="22"/>
                <w:szCs w:val="22"/>
              </w:rPr>
              <w:drawing>
                <wp:inline distT="0" distB="0" distL="0" distR="0">
                  <wp:extent cx="5943600" cy="76485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tc>
      </w:tr>
    </w:tbl>
    <w:p w:rsidR="00E65D4E" w:rsidRPr="008A173F" w:rsidRDefault="008A173F" w:rsidP="00A23F95">
      <w:pPr>
        <w:pStyle w:val="ColorfulList-Accent11"/>
        <w:ind w:left="0"/>
        <w:rPr>
          <w:b/>
        </w:rPr>
      </w:pPr>
      <w:r w:rsidRPr="008A173F">
        <w:rPr>
          <w:b/>
        </w:rPr>
        <w:lastRenderedPageBreak/>
        <w:t>H</w:t>
      </w:r>
      <w:r w:rsidR="004C0363" w:rsidRPr="008A173F">
        <w:rPr>
          <w:b/>
        </w:rPr>
        <w:t xml:space="preserve">ow </w:t>
      </w:r>
      <w:r w:rsidRPr="008A173F">
        <w:rPr>
          <w:b/>
        </w:rPr>
        <w:t>our</w:t>
      </w:r>
      <w:r w:rsidR="00F87E41" w:rsidRPr="008A173F">
        <w:rPr>
          <w:b/>
        </w:rPr>
        <w:t xml:space="preserve"> program meets the requirements </w:t>
      </w:r>
      <w:r w:rsidR="004C0363" w:rsidRPr="008A173F">
        <w:rPr>
          <w:b/>
        </w:rPr>
        <w:t xml:space="preserve">in terms of hours and depth of study </w:t>
      </w:r>
      <w:r w:rsidR="00F87E41" w:rsidRPr="008A173F">
        <w:rPr>
          <w:b/>
        </w:rPr>
        <w:t>f</w:t>
      </w:r>
      <w:r w:rsidR="00DB3A97" w:rsidRPr="008A173F">
        <w:rPr>
          <w:b/>
        </w:rPr>
        <w:t xml:space="preserve">or each </w:t>
      </w:r>
      <w:r w:rsidR="004C0363" w:rsidRPr="008A173F">
        <w:rPr>
          <w:b/>
        </w:rPr>
        <w:t xml:space="preserve">subject </w:t>
      </w:r>
      <w:r w:rsidR="00DB3A97" w:rsidRPr="008A173F">
        <w:rPr>
          <w:b/>
        </w:rPr>
        <w:t xml:space="preserve">area </w:t>
      </w:r>
      <w:r w:rsidR="00CA241E" w:rsidRPr="008A173F">
        <w:rPr>
          <w:b/>
        </w:rPr>
        <w:t xml:space="preserve"> </w:t>
      </w:r>
    </w:p>
    <w:p w:rsidR="00DE41C9" w:rsidRDefault="00DE41C9" w:rsidP="00DE41C9">
      <w:pPr>
        <w:pStyle w:val="ColorfulList-Accent11"/>
        <w:ind w:left="0"/>
      </w:pPr>
    </w:p>
    <w:p w:rsidR="00A572A2" w:rsidRPr="00A572A2" w:rsidRDefault="00A572A2" w:rsidP="00EC5945">
      <w:pPr>
        <w:jc w:val="both"/>
      </w:pPr>
      <w:r w:rsidRPr="00A572A2">
        <w:rPr>
          <w:b/>
          <w:bCs/>
        </w:rPr>
        <w:t xml:space="preserve">General Education. </w:t>
      </w:r>
      <w:r w:rsidRPr="00A572A2">
        <w:rPr>
          <w:bCs/>
        </w:rPr>
        <w:t xml:space="preserve">UCR has defined a set of </w:t>
      </w:r>
      <w:r w:rsidR="00F5718F">
        <w:rPr>
          <w:bCs/>
        </w:rPr>
        <w:t>General Education</w:t>
      </w:r>
      <w:r w:rsidRPr="00A572A2">
        <w:rPr>
          <w:bCs/>
        </w:rPr>
        <w:t xml:space="preserve"> requirements that all students at </w:t>
      </w:r>
      <w:r w:rsidR="00EC5945">
        <w:rPr>
          <w:bCs/>
        </w:rPr>
        <w:t xml:space="preserve">UCR </w:t>
      </w:r>
      <w:r w:rsidRPr="00A572A2">
        <w:rPr>
          <w:bCs/>
        </w:rPr>
        <w:t xml:space="preserve"> must satisfy as part of their baccalaureate (Bachelor's) degree program. This set of courses in the </w:t>
      </w:r>
      <w:r w:rsidR="00F5718F">
        <w:rPr>
          <w:bCs/>
        </w:rPr>
        <w:t>General Education</w:t>
      </w:r>
      <w:r w:rsidR="00F5718F" w:rsidRPr="00A572A2">
        <w:rPr>
          <w:bCs/>
        </w:rPr>
        <w:t xml:space="preserve"> </w:t>
      </w:r>
      <w:r w:rsidRPr="00B92259">
        <w:rPr>
          <w:bCs/>
        </w:rPr>
        <w:t>consists of 37 credit hours, and is</w:t>
      </w:r>
      <w:r w:rsidRPr="00A572A2">
        <w:rPr>
          <w:bCs/>
        </w:rPr>
        <w:t xml:space="preserve"> designed to provide all undergraduates with a balanced, broad and coherent ge</w:t>
      </w:r>
      <w:r w:rsidR="00EC5945">
        <w:rPr>
          <w:bCs/>
        </w:rPr>
        <w:t>neral education, and to promote</w:t>
      </w:r>
      <w:r w:rsidRPr="00A572A2">
        <w:rPr>
          <w:bCs/>
        </w:rPr>
        <w:t xml:space="preserve"> competence in reading, writing, speaking, listening, critical thinking, computer literacy and mathematics</w:t>
      </w:r>
      <w:r w:rsidR="00EC5945">
        <w:rPr>
          <w:bCs/>
        </w:rPr>
        <w:t>.</w:t>
      </w:r>
    </w:p>
    <w:p w:rsidR="00CD5F84" w:rsidRDefault="007D69A8" w:rsidP="00CD5F84">
      <w:pPr>
        <w:spacing w:after="120"/>
        <w:jc w:val="both"/>
      </w:pPr>
      <w:r>
        <w:t xml:space="preserve">The core courses </w:t>
      </w:r>
      <w:r w:rsidR="008A173F" w:rsidRPr="00D91381">
        <w:t>are intended to provide a broad base so that those who terminate their formal education with the Bachelor's degree can continue to grow as professionals throughout their careers. This goal is met by a curriculum in which t</w:t>
      </w:r>
      <w:r w:rsidR="00EC5945">
        <w:t>here is a progression of course</w:t>
      </w:r>
      <w:r w:rsidR="008A173F" w:rsidRPr="00D91381">
        <w:t>wor</w:t>
      </w:r>
      <w:r w:rsidR="00EC5945">
        <w:t>k</w:t>
      </w:r>
      <w:r w:rsidR="008A173F" w:rsidRPr="00D91381">
        <w:t xml:space="preserve"> in which fundamental knowledge acquired in earlier years is applied in later courses. Satisfaction of these goals also implies success in attaining the objectives of the program.</w:t>
      </w:r>
    </w:p>
    <w:p w:rsidR="00CD5F84" w:rsidRDefault="00CD5F84" w:rsidP="00CD5F84">
      <w:pPr>
        <w:spacing w:after="120"/>
        <w:jc w:val="both"/>
      </w:pPr>
      <w:r>
        <w:t xml:space="preserve">For concreteness we address the </w:t>
      </w:r>
      <w:r w:rsidRPr="00CD5F84">
        <w:t>Program Criteria</w:t>
      </w:r>
      <w:r>
        <w:t xml:space="preserve"> for Computer Science (and Simi</w:t>
      </w:r>
      <w:r w:rsidRPr="00CD5F84">
        <w:t>larly Named Computing Programs</w:t>
      </w:r>
      <w:r w:rsidR="00236977">
        <w:t>) one-by-</w:t>
      </w:r>
      <w:r>
        <w:t xml:space="preserve">one below. For clarity we have formatted the ABET text in a different </w:t>
      </w:r>
      <w:r w:rsidR="00967720" w:rsidRPr="00236977">
        <w:t>font and</w:t>
      </w:r>
      <w:r w:rsidR="00967720">
        <w:rPr>
          <w:rFonts w:ascii="Garamond" w:hAnsi="Garamond"/>
          <w:color w:val="0000FF"/>
        </w:rPr>
        <w:t xml:space="preserve"> </w:t>
      </w:r>
      <w:r w:rsidRPr="00236977">
        <w:t>color</w:t>
      </w:r>
      <w:r>
        <w:t>.</w:t>
      </w:r>
    </w:p>
    <w:p w:rsidR="00CD5F84" w:rsidRPr="00FA4846" w:rsidRDefault="00CD5F84" w:rsidP="00C20A9A">
      <w:pPr>
        <w:spacing w:after="120"/>
        <w:ind w:left="432" w:right="432"/>
        <w:jc w:val="both"/>
        <w:rPr>
          <w:rFonts w:ascii="Garamond" w:hAnsi="Garamond"/>
          <w:color w:val="0000FF"/>
        </w:rPr>
      </w:pPr>
      <w:r w:rsidRPr="00FA4846">
        <w:rPr>
          <w:rFonts w:ascii="Garamond" w:hAnsi="Garamond"/>
          <w:color w:val="0000FF"/>
        </w:rPr>
        <w:t xml:space="preserve">Student Outcomes </w:t>
      </w:r>
    </w:p>
    <w:p w:rsidR="00CD5F84" w:rsidRPr="00FA4846" w:rsidRDefault="00CD5F84" w:rsidP="00C20A9A">
      <w:pPr>
        <w:spacing w:after="120"/>
        <w:ind w:left="432" w:right="432"/>
        <w:jc w:val="both"/>
        <w:rPr>
          <w:rFonts w:ascii="Garamond" w:hAnsi="Garamond"/>
          <w:color w:val="0000FF"/>
        </w:rPr>
      </w:pPr>
      <w:r w:rsidRPr="00FA4846">
        <w:rPr>
          <w:rFonts w:ascii="Garamond" w:hAnsi="Garamond"/>
          <w:color w:val="0000FF"/>
        </w:rPr>
        <w:t xml:space="preserve">The program must enable students to attain, by the time of graduation: </w:t>
      </w:r>
    </w:p>
    <w:p w:rsidR="00CD5F84" w:rsidRPr="00FA4846" w:rsidRDefault="00CD5F84" w:rsidP="00C20A9A">
      <w:pPr>
        <w:spacing w:after="120"/>
        <w:ind w:left="432" w:right="432"/>
        <w:jc w:val="both"/>
        <w:rPr>
          <w:rFonts w:ascii="Garamond" w:hAnsi="Garamond"/>
          <w:color w:val="0000FF"/>
        </w:rPr>
      </w:pPr>
      <w:r w:rsidRPr="00FA4846">
        <w:rPr>
          <w:rFonts w:ascii="Garamond" w:hAnsi="Garamond"/>
          <w:color w:val="0000FF"/>
        </w:rPr>
        <w:t xml:space="preserve">(j) An ability to apply mathematical foundations, algorithmic principles, and computer science theory in the modeling and design of computer-based systems in a way that demonstrates comprehension of the tradeoffs involved in design choices. </w:t>
      </w:r>
    </w:p>
    <w:p w:rsidR="00CD5F84" w:rsidRDefault="00CD5F84" w:rsidP="00CD5F84">
      <w:pPr>
        <w:spacing w:after="120"/>
        <w:jc w:val="both"/>
      </w:pPr>
      <w:r w:rsidRPr="00CD5F84">
        <w:t>Recal</w:t>
      </w:r>
      <w:r w:rsidR="00FA4846">
        <w:t>l that this outcome</w:t>
      </w:r>
      <w:r w:rsidR="00946975">
        <w:t xml:space="preserve"> (j)</w:t>
      </w:r>
      <w:r w:rsidR="00FA4846">
        <w:t xml:space="preserve"> is our student outcome X, thus we measure this outcome </w:t>
      </w:r>
      <w:r w:rsidR="00946975">
        <w:t>extensively.</w:t>
      </w:r>
      <w:r w:rsidR="00FA4846">
        <w:t xml:space="preserve"> </w:t>
      </w:r>
      <w:r w:rsidR="00946975">
        <w:t>F</w:t>
      </w:r>
      <w:r w:rsidR="00FA4846">
        <w:t>or example</w:t>
      </w:r>
      <w:r w:rsidR="00946975">
        <w:t>, see</w:t>
      </w:r>
      <w:r w:rsidR="00FA4846">
        <w:t xml:space="preserve"> </w:t>
      </w:r>
      <w:r w:rsidR="00CD526B">
        <w:fldChar w:fldCharType="begin"/>
      </w:r>
      <w:r w:rsidR="00FA4846">
        <w:instrText xml:space="preserve"> REF _Ref319914956 \h </w:instrText>
      </w:r>
      <w:r w:rsidR="00CD526B">
        <w:fldChar w:fldCharType="separate"/>
      </w:r>
      <w:r w:rsidR="009E3931" w:rsidRPr="00106ED5">
        <w:t xml:space="preserve">Table </w:t>
      </w:r>
      <w:r w:rsidR="009E3931">
        <w:rPr>
          <w:noProof/>
        </w:rPr>
        <w:t>31</w:t>
      </w:r>
      <w:r w:rsidR="00CD526B">
        <w:fldChar w:fldCharType="end"/>
      </w:r>
      <w:r w:rsidR="00FA4846">
        <w:t xml:space="preserve">, </w:t>
      </w:r>
      <w:r w:rsidR="00CD526B">
        <w:fldChar w:fldCharType="begin"/>
      </w:r>
      <w:r w:rsidR="00FA4846">
        <w:instrText xml:space="preserve"> REF _Ref319929120 \h </w:instrText>
      </w:r>
      <w:r w:rsidR="00CD526B">
        <w:fldChar w:fldCharType="separate"/>
      </w:r>
      <w:r w:rsidR="009E3931">
        <w:t xml:space="preserve">Table </w:t>
      </w:r>
      <w:r w:rsidR="009E3931">
        <w:rPr>
          <w:noProof/>
        </w:rPr>
        <w:t>32</w:t>
      </w:r>
      <w:r w:rsidR="00CD526B">
        <w:fldChar w:fldCharType="end"/>
      </w:r>
      <w:r w:rsidR="00FA4846">
        <w:t xml:space="preserve">, </w:t>
      </w:r>
      <w:r w:rsidR="00CD526B">
        <w:fldChar w:fldCharType="begin"/>
      </w:r>
      <w:r w:rsidR="00FA4846">
        <w:instrText xml:space="preserve"> REF _Ref323476840 \h </w:instrText>
      </w:r>
      <w:r w:rsidR="00CD526B">
        <w:fldChar w:fldCharType="separate"/>
      </w:r>
      <w:r w:rsidR="009E3931">
        <w:t xml:space="preserve">Table </w:t>
      </w:r>
      <w:r w:rsidR="009E3931">
        <w:rPr>
          <w:noProof/>
        </w:rPr>
        <w:t>34</w:t>
      </w:r>
      <w:r w:rsidR="00CD526B">
        <w:fldChar w:fldCharType="end"/>
      </w:r>
      <w:r w:rsidR="00FA4846">
        <w:t xml:space="preserve">, </w:t>
      </w:r>
      <w:r w:rsidR="00CD526B">
        <w:fldChar w:fldCharType="begin"/>
      </w:r>
      <w:r w:rsidR="00FA4846">
        <w:instrText xml:space="preserve"> REF _Ref323478170 \h </w:instrText>
      </w:r>
      <w:r w:rsidR="00CD526B">
        <w:fldChar w:fldCharType="separate"/>
      </w:r>
      <w:r w:rsidR="009E3931">
        <w:t xml:space="preserve">Table </w:t>
      </w:r>
      <w:r w:rsidR="009E3931">
        <w:rPr>
          <w:noProof/>
        </w:rPr>
        <w:t>35</w:t>
      </w:r>
      <w:r w:rsidR="00CD526B">
        <w:fldChar w:fldCharType="end"/>
      </w:r>
      <w:r w:rsidR="00FA4846">
        <w:t xml:space="preserve">, </w:t>
      </w:r>
      <w:r w:rsidR="00CD526B">
        <w:fldChar w:fldCharType="begin"/>
      </w:r>
      <w:r w:rsidR="00FA4846">
        <w:instrText xml:space="preserve"> REF _Ref320091466 \h </w:instrText>
      </w:r>
      <w:r w:rsidR="00CD526B">
        <w:fldChar w:fldCharType="separate"/>
      </w:r>
      <w:r w:rsidR="009E3931">
        <w:t xml:space="preserve">Table </w:t>
      </w:r>
      <w:r w:rsidR="009E3931">
        <w:rPr>
          <w:noProof/>
        </w:rPr>
        <w:t>36</w:t>
      </w:r>
      <w:r w:rsidR="00CD526B">
        <w:fldChar w:fldCharType="end"/>
      </w:r>
      <w:r w:rsidR="00FA4846">
        <w:t xml:space="preserve"> and </w:t>
      </w:r>
      <w:r w:rsidR="00CD526B">
        <w:fldChar w:fldCharType="begin"/>
      </w:r>
      <w:r w:rsidR="00FA4846">
        <w:instrText xml:space="preserve"> REF _Ref320106017 \h </w:instrText>
      </w:r>
      <w:r w:rsidR="00CD526B">
        <w:fldChar w:fldCharType="separate"/>
      </w:r>
      <w:r w:rsidR="009E3931" w:rsidRPr="00DB1E38">
        <w:t xml:space="preserve">Table </w:t>
      </w:r>
      <w:r w:rsidR="009E3931">
        <w:rPr>
          <w:noProof/>
        </w:rPr>
        <w:t>37</w:t>
      </w:r>
      <w:r w:rsidR="00CD526B">
        <w:fldChar w:fldCharType="end"/>
      </w:r>
      <w:r w:rsidR="00FA4846">
        <w:t xml:space="preserve">. </w:t>
      </w:r>
      <w:r w:rsidR="00946975">
        <w:t xml:space="preserve">As we can see in </w:t>
      </w:r>
      <w:r w:rsidR="00CD526B">
        <w:fldChar w:fldCharType="begin"/>
      </w:r>
      <w:r w:rsidR="00946975">
        <w:instrText xml:space="preserve"> REF _Ref323139457 \h </w:instrText>
      </w:r>
      <w:r w:rsidR="00CD526B">
        <w:fldChar w:fldCharType="separate"/>
      </w:r>
      <w:r w:rsidR="009E3931">
        <w:t xml:space="preserve">Table </w:t>
      </w:r>
      <w:r w:rsidR="009E3931">
        <w:rPr>
          <w:noProof/>
        </w:rPr>
        <w:t>39</w:t>
      </w:r>
      <w:r w:rsidR="00CD526B">
        <w:fldChar w:fldCharType="end"/>
      </w:r>
      <w:r w:rsidR="00946975">
        <w:t>, this outcome is measured in virtually every course offering in the computer science program.</w:t>
      </w:r>
    </w:p>
    <w:p w:rsidR="00967720" w:rsidRDefault="00967720" w:rsidP="00CD5F84">
      <w:pPr>
        <w:spacing w:after="120"/>
        <w:jc w:val="both"/>
      </w:pPr>
      <w:r>
        <w:t>Concretely</w:t>
      </w:r>
      <w:r w:rsidR="00236977">
        <w:t>,</w:t>
      </w:r>
      <w:r>
        <w:t xml:space="preserve"> the relevant skills are taught in the following</w:t>
      </w:r>
      <w:r w:rsidR="0098794B">
        <w:t xml:space="preserve"> </w:t>
      </w:r>
      <w:r w:rsidR="0098794B" w:rsidRPr="0098794B">
        <w:rPr>
          <w:i/>
        </w:rPr>
        <w:t>required</w:t>
      </w:r>
      <w:r>
        <w:t xml:space="preserve"> courses.</w:t>
      </w:r>
    </w:p>
    <w:p w:rsidR="00967720" w:rsidRPr="00E71559" w:rsidRDefault="00967720" w:rsidP="0098794B">
      <w:pPr>
        <w:numPr>
          <w:ilvl w:val="0"/>
          <w:numId w:val="28"/>
        </w:numPr>
        <w:spacing w:after="40"/>
        <w:ind w:left="360"/>
        <w:jc w:val="both"/>
        <w:rPr>
          <w:sz w:val="22"/>
        </w:rPr>
      </w:pPr>
      <w:r w:rsidRPr="00E71559">
        <w:rPr>
          <w:rFonts w:ascii="Garamond" w:hAnsi="Garamond"/>
          <w:sz w:val="22"/>
        </w:rPr>
        <w:t xml:space="preserve">mathematical foundations: </w:t>
      </w:r>
      <w:r w:rsidR="0098794B" w:rsidRPr="00E71559">
        <w:rPr>
          <w:sz w:val="22"/>
        </w:rPr>
        <w:t>MATH</w:t>
      </w:r>
      <w:r w:rsidRPr="00E71559">
        <w:rPr>
          <w:sz w:val="22"/>
        </w:rPr>
        <w:t xml:space="preserve">113, </w:t>
      </w:r>
      <w:r w:rsidR="00506410">
        <w:rPr>
          <w:sz w:val="22"/>
        </w:rPr>
        <w:t>CS</w:t>
      </w:r>
      <w:r w:rsidRPr="00E71559">
        <w:rPr>
          <w:sz w:val="22"/>
        </w:rPr>
        <w:t xml:space="preserve">111, </w:t>
      </w:r>
      <w:r w:rsidR="0098794B" w:rsidRPr="00E71559">
        <w:rPr>
          <w:sz w:val="22"/>
        </w:rPr>
        <w:t>STAT</w:t>
      </w:r>
      <w:r w:rsidRPr="00E71559">
        <w:rPr>
          <w:sz w:val="22"/>
        </w:rPr>
        <w:t>155</w:t>
      </w:r>
      <w:r w:rsidR="0098794B" w:rsidRPr="00E71559">
        <w:rPr>
          <w:sz w:val="22"/>
        </w:rPr>
        <w:t>, MATH009A/</w:t>
      </w:r>
      <w:r w:rsidR="000D4C04" w:rsidRPr="00E71559">
        <w:rPr>
          <w:sz w:val="22"/>
        </w:rPr>
        <w:t xml:space="preserve"> </w:t>
      </w:r>
      <w:r w:rsidR="0098794B" w:rsidRPr="00E71559">
        <w:rPr>
          <w:sz w:val="22"/>
        </w:rPr>
        <w:t>009B/</w:t>
      </w:r>
      <w:r w:rsidR="000D4C04" w:rsidRPr="00E71559">
        <w:rPr>
          <w:sz w:val="22"/>
        </w:rPr>
        <w:t xml:space="preserve"> </w:t>
      </w:r>
      <w:r w:rsidR="0098794B" w:rsidRPr="00E71559">
        <w:rPr>
          <w:sz w:val="22"/>
        </w:rPr>
        <w:t>009C/</w:t>
      </w:r>
      <w:r w:rsidR="000D4C04" w:rsidRPr="00E71559">
        <w:rPr>
          <w:sz w:val="22"/>
        </w:rPr>
        <w:t xml:space="preserve"> </w:t>
      </w:r>
      <w:r w:rsidR="0098794B" w:rsidRPr="00E71559">
        <w:rPr>
          <w:sz w:val="22"/>
        </w:rPr>
        <w:t>010A</w:t>
      </w:r>
    </w:p>
    <w:p w:rsidR="00967720" w:rsidRPr="00E71559" w:rsidRDefault="00967720" w:rsidP="0098794B">
      <w:pPr>
        <w:numPr>
          <w:ilvl w:val="0"/>
          <w:numId w:val="28"/>
        </w:numPr>
        <w:spacing w:after="40"/>
        <w:ind w:left="360"/>
        <w:jc w:val="both"/>
        <w:rPr>
          <w:sz w:val="22"/>
        </w:rPr>
      </w:pPr>
      <w:r w:rsidRPr="00E71559">
        <w:rPr>
          <w:rFonts w:ascii="Garamond" w:hAnsi="Garamond"/>
          <w:sz w:val="22"/>
        </w:rPr>
        <w:t xml:space="preserve">algorithmic principles: </w:t>
      </w:r>
      <w:r w:rsidR="0098794B" w:rsidRPr="00E71559">
        <w:rPr>
          <w:sz w:val="22"/>
        </w:rPr>
        <w:t>CS010,</w:t>
      </w:r>
      <w:r w:rsidR="000D4C04" w:rsidRPr="00E71559">
        <w:rPr>
          <w:sz w:val="22"/>
        </w:rPr>
        <w:t xml:space="preserve"> </w:t>
      </w:r>
      <w:r w:rsidR="0098794B" w:rsidRPr="00E71559">
        <w:rPr>
          <w:sz w:val="22"/>
        </w:rPr>
        <w:t>CS012,</w:t>
      </w:r>
      <w:r w:rsidR="000D4C04" w:rsidRPr="00E71559">
        <w:rPr>
          <w:sz w:val="22"/>
        </w:rPr>
        <w:t xml:space="preserve"> </w:t>
      </w:r>
      <w:r w:rsidR="0098794B" w:rsidRPr="00E71559">
        <w:rPr>
          <w:sz w:val="22"/>
        </w:rPr>
        <w:t>CS014,</w:t>
      </w:r>
      <w:r w:rsidR="000D4C04" w:rsidRPr="00E71559">
        <w:rPr>
          <w:sz w:val="22"/>
        </w:rPr>
        <w:t xml:space="preserve"> </w:t>
      </w:r>
      <w:r w:rsidR="00506410">
        <w:rPr>
          <w:sz w:val="22"/>
        </w:rPr>
        <w:t>CS141</w:t>
      </w:r>
    </w:p>
    <w:p w:rsidR="00967720" w:rsidRPr="00E71559" w:rsidRDefault="00967720" w:rsidP="0098794B">
      <w:pPr>
        <w:numPr>
          <w:ilvl w:val="0"/>
          <w:numId w:val="28"/>
        </w:numPr>
        <w:spacing w:after="40"/>
        <w:ind w:left="360"/>
        <w:jc w:val="both"/>
        <w:rPr>
          <w:sz w:val="22"/>
        </w:rPr>
      </w:pPr>
      <w:r w:rsidRPr="00E71559">
        <w:rPr>
          <w:rFonts w:ascii="Garamond" w:hAnsi="Garamond"/>
          <w:sz w:val="22"/>
        </w:rPr>
        <w:t xml:space="preserve">computer science theory: </w:t>
      </w:r>
      <w:r w:rsidR="0098794B" w:rsidRPr="00E71559">
        <w:rPr>
          <w:sz w:val="22"/>
        </w:rPr>
        <w:t>CS141,</w:t>
      </w:r>
      <w:r w:rsidR="000D4C04" w:rsidRPr="00E71559">
        <w:rPr>
          <w:sz w:val="22"/>
        </w:rPr>
        <w:t xml:space="preserve"> </w:t>
      </w:r>
      <w:r w:rsidR="0098794B" w:rsidRPr="00E71559">
        <w:rPr>
          <w:sz w:val="22"/>
        </w:rPr>
        <w:t>CS150</w:t>
      </w:r>
    </w:p>
    <w:p w:rsidR="00967720" w:rsidRPr="00E71559" w:rsidRDefault="00967720" w:rsidP="0098794B">
      <w:pPr>
        <w:numPr>
          <w:ilvl w:val="0"/>
          <w:numId w:val="28"/>
        </w:numPr>
        <w:spacing w:after="40"/>
        <w:ind w:left="360"/>
        <w:jc w:val="both"/>
        <w:rPr>
          <w:sz w:val="22"/>
        </w:rPr>
      </w:pPr>
      <w:r w:rsidRPr="00E71559">
        <w:rPr>
          <w:rFonts w:ascii="Garamond" w:hAnsi="Garamond"/>
          <w:sz w:val="22"/>
        </w:rPr>
        <w:t xml:space="preserve">design of computer-based systems: </w:t>
      </w:r>
      <w:r w:rsidR="0098794B" w:rsidRPr="00E71559">
        <w:rPr>
          <w:sz w:val="22"/>
        </w:rPr>
        <w:t>CS061,</w:t>
      </w:r>
      <w:r w:rsidR="000D4C04" w:rsidRPr="00E71559">
        <w:rPr>
          <w:sz w:val="22"/>
        </w:rPr>
        <w:t xml:space="preserve"> CS153, EE/CS120A, EE/CS120B, CS161/161L</w:t>
      </w:r>
    </w:p>
    <w:p w:rsidR="00967720" w:rsidRPr="00E71559" w:rsidRDefault="00967720" w:rsidP="0098794B">
      <w:pPr>
        <w:numPr>
          <w:ilvl w:val="0"/>
          <w:numId w:val="28"/>
        </w:numPr>
        <w:spacing w:after="40"/>
        <w:ind w:left="360"/>
        <w:jc w:val="both"/>
        <w:rPr>
          <w:sz w:val="22"/>
        </w:rPr>
      </w:pPr>
      <w:r w:rsidRPr="00E71559">
        <w:rPr>
          <w:rFonts w:ascii="Garamond" w:hAnsi="Garamond"/>
          <w:sz w:val="22"/>
        </w:rPr>
        <w:t xml:space="preserve">comprehension of the tradeoffs involved in design choices: </w:t>
      </w:r>
      <w:r w:rsidR="000D4C04" w:rsidRPr="00E71559">
        <w:rPr>
          <w:sz w:val="22"/>
        </w:rPr>
        <w:t>CS061, CS161/161L, EE/CS120A</w:t>
      </w:r>
      <w:r w:rsidR="00DD0DBB">
        <w:rPr>
          <w:sz w:val="22"/>
        </w:rPr>
        <w:t xml:space="preserve">, </w:t>
      </w:r>
      <w:r w:rsidR="00DD0DBB" w:rsidRPr="00E71559">
        <w:rPr>
          <w:sz w:val="22"/>
        </w:rPr>
        <w:t>EE/CS120A</w:t>
      </w:r>
      <w:r w:rsidR="00AA29FC">
        <w:rPr>
          <w:sz w:val="22"/>
        </w:rPr>
        <w:t>, CS 153.</w:t>
      </w:r>
    </w:p>
    <w:p w:rsidR="00967720" w:rsidRDefault="000D4C04" w:rsidP="000D4C04">
      <w:pPr>
        <w:spacing w:before="80" w:after="120"/>
        <w:jc w:val="both"/>
      </w:pPr>
      <w:r w:rsidRPr="00E71559">
        <w:t xml:space="preserve">Finally, we note that CS179 was design explicitly to cover (and test) </w:t>
      </w:r>
      <w:r w:rsidRPr="00E71559">
        <w:rPr>
          <w:i/>
        </w:rPr>
        <w:t>all</w:t>
      </w:r>
      <w:r w:rsidRPr="00E71559">
        <w:t xml:space="preserve"> these skills.</w:t>
      </w:r>
    </w:p>
    <w:p w:rsidR="00236977" w:rsidRPr="00E71559" w:rsidRDefault="00236977" w:rsidP="000D4C04">
      <w:pPr>
        <w:spacing w:before="80" w:after="120"/>
        <w:jc w:val="both"/>
      </w:pPr>
    </w:p>
    <w:p w:rsidR="00CD5F84" w:rsidRPr="00946975" w:rsidRDefault="00CD5F84" w:rsidP="00C20A9A">
      <w:pPr>
        <w:spacing w:after="120"/>
        <w:ind w:left="432" w:right="432"/>
        <w:jc w:val="both"/>
        <w:rPr>
          <w:rFonts w:ascii="Garamond" w:hAnsi="Garamond"/>
          <w:color w:val="0000FF"/>
        </w:rPr>
      </w:pPr>
      <w:r w:rsidRPr="00946975">
        <w:rPr>
          <w:rFonts w:ascii="Garamond" w:hAnsi="Garamond"/>
          <w:color w:val="0000FF"/>
        </w:rPr>
        <w:t>(k) An ability to apply design and development principles in the construction of software sys</w:t>
      </w:r>
      <w:r w:rsidR="00C20A9A">
        <w:rPr>
          <w:rFonts w:ascii="Garamond" w:hAnsi="Garamond"/>
          <w:color w:val="0000FF"/>
        </w:rPr>
        <w:t xml:space="preserve">tems of varying complexity. </w:t>
      </w:r>
    </w:p>
    <w:p w:rsidR="000D4C04" w:rsidRDefault="000D4C04" w:rsidP="000D4C04">
      <w:pPr>
        <w:spacing w:after="120"/>
        <w:jc w:val="both"/>
      </w:pPr>
      <w:r w:rsidRPr="00CD5F84">
        <w:t>Recal</w:t>
      </w:r>
      <w:r>
        <w:t>l that this outcome (k) is our student outcome XI, thus we measure this outcome extensively. For example, see</w:t>
      </w:r>
      <w:r w:rsidR="0026208A">
        <w:t xml:space="preserve"> </w:t>
      </w:r>
      <w:r w:rsidR="0026208A">
        <w:fldChar w:fldCharType="begin"/>
      </w:r>
      <w:r w:rsidR="0026208A">
        <w:instrText xml:space="preserve"> REF _Ref322849014 \h </w:instrText>
      </w:r>
      <w:r w:rsidR="0026208A">
        <w:fldChar w:fldCharType="separate"/>
      </w:r>
      <w:r w:rsidR="0026208A" w:rsidRPr="00C71230">
        <w:t xml:space="preserve">Table </w:t>
      </w:r>
      <w:r w:rsidR="0026208A">
        <w:rPr>
          <w:noProof/>
        </w:rPr>
        <w:t>30</w:t>
      </w:r>
      <w:r w:rsidR="0026208A">
        <w:fldChar w:fldCharType="end"/>
      </w:r>
      <w:r w:rsidR="0026208A">
        <w:t xml:space="preserve">, </w:t>
      </w:r>
      <w:r w:rsidR="00CD526B">
        <w:fldChar w:fldCharType="begin"/>
      </w:r>
      <w:r>
        <w:instrText xml:space="preserve"> REF _Ref323476840 \h </w:instrText>
      </w:r>
      <w:r w:rsidR="00CD526B">
        <w:fldChar w:fldCharType="separate"/>
      </w:r>
      <w:r w:rsidR="009D4F3E">
        <w:t xml:space="preserve">Table </w:t>
      </w:r>
      <w:r w:rsidR="009D4F3E">
        <w:rPr>
          <w:noProof/>
        </w:rPr>
        <w:t>34</w:t>
      </w:r>
      <w:r w:rsidR="00CD526B">
        <w:fldChar w:fldCharType="end"/>
      </w:r>
      <w:r>
        <w:t xml:space="preserve">, </w:t>
      </w:r>
      <w:r w:rsidR="00CD526B">
        <w:fldChar w:fldCharType="begin"/>
      </w:r>
      <w:r>
        <w:instrText xml:space="preserve"> REF _Ref323478170 \h </w:instrText>
      </w:r>
      <w:r w:rsidR="00CD526B">
        <w:fldChar w:fldCharType="separate"/>
      </w:r>
      <w:r w:rsidR="009D4F3E">
        <w:t xml:space="preserve">Table </w:t>
      </w:r>
      <w:r w:rsidR="009D4F3E">
        <w:rPr>
          <w:noProof/>
        </w:rPr>
        <w:t>35</w:t>
      </w:r>
      <w:r w:rsidR="00CD526B">
        <w:fldChar w:fldCharType="end"/>
      </w:r>
      <w:r>
        <w:t xml:space="preserve">. As we can see in </w:t>
      </w:r>
      <w:r w:rsidR="00CD526B">
        <w:fldChar w:fldCharType="begin"/>
      </w:r>
      <w:r>
        <w:instrText xml:space="preserve"> REF _Ref323139457 \h </w:instrText>
      </w:r>
      <w:r w:rsidR="00CD526B">
        <w:fldChar w:fldCharType="separate"/>
      </w:r>
      <w:r w:rsidR="0026208A">
        <w:t xml:space="preserve">Table </w:t>
      </w:r>
      <w:r w:rsidR="0026208A">
        <w:rPr>
          <w:noProof/>
        </w:rPr>
        <w:t>27</w:t>
      </w:r>
      <w:r w:rsidR="00CD526B">
        <w:fldChar w:fldCharType="end"/>
      </w:r>
      <w:r>
        <w:t>, this outcome is measured in a majority of course offering in the computer science program.</w:t>
      </w:r>
    </w:p>
    <w:p w:rsidR="00CE4C43" w:rsidRDefault="000D4C04" w:rsidP="000D4C04">
      <w:pPr>
        <w:spacing w:after="120"/>
        <w:jc w:val="both"/>
      </w:pPr>
      <w:r>
        <w:t xml:space="preserve">Concretely this skill is taught in the following </w:t>
      </w:r>
      <w:r w:rsidRPr="0098794B">
        <w:rPr>
          <w:i/>
        </w:rPr>
        <w:t>required</w:t>
      </w:r>
      <w:r>
        <w:t xml:space="preserve"> courses. </w:t>
      </w:r>
    </w:p>
    <w:p w:rsidR="000D4C04" w:rsidRDefault="000D4C04" w:rsidP="00CE4C43">
      <w:pPr>
        <w:numPr>
          <w:ilvl w:val="0"/>
          <w:numId w:val="59"/>
        </w:numPr>
        <w:spacing w:after="120"/>
        <w:jc w:val="both"/>
      </w:pPr>
      <w:r>
        <w:lastRenderedPageBreak/>
        <w:t>CS100</w:t>
      </w:r>
      <w:r w:rsidR="00AA29FC">
        <w:t>:</w:t>
      </w:r>
      <w:r w:rsidR="00CE4C43">
        <w:t xml:space="preserve"> </w:t>
      </w:r>
      <w:r w:rsidR="00CE4C43" w:rsidRPr="00CE4C43">
        <w:rPr>
          <w:i/>
        </w:rPr>
        <w:t>Software Construction</w:t>
      </w:r>
      <w:r w:rsidR="00CE4C43">
        <w:t xml:space="preserve">: </w:t>
      </w:r>
      <w:r>
        <w:t xml:space="preserve"> in which students </w:t>
      </w:r>
      <w:r w:rsidR="00CE4C43">
        <w:t xml:space="preserve">learn </w:t>
      </w:r>
      <w:r w:rsidR="00CE4C43" w:rsidRPr="00CE4C43">
        <w:t>design, coding layout, and style; implementation strategies; quality attributes; prototyping, reuse, and components; debugging, testing, and performance; integration and maintenance; documentation; standards, analysis, and selection of tools and environment; and personal software processes</w:t>
      </w:r>
      <w:r w:rsidR="00251788">
        <w:t>.</w:t>
      </w:r>
    </w:p>
    <w:p w:rsidR="00CE4C43" w:rsidRDefault="00CE4C43" w:rsidP="00CE4C43">
      <w:pPr>
        <w:numPr>
          <w:ilvl w:val="0"/>
          <w:numId w:val="59"/>
        </w:numPr>
        <w:spacing w:after="120"/>
        <w:jc w:val="both"/>
      </w:pPr>
      <w:r>
        <w:t>CS153</w:t>
      </w:r>
      <w:r w:rsidR="00AA29FC">
        <w:t>:</w:t>
      </w:r>
      <w:r>
        <w:t xml:space="preserve"> </w:t>
      </w:r>
      <w:r w:rsidRPr="00CE4C43">
        <w:rPr>
          <w:i/>
        </w:rPr>
        <w:t>Design of Operating Systems</w:t>
      </w:r>
      <w:r>
        <w:t xml:space="preserve">: in which students learn </w:t>
      </w:r>
      <w:r w:rsidRPr="00CE4C43">
        <w:t>principles underlying the design of operating systems with a focus on principles and mechanisms used throughout the design</w:t>
      </w:r>
      <w:r w:rsidR="00251788">
        <w:t xml:space="preserve"> process.</w:t>
      </w:r>
    </w:p>
    <w:p w:rsidR="00CE4C43" w:rsidRDefault="00CE4C43" w:rsidP="00CE4C43">
      <w:pPr>
        <w:numPr>
          <w:ilvl w:val="0"/>
          <w:numId w:val="59"/>
        </w:numPr>
        <w:spacing w:after="120"/>
        <w:jc w:val="both"/>
      </w:pPr>
      <w:r>
        <w:t>CS15</w:t>
      </w:r>
      <w:r w:rsidR="00AA29FC">
        <w:t>2:</w:t>
      </w:r>
      <w:r>
        <w:t xml:space="preserve"> </w:t>
      </w:r>
      <w:r w:rsidRPr="00CE4C43">
        <w:rPr>
          <w:i/>
        </w:rPr>
        <w:t>Compiler Design</w:t>
      </w:r>
      <w:r>
        <w:t xml:space="preserve">: in </w:t>
      </w:r>
      <w:r w:rsidRPr="00CE4C43">
        <w:t>fundamentals of compiler design, including lexical analysis, parsing, semantic analysis, compile-time memory organization, run-time memory organization, code generation, and compiler portability issues</w:t>
      </w:r>
      <w:r>
        <w:t xml:space="preserve">. </w:t>
      </w:r>
    </w:p>
    <w:p w:rsidR="00DD0DBB" w:rsidRDefault="00DD0DBB" w:rsidP="00CE4C43">
      <w:pPr>
        <w:numPr>
          <w:ilvl w:val="0"/>
          <w:numId w:val="59"/>
        </w:numPr>
        <w:spacing w:after="120"/>
        <w:jc w:val="both"/>
      </w:pPr>
      <w:r w:rsidRPr="00DD0DBB">
        <w:t>CS 161/CS 161L</w:t>
      </w:r>
      <w:r>
        <w:t>:</w:t>
      </w:r>
      <w:r w:rsidRPr="00DD0DBB">
        <w:t xml:space="preserve"> </w:t>
      </w:r>
      <w:r w:rsidRPr="00DD0DBB">
        <w:rPr>
          <w:i/>
        </w:rPr>
        <w:t>Design and Architecture of Computer Systems</w:t>
      </w:r>
      <w:r w:rsidRPr="00DD0DBB">
        <w:t>: in which students learn operation and design of instruction set architectures, CPUs, cache memories, main memories and disks. At every step they are exposed to the cost performance tradeoffs involved in the design choices. In the laboratory course (CS 161L) has the students building and evaluating these systems</w:t>
      </w:r>
      <w:r w:rsidR="002862C3">
        <w:t>.</w:t>
      </w:r>
    </w:p>
    <w:p w:rsidR="00CE4C43" w:rsidRDefault="00CE4C43" w:rsidP="00CE4C43">
      <w:pPr>
        <w:spacing w:after="120"/>
        <w:jc w:val="both"/>
      </w:pPr>
      <w:r>
        <w:t xml:space="preserve">Finally, we note that CS179 was design explicitly to </w:t>
      </w:r>
      <w:r w:rsidRPr="00CE4C43">
        <w:t>cover (and test) this</w:t>
      </w:r>
      <w:r>
        <w:t xml:space="preserve"> skill.</w:t>
      </w:r>
    </w:p>
    <w:p w:rsidR="00236977" w:rsidRPr="00CD5F84" w:rsidRDefault="00236977" w:rsidP="00CE4C43">
      <w:pPr>
        <w:spacing w:after="120"/>
        <w:jc w:val="both"/>
      </w:pPr>
    </w:p>
    <w:p w:rsidR="00CD5F84" w:rsidRPr="00E71559" w:rsidRDefault="00CD5F84" w:rsidP="00C20A9A">
      <w:pPr>
        <w:spacing w:after="120"/>
        <w:ind w:left="432" w:right="432"/>
        <w:jc w:val="both"/>
        <w:rPr>
          <w:rFonts w:ascii="Garamond" w:hAnsi="Garamond"/>
          <w:b/>
          <w:color w:val="0000FF"/>
        </w:rPr>
      </w:pPr>
      <w:r w:rsidRPr="00E71559">
        <w:rPr>
          <w:rFonts w:ascii="Garamond" w:hAnsi="Garamond"/>
          <w:b/>
          <w:color w:val="0000FF"/>
        </w:rPr>
        <w:t xml:space="preserve">Curriculum </w:t>
      </w:r>
    </w:p>
    <w:p w:rsidR="00CD5F84" w:rsidRPr="00E71559" w:rsidRDefault="00CD5F84" w:rsidP="00C20A9A">
      <w:pPr>
        <w:spacing w:after="120"/>
        <w:ind w:left="432" w:right="432"/>
        <w:jc w:val="both"/>
        <w:rPr>
          <w:rFonts w:ascii="Garamond" w:hAnsi="Garamond"/>
          <w:color w:val="0000FF"/>
        </w:rPr>
      </w:pPr>
      <w:r w:rsidRPr="00E71559">
        <w:rPr>
          <w:rFonts w:ascii="Garamond" w:hAnsi="Garamond"/>
          <w:color w:val="0000FF"/>
        </w:rPr>
        <w:t xml:space="preserve">Students must have the following amounts of course work or equivalent educational experience: </w:t>
      </w:r>
    </w:p>
    <w:p w:rsidR="00CD5F84" w:rsidRPr="00E71559" w:rsidRDefault="00CD5F84" w:rsidP="00C20A9A">
      <w:pPr>
        <w:spacing w:after="120"/>
        <w:ind w:left="432" w:right="432"/>
        <w:jc w:val="both"/>
        <w:rPr>
          <w:rFonts w:ascii="Garamond" w:hAnsi="Garamond"/>
          <w:color w:val="0000FF"/>
        </w:rPr>
      </w:pPr>
      <w:r w:rsidRPr="00E71559">
        <w:rPr>
          <w:rFonts w:ascii="Garamond" w:hAnsi="Garamond"/>
          <w:color w:val="0000FF"/>
        </w:rPr>
        <w:t>a. Computer science: One and one-third years that must include:</w:t>
      </w:r>
    </w:p>
    <w:p w:rsidR="00CD5F84" w:rsidRPr="00E71559" w:rsidRDefault="00CD5F84" w:rsidP="00C20A9A">
      <w:pPr>
        <w:spacing w:after="120"/>
        <w:ind w:left="432" w:right="432"/>
        <w:jc w:val="both"/>
        <w:rPr>
          <w:rFonts w:ascii="Garamond" w:hAnsi="Garamond"/>
          <w:color w:val="0000FF"/>
        </w:rPr>
      </w:pPr>
      <w:r w:rsidRPr="00E71559">
        <w:rPr>
          <w:rFonts w:ascii="Garamond" w:hAnsi="Garamond"/>
          <w:color w:val="0000FF"/>
        </w:rPr>
        <w:t>1. Coverage of the fundamentals of algorithms, data structures, software design, concepts of programming languages and computer org</w:t>
      </w:r>
      <w:r w:rsidR="00C20A9A">
        <w:rPr>
          <w:rFonts w:ascii="Garamond" w:hAnsi="Garamond"/>
          <w:color w:val="0000FF"/>
        </w:rPr>
        <w:t xml:space="preserve">anization and architecture. </w:t>
      </w:r>
      <w:r w:rsidRPr="00E71559">
        <w:rPr>
          <w:rFonts w:ascii="Garamond" w:hAnsi="Garamond"/>
          <w:color w:val="0000FF"/>
        </w:rPr>
        <w:t xml:space="preserve"> </w:t>
      </w:r>
    </w:p>
    <w:p w:rsidR="00E71559" w:rsidRDefault="00E71559" w:rsidP="00CD5F84">
      <w:pPr>
        <w:spacing w:after="120"/>
        <w:jc w:val="both"/>
      </w:pPr>
      <w:r>
        <w:t xml:space="preserve">We cover the relevant topics in the following </w:t>
      </w:r>
      <w:r w:rsidRPr="0098794B">
        <w:rPr>
          <w:i/>
        </w:rPr>
        <w:t>required</w:t>
      </w:r>
      <w:r>
        <w:t xml:space="preserve"> courses:</w:t>
      </w:r>
    </w:p>
    <w:p w:rsidR="00E71559" w:rsidRPr="00E71559" w:rsidRDefault="00E71559" w:rsidP="00E71559">
      <w:pPr>
        <w:numPr>
          <w:ilvl w:val="0"/>
          <w:numId w:val="60"/>
        </w:numPr>
        <w:spacing w:after="40"/>
        <w:jc w:val="both"/>
        <w:rPr>
          <w:rFonts w:ascii="Garamond" w:hAnsi="Garamond"/>
        </w:rPr>
      </w:pPr>
      <w:r w:rsidRPr="00E71559">
        <w:rPr>
          <w:rFonts w:ascii="Garamond" w:hAnsi="Garamond"/>
        </w:rPr>
        <w:t xml:space="preserve">fundamentals of algorithms: </w:t>
      </w:r>
      <w:r w:rsidRPr="00E71559">
        <w:rPr>
          <w:sz w:val="22"/>
        </w:rPr>
        <w:t>CS010, CS012, CS014, CS141,</w:t>
      </w:r>
      <w:r w:rsidR="007D6AF8">
        <w:rPr>
          <w:sz w:val="22"/>
        </w:rPr>
        <w:t xml:space="preserve"> CS150,</w:t>
      </w:r>
      <w:r w:rsidRPr="00E71559">
        <w:rPr>
          <w:sz w:val="22"/>
        </w:rPr>
        <w:t xml:space="preserve"> CS152</w:t>
      </w:r>
      <w:r>
        <w:rPr>
          <w:sz w:val="22"/>
        </w:rPr>
        <w:t xml:space="preserve"> </w:t>
      </w:r>
    </w:p>
    <w:p w:rsidR="00E71559" w:rsidRPr="00E71559" w:rsidRDefault="00E71559" w:rsidP="00E71559">
      <w:pPr>
        <w:numPr>
          <w:ilvl w:val="0"/>
          <w:numId w:val="60"/>
        </w:numPr>
        <w:spacing w:after="40"/>
        <w:jc w:val="both"/>
        <w:rPr>
          <w:rFonts w:ascii="Garamond" w:hAnsi="Garamond"/>
        </w:rPr>
      </w:pPr>
      <w:r w:rsidRPr="00E71559">
        <w:rPr>
          <w:rFonts w:ascii="Garamond" w:hAnsi="Garamond"/>
        </w:rPr>
        <w:t xml:space="preserve">data structures: </w:t>
      </w:r>
      <w:r w:rsidRPr="00E71559">
        <w:rPr>
          <w:sz w:val="22"/>
        </w:rPr>
        <w:t>CS014, CS141</w:t>
      </w:r>
      <w:r>
        <w:rPr>
          <w:sz w:val="22"/>
        </w:rPr>
        <w:t xml:space="preserve">                                                        </w:t>
      </w:r>
    </w:p>
    <w:p w:rsidR="00E71559" w:rsidRPr="00E71559" w:rsidRDefault="00E71559" w:rsidP="00E71559">
      <w:pPr>
        <w:numPr>
          <w:ilvl w:val="0"/>
          <w:numId w:val="60"/>
        </w:numPr>
        <w:spacing w:after="40"/>
        <w:jc w:val="both"/>
        <w:rPr>
          <w:rFonts w:ascii="Garamond" w:hAnsi="Garamond"/>
        </w:rPr>
      </w:pPr>
      <w:r w:rsidRPr="00E71559">
        <w:rPr>
          <w:rFonts w:ascii="Garamond" w:hAnsi="Garamond"/>
        </w:rPr>
        <w:t xml:space="preserve">software design: CS100 </w:t>
      </w:r>
      <w:r>
        <w:rPr>
          <w:rFonts w:ascii="Garamond" w:hAnsi="Garamond"/>
        </w:rPr>
        <w:t xml:space="preserve">                                                                </w:t>
      </w:r>
    </w:p>
    <w:p w:rsidR="00E71559" w:rsidRPr="00E71559" w:rsidRDefault="00E71559" w:rsidP="00E71559">
      <w:pPr>
        <w:numPr>
          <w:ilvl w:val="0"/>
          <w:numId w:val="60"/>
        </w:numPr>
        <w:spacing w:after="40"/>
        <w:jc w:val="both"/>
        <w:rPr>
          <w:rFonts w:ascii="Garamond" w:hAnsi="Garamond"/>
        </w:rPr>
      </w:pPr>
      <w:r w:rsidRPr="00E71559">
        <w:rPr>
          <w:rFonts w:ascii="Garamond" w:hAnsi="Garamond"/>
        </w:rPr>
        <w:t xml:space="preserve">concepts of programming languages </w:t>
      </w:r>
      <w:r w:rsidR="00AA29FC">
        <w:rPr>
          <w:rFonts w:ascii="Garamond" w:hAnsi="Garamond"/>
        </w:rPr>
        <w:t xml:space="preserve">CS010, CS012, </w:t>
      </w:r>
      <w:r w:rsidRPr="00E71559">
        <w:rPr>
          <w:rFonts w:ascii="Garamond" w:hAnsi="Garamond"/>
        </w:rPr>
        <w:t>CS100, CS150</w:t>
      </w:r>
      <w:r w:rsidR="00AA29FC">
        <w:rPr>
          <w:rFonts w:ascii="Garamond" w:hAnsi="Garamond"/>
        </w:rPr>
        <w:t>, CS 152</w:t>
      </w:r>
      <w:r>
        <w:rPr>
          <w:rFonts w:ascii="Garamond" w:hAnsi="Garamond"/>
        </w:rPr>
        <w:t xml:space="preserve">                         </w:t>
      </w:r>
    </w:p>
    <w:p w:rsidR="00E71559" w:rsidRPr="004A1EF0" w:rsidRDefault="00E71559" w:rsidP="00E71559">
      <w:pPr>
        <w:numPr>
          <w:ilvl w:val="0"/>
          <w:numId w:val="60"/>
        </w:numPr>
        <w:spacing w:after="40"/>
        <w:jc w:val="both"/>
      </w:pPr>
      <w:r w:rsidRPr="00E71559">
        <w:rPr>
          <w:rFonts w:ascii="Garamond" w:hAnsi="Garamond"/>
        </w:rPr>
        <w:t xml:space="preserve">computer organization and architecture </w:t>
      </w:r>
      <w:r w:rsidR="00DD0DBB">
        <w:rPr>
          <w:rFonts w:ascii="Garamond" w:hAnsi="Garamond"/>
        </w:rPr>
        <w:t xml:space="preserve">CS061, </w:t>
      </w:r>
      <w:r w:rsidRPr="00E71559">
        <w:rPr>
          <w:sz w:val="22"/>
        </w:rPr>
        <w:t>EE/CS120A, EE/CS120B, CS161/161L</w:t>
      </w:r>
      <w:r>
        <w:rPr>
          <w:sz w:val="22"/>
        </w:rPr>
        <w:t xml:space="preserve"> </w:t>
      </w:r>
    </w:p>
    <w:p w:rsidR="004A1EF0" w:rsidRPr="00E71559" w:rsidRDefault="004A1EF0" w:rsidP="004A1EF0">
      <w:pPr>
        <w:spacing w:after="40"/>
        <w:ind w:left="720"/>
        <w:jc w:val="both"/>
      </w:pPr>
    </w:p>
    <w:p w:rsidR="00CD5F84" w:rsidRPr="00E71559" w:rsidRDefault="00CD5F84" w:rsidP="00C20A9A">
      <w:pPr>
        <w:spacing w:after="120"/>
        <w:ind w:left="432" w:right="432"/>
        <w:jc w:val="both"/>
        <w:rPr>
          <w:rFonts w:ascii="Garamond" w:hAnsi="Garamond"/>
          <w:color w:val="0000FF"/>
        </w:rPr>
      </w:pPr>
      <w:r w:rsidRPr="00E71559">
        <w:rPr>
          <w:rFonts w:ascii="Garamond" w:hAnsi="Garamond"/>
          <w:color w:val="0000FF"/>
        </w:rPr>
        <w:t>2. An exposure to a variety of program</w:t>
      </w:r>
      <w:r w:rsidR="00C20A9A">
        <w:rPr>
          <w:rFonts w:ascii="Garamond" w:hAnsi="Garamond"/>
          <w:color w:val="0000FF"/>
        </w:rPr>
        <w:t xml:space="preserve">ming languages and systems. </w:t>
      </w:r>
      <w:r w:rsidRPr="00E71559">
        <w:rPr>
          <w:rFonts w:ascii="Garamond" w:hAnsi="Garamond"/>
          <w:color w:val="0000FF"/>
        </w:rPr>
        <w:t xml:space="preserve"> </w:t>
      </w:r>
    </w:p>
    <w:p w:rsidR="00E71559" w:rsidRDefault="00E62C7D" w:rsidP="00CD5F84">
      <w:pPr>
        <w:spacing w:after="120"/>
        <w:jc w:val="both"/>
      </w:pPr>
      <w:r>
        <w:t xml:space="preserve">Considering only the following </w:t>
      </w:r>
      <w:r w:rsidRPr="0098794B">
        <w:rPr>
          <w:i/>
        </w:rPr>
        <w:t>required</w:t>
      </w:r>
      <w:r>
        <w:t xml:space="preserve"> courses, our students are exposed to:</w:t>
      </w:r>
    </w:p>
    <w:p w:rsidR="001A77C6" w:rsidRDefault="001A77C6" w:rsidP="00E62C7D">
      <w:pPr>
        <w:numPr>
          <w:ilvl w:val="0"/>
          <w:numId w:val="61"/>
        </w:numPr>
        <w:spacing w:after="120"/>
        <w:jc w:val="both"/>
      </w:pPr>
      <w:r>
        <w:t xml:space="preserve">C: </w:t>
      </w:r>
      <w:r w:rsidR="00B92259">
        <w:t xml:space="preserve">           </w:t>
      </w:r>
      <w:r w:rsidR="00E64203">
        <w:t xml:space="preserve"> </w:t>
      </w:r>
      <w:r>
        <w:t>CS012, CS120B</w:t>
      </w:r>
    </w:p>
    <w:p w:rsidR="00E62C7D" w:rsidRDefault="00E62C7D" w:rsidP="00E62C7D">
      <w:pPr>
        <w:numPr>
          <w:ilvl w:val="0"/>
          <w:numId w:val="61"/>
        </w:numPr>
        <w:spacing w:after="120"/>
        <w:jc w:val="both"/>
      </w:pPr>
      <w:r>
        <w:t xml:space="preserve">C++: </w:t>
      </w:r>
      <w:r w:rsidR="00B92259">
        <w:t xml:space="preserve">       </w:t>
      </w:r>
      <w:r>
        <w:t>CS01</w:t>
      </w:r>
      <w:r w:rsidR="00B92259">
        <w:t xml:space="preserve">0, </w:t>
      </w:r>
      <w:r w:rsidR="00506410">
        <w:t xml:space="preserve"> CS014, CS061, </w:t>
      </w:r>
      <w:r w:rsidR="00AA29FC">
        <w:t xml:space="preserve">CS100, </w:t>
      </w:r>
      <w:r w:rsidR="00506410">
        <w:t>CS122A,</w:t>
      </w:r>
      <w:r>
        <w:t xml:space="preserve"> CS153, CS161/161L</w:t>
      </w:r>
    </w:p>
    <w:p w:rsidR="00506410" w:rsidRDefault="00506410" w:rsidP="00E62C7D">
      <w:pPr>
        <w:numPr>
          <w:ilvl w:val="0"/>
          <w:numId w:val="61"/>
        </w:numPr>
        <w:spacing w:after="120"/>
        <w:jc w:val="both"/>
      </w:pPr>
      <w:r>
        <w:t xml:space="preserve">Python: </w:t>
      </w:r>
      <w:r w:rsidR="00B92259">
        <w:t xml:space="preserve">  </w:t>
      </w:r>
      <w:r w:rsidR="00E64203">
        <w:t xml:space="preserve"> </w:t>
      </w:r>
      <w:r>
        <w:t xml:space="preserve">CS141 </w:t>
      </w:r>
      <w:r w:rsidRPr="00506410">
        <w:rPr>
          <w:sz w:val="20"/>
        </w:rPr>
        <w:t>(for the last two quarters and going forward, before that we used C++ )</w:t>
      </w:r>
    </w:p>
    <w:p w:rsidR="00E62C7D" w:rsidRDefault="00E62C7D" w:rsidP="00E62C7D">
      <w:pPr>
        <w:numPr>
          <w:ilvl w:val="0"/>
          <w:numId w:val="61"/>
        </w:numPr>
        <w:spacing w:after="120"/>
        <w:jc w:val="both"/>
      </w:pPr>
      <w:r>
        <w:t xml:space="preserve">VHDL: </w:t>
      </w:r>
      <w:r w:rsidR="00B92259">
        <w:t xml:space="preserve"> </w:t>
      </w:r>
      <w:r w:rsidR="00E64203">
        <w:t xml:space="preserve"> </w:t>
      </w:r>
      <w:r>
        <w:t>CS122A</w:t>
      </w:r>
    </w:p>
    <w:p w:rsidR="00E64203" w:rsidRDefault="00E64203" w:rsidP="00E62C7D">
      <w:pPr>
        <w:numPr>
          <w:ilvl w:val="0"/>
          <w:numId w:val="61"/>
        </w:numPr>
        <w:spacing w:after="120"/>
        <w:jc w:val="both"/>
      </w:pPr>
      <w:r>
        <w:lastRenderedPageBreak/>
        <w:t>LC-3</w:t>
      </w:r>
      <w:r w:rsidR="00AA29FC">
        <w:t xml:space="preserve"> (assembly language)</w:t>
      </w:r>
      <w:r>
        <w:t>:     CS061</w:t>
      </w:r>
      <w:r w:rsidR="00AA29FC">
        <w:t>, EE/CS 102B</w:t>
      </w:r>
    </w:p>
    <w:p w:rsidR="00197E74" w:rsidRDefault="00197E74" w:rsidP="00197E74">
      <w:pPr>
        <w:spacing w:after="120"/>
        <w:jc w:val="both"/>
      </w:pPr>
      <w:r>
        <w:t xml:space="preserve">Thus our students have an </w:t>
      </w:r>
      <w:r w:rsidRPr="00197E74">
        <w:t xml:space="preserve">exposure to a </w:t>
      </w:r>
      <w:r>
        <w:t xml:space="preserve">wide </w:t>
      </w:r>
      <w:r w:rsidRPr="00197E74">
        <w:t>variety of programming languages and systems</w:t>
      </w:r>
      <w:r>
        <w:t>.</w:t>
      </w:r>
    </w:p>
    <w:p w:rsidR="00197E74" w:rsidRDefault="00197E74" w:rsidP="00C20A9A">
      <w:pPr>
        <w:spacing w:after="120"/>
        <w:ind w:left="432" w:right="432"/>
        <w:jc w:val="both"/>
        <w:rPr>
          <w:rFonts w:ascii="Garamond" w:hAnsi="Garamond"/>
          <w:color w:val="0000FF"/>
        </w:rPr>
      </w:pPr>
    </w:p>
    <w:p w:rsidR="00CD5F84" w:rsidRPr="00C20A9A" w:rsidRDefault="00CD5F84" w:rsidP="00C20A9A">
      <w:pPr>
        <w:spacing w:after="120"/>
        <w:ind w:left="432" w:right="432"/>
        <w:jc w:val="both"/>
        <w:rPr>
          <w:rFonts w:ascii="Garamond" w:hAnsi="Garamond"/>
          <w:color w:val="0000FF"/>
        </w:rPr>
      </w:pPr>
      <w:r w:rsidRPr="00C20A9A">
        <w:rPr>
          <w:rFonts w:ascii="Garamond" w:hAnsi="Garamond"/>
          <w:color w:val="0000FF"/>
        </w:rPr>
        <w:t xml:space="preserve">3. Proficiency in at least </w:t>
      </w:r>
      <w:r w:rsidR="00C20A9A" w:rsidRPr="00C20A9A">
        <w:rPr>
          <w:rFonts w:ascii="Garamond" w:hAnsi="Garamond"/>
          <w:color w:val="0000FF"/>
        </w:rPr>
        <w:t xml:space="preserve">one higher-level language. </w:t>
      </w:r>
    </w:p>
    <w:p w:rsidR="00E62C7D" w:rsidRDefault="00E62C7D" w:rsidP="00CD5F84">
      <w:pPr>
        <w:spacing w:after="120"/>
        <w:jc w:val="both"/>
      </w:pPr>
      <w:r>
        <w:t xml:space="preserve">Considering only the following </w:t>
      </w:r>
      <w:r w:rsidRPr="0098794B">
        <w:rPr>
          <w:i/>
        </w:rPr>
        <w:t>required</w:t>
      </w:r>
      <w:r>
        <w:t xml:space="preserve"> courses, our graduates will have spent 34 units of classes that use C++.</w:t>
      </w:r>
    </w:p>
    <w:p w:rsidR="004A1EF0" w:rsidRPr="009569E2" w:rsidRDefault="004A1EF0" w:rsidP="004A1EF0">
      <w:pPr>
        <w:numPr>
          <w:ilvl w:val="0"/>
          <w:numId w:val="62"/>
        </w:numPr>
        <w:spacing w:after="120"/>
        <w:jc w:val="both"/>
      </w:pPr>
      <w:r>
        <w:t xml:space="preserve">C++ is used this following required classes: CS010, CS012, CS014, CS061, CS122A, CS141, CS153 and CS161/161L </w:t>
      </w:r>
      <w:r>
        <w:rPr>
          <w:rFonts w:ascii="Garamond" w:hAnsi="Garamond"/>
        </w:rPr>
        <w:t xml:space="preserve">  </w:t>
      </w:r>
    </w:p>
    <w:p w:rsidR="009569E2" w:rsidRPr="00E62C7D" w:rsidRDefault="009569E2" w:rsidP="009569E2">
      <w:pPr>
        <w:spacing w:after="120"/>
        <w:jc w:val="both"/>
      </w:pPr>
      <w:r w:rsidRPr="009569E2">
        <w:t>Thus</w:t>
      </w:r>
      <w:r>
        <w:t xml:space="preserve"> at a minimum, our graduates have had experience programming in C++ for oper</w:t>
      </w:r>
      <w:r w:rsidR="00B92259">
        <w:t xml:space="preserve">ating system, </w:t>
      </w:r>
      <w:r w:rsidR="00251788">
        <w:t>embedded systems</w:t>
      </w:r>
      <w:r w:rsidR="00B92259">
        <w:t xml:space="preserve"> and general programming</w:t>
      </w:r>
      <w:r w:rsidR="00251788">
        <w:t>.</w:t>
      </w:r>
    </w:p>
    <w:p w:rsidR="00197E74" w:rsidRDefault="00197E74" w:rsidP="00C20A9A">
      <w:pPr>
        <w:pStyle w:val="Heading4"/>
        <w:spacing w:before="20"/>
        <w:ind w:left="432" w:right="432"/>
        <w:rPr>
          <w:rFonts w:ascii="Times New Roman" w:hAnsi="Times New Roman"/>
          <w:b w:val="0"/>
          <w:color w:val="0000FF"/>
          <w:sz w:val="24"/>
          <w:szCs w:val="24"/>
        </w:rPr>
      </w:pPr>
    </w:p>
    <w:p w:rsidR="00CD5F84" w:rsidRPr="003F4185" w:rsidRDefault="00CD5F84" w:rsidP="00C20A9A">
      <w:pPr>
        <w:pStyle w:val="Heading4"/>
        <w:spacing w:before="20"/>
        <w:ind w:left="432" w:right="432"/>
        <w:rPr>
          <w:rFonts w:ascii="Times New Roman" w:hAnsi="Times New Roman"/>
          <w:b w:val="0"/>
          <w:color w:val="0000FF"/>
          <w:sz w:val="24"/>
          <w:szCs w:val="24"/>
        </w:rPr>
      </w:pPr>
      <w:r w:rsidRPr="00CD5F84">
        <w:rPr>
          <w:rFonts w:ascii="Times New Roman" w:hAnsi="Times New Roman"/>
          <w:b w:val="0"/>
          <w:color w:val="0000FF"/>
          <w:sz w:val="24"/>
          <w:szCs w:val="24"/>
        </w:rPr>
        <w:t xml:space="preserve">4. Advanced course work that builds on the fundamental course work to provide depth. </w:t>
      </w:r>
    </w:p>
    <w:p w:rsidR="00CD5F84" w:rsidRPr="005338E7" w:rsidRDefault="00CD5F84" w:rsidP="00C20A9A">
      <w:pPr>
        <w:pStyle w:val="Heading4"/>
        <w:spacing w:before="20"/>
        <w:ind w:left="432" w:right="432"/>
        <w:rPr>
          <w:rFonts w:ascii="Garamond" w:hAnsi="Garamond"/>
          <w:b w:val="0"/>
          <w:bCs w:val="0"/>
          <w:color w:val="0000FF"/>
          <w:sz w:val="24"/>
          <w:szCs w:val="24"/>
        </w:rPr>
      </w:pPr>
      <w:r w:rsidRPr="005338E7">
        <w:rPr>
          <w:rFonts w:ascii="Garamond" w:hAnsi="Garamond"/>
          <w:b w:val="0"/>
          <w:bCs w:val="0"/>
          <w:color w:val="0000FF"/>
          <w:sz w:val="24"/>
          <w:szCs w:val="24"/>
        </w:rPr>
        <w:t>b. One year of science and mathematics:</w:t>
      </w:r>
    </w:p>
    <w:p w:rsidR="00CD5F84" w:rsidRPr="005338E7" w:rsidRDefault="00CD5F84" w:rsidP="00C20A9A">
      <w:pPr>
        <w:pStyle w:val="Heading4"/>
        <w:spacing w:before="20"/>
        <w:ind w:left="432" w:right="432"/>
        <w:rPr>
          <w:rFonts w:ascii="Garamond" w:hAnsi="Garamond"/>
          <w:b w:val="0"/>
          <w:bCs w:val="0"/>
          <w:color w:val="0000FF"/>
          <w:sz w:val="24"/>
          <w:szCs w:val="24"/>
        </w:rPr>
      </w:pPr>
      <w:r w:rsidRPr="005338E7">
        <w:rPr>
          <w:rFonts w:ascii="Garamond" w:hAnsi="Garamond"/>
          <w:b w:val="0"/>
          <w:bCs w:val="0"/>
          <w:color w:val="0000FF"/>
          <w:sz w:val="24"/>
          <w:szCs w:val="24"/>
        </w:rPr>
        <w:t>1. Mathematics: At least one half year that must include discrete mathematics. The additional mathematics might consist of courses in areas such as calculus, linear algebra, numerical methods, probability, statistics, number theory, geometry, or symbolic logic. [CS]</w:t>
      </w:r>
    </w:p>
    <w:p w:rsidR="005619D6" w:rsidRDefault="00B05B4D" w:rsidP="005338E7">
      <w:pPr>
        <w:spacing w:after="100"/>
        <w:jc w:val="both"/>
      </w:pPr>
      <w:r>
        <w:t xml:space="preserve">As shown in </w:t>
      </w:r>
      <w:r w:rsidR="00CD526B">
        <w:fldChar w:fldCharType="begin"/>
      </w:r>
      <w:r>
        <w:instrText xml:space="preserve"> REF _Ref322767487 \h </w:instrText>
      </w:r>
      <w:r w:rsidR="00CD526B">
        <w:fldChar w:fldCharType="separate"/>
      </w:r>
      <w:r w:rsidR="009D4F3E" w:rsidRPr="00C71230">
        <w:t xml:space="preserve">Table </w:t>
      </w:r>
      <w:r w:rsidR="009D4F3E">
        <w:rPr>
          <w:noProof/>
        </w:rPr>
        <w:t>28</w:t>
      </w:r>
      <w:r w:rsidR="00CD526B">
        <w:fldChar w:fldCharType="end"/>
      </w:r>
      <w:r w:rsidR="005338E7">
        <w:t xml:space="preserve"> </w:t>
      </w:r>
      <w:r>
        <w:t xml:space="preserve">and </w:t>
      </w:r>
      <w:r w:rsidR="00CD526B">
        <w:fldChar w:fldCharType="begin"/>
      </w:r>
      <w:r>
        <w:instrText xml:space="preserve"> REF _Ref322849014 \h </w:instrText>
      </w:r>
      <w:r w:rsidR="00CD526B">
        <w:fldChar w:fldCharType="separate"/>
      </w:r>
      <w:r w:rsidR="009D4F3E" w:rsidRPr="00C71230">
        <w:t xml:space="preserve">Table </w:t>
      </w:r>
      <w:r w:rsidR="009D4F3E">
        <w:rPr>
          <w:noProof/>
        </w:rPr>
        <w:t>30</w:t>
      </w:r>
      <w:r w:rsidR="00CD526B">
        <w:fldChar w:fldCharType="end"/>
      </w:r>
      <w:r w:rsidR="005619D6">
        <w:t xml:space="preserve">, in order to graduate </w:t>
      </w:r>
      <w:r w:rsidR="00967720">
        <w:t>CS</w:t>
      </w:r>
      <w:r w:rsidR="005619D6">
        <w:t xml:space="preserve"> students must have at least </w:t>
      </w:r>
      <w:r w:rsidR="00506410">
        <w:t>MATH 011 (</w:t>
      </w:r>
      <w:r w:rsidR="00506410" w:rsidRPr="00506410">
        <w:rPr>
          <w:i/>
        </w:rPr>
        <w:t>Intro to Discrete Structures</w:t>
      </w:r>
      <w:r w:rsidR="00506410">
        <w:t xml:space="preserve">), </w:t>
      </w:r>
      <w:r>
        <w:t xml:space="preserve">MATH 113 </w:t>
      </w:r>
      <w:r w:rsidR="005619D6">
        <w:t>(</w:t>
      </w:r>
      <w:r w:rsidR="005619D6" w:rsidRPr="00B05B4D">
        <w:rPr>
          <w:i/>
        </w:rPr>
        <w:t>Linear Algebra</w:t>
      </w:r>
      <w:r w:rsidR="005619D6">
        <w:t>),</w:t>
      </w:r>
      <w:r w:rsidR="00506410">
        <w:t xml:space="preserve"> </w:t>
      </w:r>
      <w:r w:rsidR="005338E7">
        <w:t>CS</w:t>
      </w:r>
      <w:r w:rsidR="00506410">
        <w:t>111</w:t>
      </w:r>
      <w:r w:rsidR="005338E7" w:rsidRPr="005338E7">
        <w:t xml:space="preserve"> </w:t>
      </w:r>
      <w:r w:rsidR="005338E7">
        <w:t>(</w:t>
      </w:r>
      <w:r w:rsidR="005338E7" w:rsidRPr="005338E7">
        <w:t>Discrete Structures</w:t>
      </w:r>
      <w:r w:rsidR="005338E7">
        <w:t>)</w:t>
      </w:r>
      <w:r>
        <w:t>. The</w:t>
      </w:r>
      <w:r w:rsidR="00967720">
        <w:t>y</w:t>
      </w:r>
      <w:r>
        <w:t xml:space="preserve"> must also have </w:t>
      </w:r>
      <w:r w:rsidRPr="00B05B4D">
        <w:t>STAT 155 (</w:t>
      </w:r>
      <w:r w:rsidRPr="00B05B4D">
        <w:rPr>
          <w:i/>
        </w:rPr>
        <w:t>Probability and Statistics for Science and Engineering</w:t>
      </w:r>
      <w:r w:rsidRPr="00B05B4D">
        <w:t>)</w:t>
      </w:r>
      <w:r>
        <w:t xml:space="preserve">. </w:t>
      </w:r>
    </w:p>
    <w:p w:rsidR="00B05B4D" w:rsidRDefault="00967720" w:rsidP="00B05B4D">
      <w:pPr>
        <w:jc w:val="both"/>
      </w:pPr>
      <w:r>
        <w:t>Moreover o</w:t>
      </w:r>
      <w:r w:rsidR="005C0250">
        <w:t xml:space="preserve">ur graduates must have at least </w:t>
      </w:r>
      <w:r w:rsidR="005C0250" w:rsidRPr="00236977">
        <w:rPr>
          <w:i/>
        </w:rPr>
        <w:t>two</w:t>
      </w:r>
      <w:r w:rsidR="005C0250">
        <w:t xml:space="preserve"> of:</w:t>
      </w:r>
    </w:p>
    <w:p w:rsidR="00B05B4D" w:rsidRDefault="00B05B4D" w:rsidP="00BC56EE">
      <w:pPr>
        <w:numPr>
          <w:ilvl w:val="0"/>
          <w:numId w:val="28"/>
        </w:numPr>
        <w:spacing w:before="60" w:after="60"/>
        <w:jc w:val="both"/>
      </w:pPr>
      <w:r>
        <w:t>MATH 046 (</w:t>
      </w:r>
      <w:r w:rsidRPr="00B05B4D">
        <w:rPr>
          <w:i/>
        </w:rPr>
        <w:t>Introduction to Ordinary Differential Equations</w:t>
      </w:r>
      <w:r>
        <w:t>)</w:t>
      </w:r>
    </w:p>
    <w:p w:rsidR="00B05B4D" w:rsidRDefault="00B05B4D" w:rsidP="00BC56EE">
      <w:pPr>
        <w:numPr>
          <w:ilvl w:val="0"/>
          <w:numId w:val="28"/>
        </w:numPr>
        <w:spacing w:before="60" w:after="60"/>
        <w:jc w:val="both"/>
      </w:pPr>
      <w:r w:rsidRPr="005619D6">
        <w:t xml:space="preserve">MATH 120 </w:t>
      </w:r>
      <w:r>
        <w:t>(</w:t>
      </w:r>
      <w:r w:rsidRPr="00B05B4D">
        <w:rPr>
          <w:i/>
        </w:rPr>
        <w:t>Optimization</w:t>
      </w:r>
      <w:r>
        <w:t xml:space="preserve">)  </w:t>
      </w:r>
    </w:p>
    <w:p w:rsidR="00B05B4D" w:rsidRDefault="00B05B4D" w:rsidP="00BC56EE">
      <w:pPr>
        <w:numPr>
          <w:ilvl w:val="0"/>
          <w:numId w:val="28"/>
        </w:numPr>
        <w:spacing w:before="60" w:after="60"/>
        <w:jc w:val="both"/>
      </w:pPr>
      <w:r>
        <w:t>MATH 126 (</w:t>
      </w:r>
      <w:r w:rsidRPr="00B05B4D">
        <w:rPr>
          <w:i/>
        </w:rPr>
        <w:t>Introduction to Combinatorics</w:t>
      </w:r>
      <w:r>
        <w:t>)</w:t>
      </w:r>
    </w:p>
    <w:p w:rsidR="00B05B4D" w:rsidRDefault="00B05B4D" w:rsidP="00BC56EE">
      <w:pPr>
        <w:numPr>
          <w:ilvl w:val="0"/>
          <w:numId w:val="28"/>
        </w:numPr>
        <w:spacing w:before="60" w:after="60"/>
        <w:jc w:val="both"/>
      </w:pPr>
      <w:r w:rsidRPr="00B05B4D">
        <w:t xml:space="preserve">PHIL 124 </w:t>
      </w:r>
      <w:r w:rsidR="005C0250">
        <w:t>(</w:t>
      </w:r>
      <w:r w:rsidR="005C0250" w:rsidRPr="005338E7">
        <w:rPr>
          <w:i/>
        </w:rPr>
        <w:t>Formal Logic</w:t>
      </w:r>
      <w:r w:rsidR="005C0250">
        <w:t>)</w:t>
      </w:r>
    </w:p>
    <w:p w:rsidR="005619D6" w:rsidRDefault="00B05B4D" w:rsidP="00506410">
      <w:pPr>
        <w:spacing w:after="120"/>
        <w:jc w:val="both"/>
      </w:pPr>
      <w:r>
        <w:t>Because of the prerequisites of the above (</w:t>
      </w:r>
      <w:r w:rsidR="00967720">
        <w:t xml:space="preserve">as </w:t>
      </w:r>
      <w:r>
        <w:t xml:space="preserve">show in </w:t>
      </w:r>
      <w:r w:rsidR="00C8387E">
        <w:fldChar w:fldCharType="begin"/>
      </w:r>
      <w:r w:rsidR="00C8387E">
        <w:instrText xml:space="preserve"> REF _Ref322767487 \h  \* MERGEFORMAT </w:instrText>
      </w:r>
      <w:r w:rsidR="00C8387E">
        <w:fldChar w:fldCharType="separate"/>
      </w:r>
      <w:r w:rsidR="009D4F3E" w:rsidRPr="00C71230">
        <w:t xml:space="preserve">Table </w:t>
      </w:r>
      <w:r w:rsidR="009D4F3E">
        <w:rPr>
          <w:noProof/>
        </w:rPr>
        <w:t>28</w:t>
      </w:r>
      <w:r w:rsidR="00C8387E">
        <w:fldChar w:fldCharType="end"/>
      </w:r>
      <w:r>
        <w:t xml:space="preserve">) </w:t>
      </w:r>
      <w:r w:rsidR="003F4185">
        <w:t xml:space="preserve">and </w:t>
      </w:r>
      <w:r w:rsidR="003F4185" w:rsidRPr="003F4185">
        <w:t>College</w:t>
      </w:r>
      <w:r w:rsidR="003F4185">
        <w:t>-level</w:t>
      </w:r>
      <w:r w:rsidR="003F4185" w:rsidRPr="003F4185">
        <w:t xml:space="preserve"> requirements</w:t>
      </w:r>
      <w:r w:rsidR="003F4185">
        <w:t xml:space="preserve">, </w:t>
      </w:r>
      <w:r>
        <w:t xml:space="preserve">our students must also take </w:t>
      </w:r>
      <w:r w:rsidR="005619D6">
        <w:t xml:space="preserve">one </w:t>
      </w:r>
      <w:r w:rsidR="005C0250">
        <w:t xml:space="preserve">full </w:t>
      </w:r>
      <w:r w:rsidR="005619D6">
        <w:t xml:space="preserve">year of </w:t>
      </w:r>
      <w:r w:rsidR="005619D6" w:rsidRPr="005619D6">
        <w:t xml:space="preserve">Calculus, </w:t>
      </w:r>
      <w:r w:rsidR="005338E7">
        <w:t xml:space="preserve">including </w:t>
      </w:r>
      <w:r w:rsidR="005619D6" w:rsidRPr="005619D6">
        <w:t>MATH 009A, MATH 009B, MATH 009C</w:t>
      </w:r>
      <w:r w:rsidR="005338E7">
        <w:t xml:space="preserve">, and MATH </w:t>
      </w:r>
      <w:r w:rsidR="005338E7" w:rsidRPr="005338E7">
        <w:t>10A</w:t>
      </w:r>
      <w:r w:rsidR="005338E7">
        <w:t xml:space="preserve"> (</w:t>
      </w:r>
      <w:r w:rsidR="005338E7" w:rsidRPr="005338E7">
        <w:rPr>
          <w:i/>
        </w:rPr>
        <w:t>Calculus of Several Variables</w:t>
      </w:r>
      <w:r w:rsidR="005338E7">
        <w:t>).</w:t>
      </w:r>
    </w:p>
    <w:p w:rsidR="00506410" w:rsidRDefault="00506410" w:rsidP="005338E7">
      <w:pPr>
        <w:spacing w:after="60"/>
        <w:jc w:val="both"/>
      </w:pPr>
      <w:r>
        <w:t>It may be helpful to review this informal with mappings to the ABET text.</w:t>
      </w:r>
    </w:p>
    <w:p w:rsidR="00506410" w:rsidRPr="00506410" w:rsidRDefault="00506410" w:rsidP="00506410">
      <w:pPr>
        <w:numPr>
          <w:ilvl w:val="0"/>
          <w:numId w:val="63"/>
        </w:numPr>
        <w:spacing w:after="60"/>
        <w:jc w:val="both"/>
      </w:pPr>
      <w:r w:rsidRPr="00506410">
        <w:rPr>
          <w:rFonts w:ascii="Garamond" w:hAnsi="Garamond"/>
        </w:rPr>
        <w:t>Discrete mathematics</w:t>
      </w:r>
      <w:r w:rsidRPr="00506410">
        <w:t>: Math/CS 11, Math/CS 111</w:t>
      </w:r>
    </w:p>
    <w:p w:rsidR="00506410" w:rsidRPr="00506410" w:rsidRDefault="00506410" w:rsidP="00506410">
      <w:pPr>
        <w:numPr>
          <w:ilvl w:val="0"/>
          <w:numId w:val="63"/>
        </w:numPr>
        <w:spacing w:after="60"/>
        <w:jc w:val="both"/>
      </w:pPr>
      <w:r w:rsidRPr="00506410">
        <w:rPr>
          <w:rFonts w:ascii="Garamond" w:hAnsi="Garamond"/>
        </w:rPr>
        <w:t>Calculus</w:t>
      </w:r>
      <w:r w:rsidRPr="00506410">
        <w:t>: Math9A-C, Math10A</w:t>
      </w:r>
    </w:p>
    <w:p w:rsidR="00506410" w:rsidRPr="00506410" w:rsidRDefault="00506410" w:rsidP="00506410">
      <w:pPr>
        <w:numPr>
          <w:ilvl w:val="0"/>
          <w:numId w:val="63"/>
        </w:numPr>
        <w:spacing w:after="60"/>
        <w:jc w:val="both"/>
      </w:pPr>
      <w:r w:rsidRPr="00506410">
        <w:rPr>
          <w:rFonts w:ascii="Garamond" w:hAnsi="Garamond"/>
        </w:rPr>
        <w:t>Linear algebra</w:t>
      </w:r>
      <w:r w:rsidRPr="00506410">
        <w:t>: Math 10A, Math 113</w:t>
      </w:r>
    </w:p>
    <w:p w:rsidR="00506410" w:rsidRPr="00506410" w:rsidRDefault="00506410" w:rsidP="00506410">
      <w:pPr>
        <w:numPr>
          <w:ilvl w:val="0"/>
          <w:numId w:val="63"/>
        </w:numPr>
        <w:spacing w:after="60"/>
        <w:jc w:val="both"/>
      </w:pPr>
      <w:r w:rsidRPr="00506410">
        <w:rPr>
          <w:rFonts w:ascii="Garamond" w:hAnsi="Garamond"/>
        </w:rPr>
        <w:t>Probability/statistics</w:t>
      </w:r>
      <w:r w:rsidRPr="00506410">
        <w:t>: Math/CS11, STAT 155</w:t>
      </w:r>
    </w:p>
    <w:p w:rsidR="00506410" w:rsidRPr="00506410" w:rsidRDefault="00506410" w:rsidP="00506410">
      <w:pPr>
        <w:numPr>
          <w:ilvl w:val="0"/>
          <w:numId w:val="63"/>
        </w:numPr>
        <w:spacing w:after="60"/>
        <w:jc w:val="both"/>
      </w:pPr>
      <w:r w:rsidRPr="00506410">
        <w:rPr>
          <w:rFonts w:ascii="Garamond" w:hAnsi="Garamond"/>
        </w:rPr>
        <w:t>Number theory</w:t>
      </w:r>
      <w:r w:rsidRPr="00506410">
        <w:t>: Math/CS11, Math/CS 111</w:t>
      </w:r>
    </w:p>
    <w:p w:rsidR="00506410" w:rsidRPr="00506410" w:rsidRDefault="00506410" w:rsidP="00506410">
      <w:pPr>
        <w:numPr>
          <w:ilvl w:val="0"/>
          <w:numId w:val="63"/>
        </w:numPr>
        <w:spacing w:after="60"/>
        <w:jc w:val="both"/>
      </w:pPr>
      <w:r w:rsidRPr="00506410">
        <w:rPr>
          <w:rFonts w:ascii="Garamond" w:hAnsi="Garamond"/>
        </w:rPr>
        <w:t>Symbolic logic</w:t>
      </w:r>
      <w:r w:rsidRPr="00506410">
        <w:t>: Math/CS11</w:t>
      </w:r>
    </w:p>
    <w:p w:rsidR="005338E7" w:rsidRDefault="005338E7" w:rsidP="00506410">
      <w:pPr>
        <w:spacing w:before="120" w:after="120"/>
        <w:jc w:val="both"/>
      </w:pPr>
      <w:r>
        <w:t xml:space="preserve">Thus, the absolute </w:t>
      </w:r>
      <w:r w:rsidRPr="005338E7">
        <w:rPr>
          <w:i/>
        </w:rPr>
        <w:t>minimum</w:t>
      </w:r>
      <w:r>
        <w:t xml:space="preserve"> number of units in mathematics a computer science student needs to graduate is </w:t>
      </w:r>
      <w:r w:rsidR="00506410">
        <w:t>40</w:t>
      </w:r>
      <w:r w:rsidR="003F4185">
        <w:t xml:space="preserve">, significantly more than the ABET requirement. </w:t>
      </w:r>
      <w:r w:rsidR="00E62C7D">
        <w:t xml:space="preserve"> </w:t>
      </w:r>
    </w:p>
    <w:p w:rsidR="00506410" w:rsidRPr="005619D6" w:rsidRDefault="00506410" w:rsidP="00197E74">
      <w:pPr>
        <w:spacing w:after="120"/>
        <w:jc w:val="both"/>
      </w:pPr>
    </w:p>
    <w:p w:rsidR="00CD5F84" w:rsidRPr="00C20A9A" w:rsidRDefault="00CD5F84" w:rsidP="00C20A9A">
      <w:pPr>
        <w:pStyle w:val="Heading4"/>
        <w:spacing w:before="20"/>
        <w:ind w:left="432" w:right="432"/>
        <w:rPr>
          <w:rFonts w:ascii="Garamond" w:hAnsi="Garamond"/>
          <w:b w:val="0"/>
          <w:bCs w:val="0"/>
          <w:color w:val="0000FF"/>
          <w:sz w:val="24"/>
          <w:szCs w:val="24"/>
        </w:rPr>
      </w:pPr>
      <w:r w:rsidRPr="00C20A9A">
        <w:rPr>
          <w:rFonts w:ascii="Garamond" w:hAnsi="Garamond"/>
          <w:b w:val="0"/>
          <w:bCs w:val="0"/>
          <w:color w:val="0000FF"/>
          <w:sz w:val="24"/>
          <w:szCs w:val="24"/>
        </w:rPr>
        <w:lastRenderedPageBreak/>
        <w:t>2. Science: A science component that develops an understanding of the scientific method and provides students with an opportunity to experience this mode of inquiry in courses for science or engineering majors that provide some e</w:t>
      </w:r>
      <w:r w:rsidR="00C20A9A">
        <w:rPr>
          <w:rFonts w:ascii="Garamond" w:hAnsi="Garamond"/>
          <w:b w:val="0"/>
          <w:bCs w:val="0"/>
          <w:color w:val="0000FF"/>
          <w:sz w:val="24"/>
          <w:szCs w:val="24"/>
        </w:rPr>
        <w:t xml:space="preserve">xposure to laboratory work. </w:t>
      </w:r>
    </w:p>
    <w:p w:rsidR="003C5187" w:rsidRDefault="003C5187" w:rsidP="00C20A9A">
      <w:pPr>
        <w:pStyle w:val="Heading4"/>
        <w:spacing w:before="20"/>
        <w:jc w:val="both"/>
        <w:rPr>
          <w:rFonts w:ascii="Times New Roman" w:hAnsi="Times New Roman"/>
          <w:b w:val="0"/>
          <w:bCs w:val="0"/>
          <w:sz w:val="24"/>
          <w:szCs w:val="24"/>
        </w:rPr>
      </w:pPr>
      <w:r>
        <w:rPr>
          <w:rFonts w:ascii="Times New Roman" w:hAnsi="Times New Roman"/>
          <w:b w:val="0"/>
          <w:bCs w:val="0"/>
          <w:sz w:val="24"/>
          <w:szCs w:val="24"/>
        </w:rPr>
        <w:t xml:space="preserve">Considering only </w:t>
      </w:r>
      <w:r w:rsidRPr="003C5187">
        <w:rPr>
          <w:rFonts w:ascii="Times New Roman" w:hAnsi="Times New Roman"/>
          <w:b w:val="0"/>
          <w:bCs w:val="0"/>
          <w:i/>
          <w:sz w:val="24"/>
          <w:szCs w:val="24"/>
        </w:rPr>
        <w:t>required</w:t>
      </w:r>
      <w:r>
        <w:rPr>
          <w:rFonts w:ascii="Times New Roman" w:hAnsi="Times New Roman"/>
          <w:b w:val="0"/>
          <w:bCs w:val="0"/>
          <w:sz w:val="24"/>
          <w:szCs w:val="24"/>
        </w:rPr>
        <w:t xml:space="preserve"> courses: </w:t>
      </w:r>
    </w:p>
    <w:p w:rsidR="003C5187" w:rsidRDefault="00C20A9A" w:rsidP="00C20A9A">
      <w:pPr>
        <w:pStyle w:val="Heading4"/>
        <w:spacing w:before="20"/>
        <w:jc w:val="both"/>
        <w:rPr>
          <w:rFonts w:ascii="Times New Roman" w:hAnsi="Times New Roman"/>
          <w:b w:val="0"/>
          <w:bCs w:val="0"/>
          <w:sz w:val="24"/>
          <w:szCs w:val="24"/>
        </w:rPr>
      </w:pPr>
      <w:r>
        <w:rPr>
          <w:rFonts w:ascii="Times New Roman" w:hAnsi="Times New Roman"/>
          <w:b w:val="0"/>
          <w:bCs w:val="0"/>
          <w:sz w:val="24"/>
          <w:szCs w:val="24"/>
        </w:rPr>
        <w:t>The required sequence of three courses</w:t>
      </w:r>
      <w:r w:rsidRPr="00C20A9A">
        <w:rPr>
          <w:rFonts w:ascii="Times New Roman" w:hAnsi="Times New Roman"/>
          <w:b w:val="0"/>
          <w:bCs w:val="0"/>
          <w:sz w:val="24"/>
          <w:szCs w:val="24"/>
        </w:rPr>
        <w:t xml:space="preserve"> </w:t>
      </w:r>
      <w:r>
        <w:rPr>
          <w:rFonts w:ascii="Times New Roman" w:hAnsi="Times New Roman"/>
          <w:b w:val="0"/>
          <w:bCs w:val="0"/>
          <w:sz w:val="24"/>
          <w:szCs w:val="24"/>
        </w:rPr>
        <w:t xml:space="preserve">physics in physics, </w:t>
      </w:r>
      <w:r w:rsidRPr="00C20A9A">
        <w:rPr>
          <w:rFonts w:ascii="Times New Roman" w:hAnsi="Times New Roman"/>
          <w:b w:val="0"/>
          <w:bCs w:val="0"/>
          <w:sz w:val="24"/>
          <w:szCs w:val="24"/>
        </w:rPr>
        <w:t xml:space="preserve">PHYS 040A </w:t>
      </w:r>
      <w:r>
        <w:rPr>
          <w:rFonts w:ascii="Times New Roman" w:hAnsi="Times New Roman"/>
          <w:b w:val="0"/>
          <w:bCs w:val="0"/>
          <w:sz w:val="24"/>
          <w:szCs w:val="24"/>
        </w:rPr>
        <w:t xml:space="preserve">(Mechanics), </w:t>
      </w:r>
      <w:r w:rsidRPr="00C20A9A">
        <w:rPr>
          <w:rFonts w:ascii="Times New Roman" w:hAnsi="Times New Roman"/>
          <w:b w:val="0"/>
          <w:bCs w:val="0"/>
          <w:sz w:val="24"/>
          <w:szCs w:val="24"/>
        </w:rPr>
        <w:t xml:space="preserve">PHYS 040B </w:t>
      </w:r>
      <w:r>
        <w:rPr>
          <w:rFonts w:ascii="Times New Roman" w:hAnsi="Times New Roman"/>
          <w:b w:val="0"/>
          <w:bCs w:val="0"/>
          <w:sz w:val="24"/>
          <w:szCs w:val="24"/>
        </w:rPr>
        <w:t>(</w:t>
      </w:r>
      <w:r w:rsidRPr="00C20A9A">
        <w:rPr>
          <w:rFonts w:ascii="Times New Roman" w:hAnsi="Times New Roman"/>
          <w:b w:val="0"/>
          <w:bCs w:val="0"/>
          <w:sz w:val="24"/>
          <w:szCs w:val="24"/>
        </w:rPr>
        <w:t>Heat/Waves/Sound</w:t>
      </w:r>
      <w:r>
        <w:rPr>
          <w:rFonts w:ascii="Times New Roman" w:hAnsi="Times New Roman"/>
          <w:b w:val="0"/>
          <w:bCs w:val="0"/>
          <w:sz w:val="24"/>
          <w:szCs w:val="24"/>
        </w:rPr>
        <w:t xml:space="preserve">), </w:t>
      </w:r>
      <w:r w:rsidRPr="00C20A9A">
        <w:rPr>
          <w:rFonts w:ascii="Times New Roman" w:hAnsi="Times New Roman"/>
          <w:b w:val="0"/>
          <w:bCs w:val="0"/>
          <w:sz w:val="24"/>
          <w:szCs w:val="24"/>
        </w:rPr>
        <w:t xml:space="preserve">PHYS 040C </w:t>
      </w:r>
      <w:r>
        <w:rPr>
          <w:rFonts w:ascii="Times New Roman" w:hAnsi="Times New Roman"/>
          <w:b w:val="0"/>
          <w:bCs w:val="0"/>
          <w:sz w:val="24"/>
          <w:szCs w:val="24"/>
        </w:rPr>
        <w:t>(</w:t>
      </w:r>
      <w:r w:rsidRPr="00C20A9A">
        <w:rPr>
          <w:rFonts w:ascii="Times New Roman" w:hAnsi="Times New Roman"/>
          <w:b w:val="0"/>
          <w:bCs w:val="0"/>
          <w:sz w:val="24"/>
          <w:szCs w:val="24"/>
        </w:rPr>
        <w:t>Electricity/Magnetism</w:t>
      </w:r>
      <w:r>
        <w:rPr>
          <w:rFonts w:ascii="Times New Roman" w:hAnsi="Times New Roman"/>
          <w:b w:val="0"/>
          <w:bCs w:val="0"/>
          <w:sz w:val="24"/>
          <w:szCs w:val="24"/>
        </w:rPr>
        <w:t xml:space="preserve">) all have a significant hands-on </w:t>
      </w:r>
      <w:r w:rsidRPr="00C20A9A">
        <w:rPr>
          <w:rFonts w:ascii="Times New Roman" w:hAnsi="Times New Roman"/>
          <w:b w:val="0"/>
          <w:bCs w:val="0"/>
          <w:sz w:val="24"/>
          <w:szCs w:val="24"/>
        </w:rPr>
        <w:t xml:space="preserve">laboratory </w:t>
      </w:r>
      <w:r>
        <w:rPr>
          <w:rFonts w:ascii="Times New Roman" w:hAnsi="Times New Roman"/>
          <w:b w:val="0"/>
          <w:bCs w:val="0"/>
          <w:sz w:val="24"/>
          <w:szCs w:val="24"/>
        </w:rPr>
        <w:t xml:space="preserve">section </w:t>
      </w:r>
      <w:r w:rsidRPr="00C20A9A">
        <w:rPr>
          <w:rFonts w:ascii="Times New Roman" w:hAnsi="Times New Roman"/>
          <w:b w:val="0"/>
          <w:bCs w:val="0"/>
          <w:sz w:val="24"/>
          <w:szCs w:val="24"/>
        </w:rPr>
        <w:t>illustrating experimental foundations of physical principles and selected applications</w:t>
      </w:r>
      <w:r w:rsidR="003C5187">
        <w:rPr>
          <w:rFonts w:ascii="Times New Roman" w:hAnsi="Times New Roman"/>
          <w:b w:val="0"/>
          <w:bCs w:val="0"/>
          <w:sz w:val="24"/>
          <w:szCs w:val="24"/>
        </w:rPr>
        <w:t xml:space="preserve">. In total, this requires 90 hours of </w:t>
      </w:r>
      <w:r w:rsidR="003C5187" w:rsidRPr="003C5187">
        <w:rPr>
          <w:rFonts w:ascii="Times New Roman" w:hAnsi="Times New Roman"/>
          <w:b w:val="0"/>
          <w:bCs w:val="0"/>
          <w:sz w:val="24"/>
          <w:szCs w:val="24"/>
        </w:rPr>
        <w:t>laboratory work.</w:t>
      </w:r>
    </w:p>
    <w:p w:rsidR="00C20A9A" w:rsidRDefault="00C20A9A" w:rsidP="00C20A9A">
      <w:pPr>
        <w:pStyle w:val="Heading4"/>
        <w:spacing w:before="20"/>
        <w:jc w:val="both"/>
        <w:rPr>
          <w:rFonts w:ascii="Times New Roman" w:hAnsi="Times New Roman"/>
          <w:b w:val="0"/>
          <w:bCs w:val="0"/>
          <w:sz w:val="24"/>
          <w:szCs w:val="24"/>
        </w:rPr>
      </w:pPr>
      <w:r>
        <w:rPr>
          <w:rFonts w:ascii="Times New Roman" w:hAnsi="Times New Roman"/>
          <w:b w:val="0"/>
          <w:bCs w:val="0"/>
          <w:sz w:val="24"/>
          <w:szCs w:val="24"/>
        </w:rPr>
        <w:t>Moreover while CS161 is a lecture class, student must also take CS161L</w:t>
      </w:r>
      <w:r w:rsidR="003C5187">
        <w:rPr>
          <w:rFonts w:ascii="Times New Roman" w:hAnsi="Times New Roman"/>
          <w:b w:val="0"/>
          <w:bCs w:val="0"/>
          <w:sz w:val="24"/>
          <w:szCs w:val="24"/>
        </w:rPr>
        <w:t xml:space="preserve"> at that same time</w:t>
      </w:r>
      <w:r>
        <w:rPr>
          <w:rFonts w:ascii="Times New Roman" w:hAnsi="Times New Roman"/>
          <w:b w:val="0"/>
          <w:bCs w:val="0"/>
          <w:sz w:val="24"/>
          <w:szCs w:val="24"/>
        </w:rPr>
        <w:t xml:space="preserve">, </w:t>
      </w:r>
      <w:r w:rsidR="003C5187">
        <w:rPr>
          <w:rFonts w:ascii="Times New Roman" w:hAnsi="Times New Roman"/>
          <w:b w:val="0"/>
          <w:bCs w:val="0"/>
          <w:sz w:val="24"/>
          <w:szCs w:val="24"/>
        </w:rPr>
        <w:t>this</w:t>
      </w:r>
      <w:r>
        <w:rPr>
          <w:rFonts w:ascii="Times New Roman" w:hAnsi="Times New Roman"/>
          <w:b w:val="0"/>
          <w:bCs w:val="0"/>
          <w:sz w:val="24"/>
          <w:szCs w:val="24"/>
        </w:rPr>
        <w:t xml:space="preserve"> requires a total of 30 hours of </w:t>
      </w:r>
      <w:r w:rsidRPr="00C20A9A">
        <w:rPr>
          <w:rFonts w:ascii="Times New Roman" w:hAnsi="Times New Roman"/>
          <w:b w:val="0"/>
          <w:bCs w:val="0"/>
          <w:sz w:val="24"/>
          <w:szCs w:val="24"/>
        </w:rPr>
        <w:t xml:space="preserve">laboratory work. </w:t>
      </w:r>
      <w:r w:rsidR="003C5187">
        <w:rPr>
          <w:rFonts w:ascii="Times New Roman" w:hAnsi="Times New Roman"/>
          <w:b w:val="0"/>
          <w:bCs w:val="0"/>
          <w:sz w:val="24"/>
          <w:szCs w:val="24"/>
        </w:rPr>
        <w:t xml:space="preserve">Likewise EE/CS120A and EE/CS 120B </w:t>
      </w:r>
      <w:r w:rsidR="003C5187" w:rsidRPr="003C5187">
        <w:rPr>
          <w:rFonts w:ascii="Times New Roman" w:hAnsi="Times New Roman"/>
          <w:b w:val="0"/>
          <w:bCs w:val="0"/>
          <w:i/>
          <w:sz w:val="24"/>
          <w:szCs w:val="24"/>
        </w:rPr>
        <w:t>each</w:t>
      </w:r>
      <w:r w:rsidR="003C5187">
        <w:rPr>
          <w:rFonts w:ascii="Times New Roman" w:hAnsi="Times New Roman"/>
          <w:b w:val="0"/>
          <w:bCs w:val="0"/>
          <w:sz w:val="24"/>
          <w:szCs w:val="24"/>
        </w:rPr>
        <w:t xml:space="preserve"> require 60 hours of </w:t>
      </w:r>
      <w:r w:rsidR="003C5187" w:rsidRPr="00C20A9A">
        <w:rPr>
          <w:rFonts w:ascii="Times New Roman" w:hAnsi="Times New Roman"/>
          <w:b w:val="0"/>
          <w:bCs w:val="0"/>
          <w:sz w:val="24"/>
          <w:szCs w:val="24"/>
        </w:rPr>
        <w:t>laboratory work</w:t>
      </w:r>
      <w:r w:rsidR="003C5187">
        <w:rPr>
          <w:rFonts w:ascii="Times New Roman" w:hAnsi="Times New Roman"/>
          <w:b w:val="0"/>
          <w:bCs w:val="0"/>
          <w:sz w:val="24"/>
          <w:szCs w:val="24"/>
        </w:rPr>
        <w:t>,</w:t>
      </w:r>
      <w:r w:rsidR="003C5187" w:rsidRPr="003C5187">
        <w:rPr>
          <w:rFonts w:ascii="Times New Roman" w:hAnsi="Times New Roman"/>
          <w:b w:val="0"/>
          <w:bCs w:val="0"/>
          <w:sz w:val="24"/>
          <w:szCs w:val="24"/>
        </w:rPr>
        <w:t xml:space="preserve"> involv</w:t>
      </w:r>
      <w:r w:rsidR="003C5187">
        <w:rPr>
          <w:rFonts w:ascii="Times New Roman" w:hAnsi="Times New Roman"/>
          <w:b w:val="0"/>
          <w:bCs w:val="0"/>
          <w:sz w:val="24"/>
          <w:szCs w:val="24"/>
        </w:rPr>
        <w:t xml:space="preserve">ing </w:t>
      </w:r>
      <w:r w:rsidR="003C5187" w:rsidRPr="003C5187">
        <w:rPr>
          <w:rFonts w:ascii="Times New Roman" w:hAnsi="Times New Roman"/>
          <w:b w:val="0"/>
          <w:bCs w:val="0"/>
          <w:sz w:val="24"/>
          <w:szCs w:val="24"/>
        </w:rPr>
        <w:t xml:space="preserve">use of hardware description languages, synthesis tools, programmable logic, and significant hardware prototyping. </w:t>
      </w:r>
      <w:r w:rsidR="00BB4A66">
        <w:rPr>
          <w:rFonts w:ascii="Times New Roman" w:hAnsi="Times New Roman"/>
          <w:b w:val="0"/>
          <w:bCs w:val="0"/>
          <w:sz w:val="24"/>
          <w:szCs w:val="24"/>
        </w:rPr>
        <w:t xml:space="preserve">Finally CS179 requires a minimum of 120 hours of lab work. </w:t>
      </w:r>
      <w:r>
        <w:rPr>
          <w:rFonts w:ascii="Times New Roman" w:hAnsi="Times New Roman"/>
          <w:b w:val="0"/>
          <w:bCs w:val="0"/>
          <w:sz w:val="24"/>
          <w:szCs w:val="24"/>
        </w:rPr>
        <w:t xml:space="preserve"> </w:t>
      </w:r>
    </w:p>
    <w:p w:rsidR="003C5187" w:rsidRDefault="003C5187" w:rsidP="00C20A9A">
      <w:pPr>
        <w:pStyle w:val="Heading4"/>
        <w:spacing w:before="20"/>
        <w:jc w:val="both"/>
        <w:rPr>
          <w:rFonts w:ascii="Times New Roman" w:hAnsi="Times New Roman"/>
          <w:b w:val="0"/>
          <w:bCs w:val="0"/>
          <w:sz w:val="24"/>
          <w:szCs w:val="24"/>
        </w:rPr>
      </w:pPr>
      <w:r>
        <w:rPr>
          <w:rFonts w:ascii="Times New Roman" w:hAnsi="Times New Roman"/>
          <w:b w:val="0"/>
          <w:bCs w:val="0"/>
          <w:sz w:val="24"/>
          <w:szCs w:val="24"/>
        </w:rPr>
        <w:t xml:space="preserve">Thus, the minimum number of hours of laboratory experience required by one of our graduates is </w:t>
      </w:r>
      <w:r w:rsidR="00BB4A66">
        <w:rPr>
          <w:rFonts w:ascii="Times New Roman" w:hAnsi="Times New Roman"/>
          <w:b w:val="0"/>
          <w:bCs w:val="0"/>
          <w:sz w:val="24"/>
          <w:szCs w:val="24"/>
        </w:rPr>
        <w:t>36</w:t>
      </w:r>
      <w:r>
        <w:rPr>
          <w:rFonts w:ascii="Times New Roman" w:hAnsi="Times New Roman"/>
          <w:b w:val="0"/>
          <w:bCs w:val="0"/>
          <w:sz w:val="24"/>
          <w:szCs w:val="24"/>
        </w:rPr>
        <w:t xml:space="preserve">0 hours. In practice, depending on the </w:t>
      </w:r>
      <w:r w:rsidR="009569E2">
        <w:rPr>
          <w:rFonts w:ascii="Times New Roman" w:hAnsi="Times New Roman"/>
          <w:b w:val="0"/>
          <w:bCs w:val="0"/>
          <w:sz w:val="24"/>
          <w:szCs w:val="24"/>
        </w:rPr>
        <w:t>t</w:t>
      </w:r>
      <w:r w:rsidRPr="003C5187">
        <w:rPr>
          <w:rFonts w:ascii="Times New Roman" w:hAnsi="Times New Roman"/>
          <w:b w:val="0"/>
          <w:bCs w:val="0"/>
          <w:sz w:val="24"/>
          <w:szCs w:val="24"/>
        </w:rPr>
        <w:t xml:space="preserve">echnical </w:t>
      </w:r>
      <w:r w:rsidR="009569E2">
        <w:rPr>
          <w:rFonts w:ascii="Times New Roman" w:hAnsi="Times New Roman"/>
          <w:b w:val="0"/>
          <w:bCs w:val="0"/>
          <w:sz w:val="24"/>
          <w:szCs w:val="24"/>
        </w:rPr>
        <w:t>e</w:t>
      </w:r>
      <w:r w:rsidRPr="003C5187">
        <w:rPr>
          <w:rFonts w:ascii="Times New Roman" w:hAnsi="Times New Roman"/>
          <w:b w:val="0"/>
          <w:bCs w:val="0"/>
          <w:sz w:val="24"/>
          <w:szCs w:val="24"/>
        </w:rPr>
        <w:t>lectives</w:t>
      </w:r>
      <w:r>
        <w:rPr>
          <w:rFonts w:ascii="Times New Roman" w:hAnsi="Times New Roman"/>
          <w:b w:val="0"/>
          <w:bCs w:val="0"/>
          <w:sz w:val="24"/>
          <w:szCs w:val="24"/>
        </w:rPr>
        <w:t xml:space="preserve"> </w:t>
      </w:r>
      <w:r w:rsidR="009569E2">
        <w:rPr>
          <w:rFonts w:ascii="Times New Roman" w:hAnsi="Times New Roman"/>
          <w:b w:val="0"/>
          <w:bCs w:val="0"/>
          <w:sz w:val="24"/>
          <w:szCs w:val="24"/>
        </w:rPr>
        <w:t xml:space="preserve">chosen (see </w:t>
      </w:r>
      <w:r w:rsidR="00C8387E">
        <w:fldChar w:fldCharType="begin"/>
      </w:r>
      <w:r w:rsidR="00C8387E">
        <w:instrText xml:space="preserve"> REF _Ref322849014 \h  \* MERGEFORMAT </w:instrText>
      </w:r>
      <w:r w:rsidR="00C8387E">
        <w:fldChar w:fldCharType="separate"/>
      </w:r>
      <w:r w:rsidR="009D4F3E" w:rsidRPr="009D4F3E">
        <w:rPr>
          <w:rFonts w:ascii="Times New Roman" w:hAnsi="Times New Roman"/>
          <w:b w:val="0"/>
          <w:bCs w:val="0"/>
          <w:sz w:val="24"/>
          <w:szCs w:val="24"/>
        </w:rPr>
        <w:t>Table 30</w:t>
      </w:r>
      <w:r w:rsidR="00C8387E">
        <w:fldChar w:fldCharType="end"/>
      </w:r>
      <w:r w:rsidR="009569E2">
        <w:rPr>
          <w:rFonts w:ascii="Times New Roman" w:hAnsi="Times New Roman"/>
          <w:b w:val="0"/>
          <w:bCs w:val="0"/>
          <w:sz w:val="24"/>
          <w:szCs w:val="24"/>
        </w:rPr>
        <w:t>) graduates typically have more than 5</w:t>
      </w:r>
      <w:r w:rsidR="00BB4A66">
        <w:rPr>
          <w:rFonts w:ascii="Times New Roman" w:hAnsi="Times New Roman"/>
          <w:b w:val="0"/>
          <w:bCs w:val="0"/>
          <w:sz w:val="24"/>
          <w:szCs w:val="24"/>
        </w:rPr>
        <w:t>8</w:t>
      </w:r>
      <w:r w:rsidR="009569E2">
        <w:rPr>
          <w:rFonts w:ascii="Times New Roman" w:hAnsi="Times New Roman"/>
          <w:b w:val="0"/>
          <w:bCs w:val="0"/>
          <w:sz w:val="24"/>
          <w:szCs w:val="24"/>
        </w:rPr>
        <w:t xml:space="preserve">0 hours of </w:t>
      </w:r>
      <w:r w:rsidR="009569E2" w:rsidRPr="003C5187">
        <w:rPr>
          <w:rFonts w:ascii="Times New Roman" w:hAnsi="Times New Roman"/>
          <w:b w:val="0"/>
          <w:bCs w:val="0"/>
          <w:sz w:val="24"/>
          <w:szCs w:val="24"/>
        </w:rPr>
        <w:t xml:space="preserve">laboratory </w:t>
      </w:r>
      <w:r w:rsidR="009569E2">
        <w:rPr>
          <w:rFonts w:ascii="Times New Roman" w:hAnsi="Times New Roman"/>
          <w:b w:val="0"/>
          <w:bCs w:val="0"/>
          <w:sz w:val="24"/>
          <w:szCs w:val="24"/>
        </w:rPr>
        <w:t>experience</w:t>
      </w:r>
      <w:r w:rsidR="009569E2" w:rsidRPr="003C5187">
        <w:rPr>
          <w:rFonts w:ascii="Times New Roman" w:hAnsi="Times New Roman"/>
          <w:b w:val="0"/>
          <w:bCs w:val="0"/>
          <w:sz w:val="24"/>
          <w:szCs w:val="24"/>
        </w:rPr>
        <w:t>.</w:t>
      </w:r>
      <w:r w:rsidR="00251788">
        <w:rPr>
          <w:rFonts w:ascii="Times New Roman" w:hAnsi="Times New Roman"/>
          <w:b w:val="0"/>
          <w:bCs w:val="0"/>
          <w:sz w:val="24"/>
          <w:szCs w:val="24"/>
        </w:rPr>
        <w:t xml:space="preserve"> </w:t>
      </w:r>
      <w:r w:rsidR="009569E2" w:rsidRPr="009569E2">
        <w:rPr>
          <w:rFonts w:ascii="Times New Roman" w:hAnsi="Times New Roman"/>
          <w:b w:val="0"/>
          <w:bCs w:val="0"/>
          <w:sz w:val="24"/>
          <w:szCs w:val="24"/>
          <w:highlight w:val="yellow"/>
        </w:rPr>
        <w:t xml:space="preserve"> </w:t>
      </w:r>
    </w:p>
    <w:p w:rsidR="00BB4A66" w:rsidRPr="00BB4A66" w:rsidRDefault="00BB4A66" w:rsidP="00BB4A66"/>
    <w:p w:rsidR="009569E2" w:rsidRDefault="009569E2" w:rsidP="00C20A9A">
      <w:pPr>
        <w:pStyle w:val="Heading4"/>
        <w:spacing w:before="20"/>
        <w:jc w:val="both"/>
        <w:rPr>
          <w:rFonts w:ascii="Times New Roman" w:hAnsi="Times New Roman"/>
          <w:b w:val="0"/>
          <w:bCs w:val="0"/>
          <w:sz w:val="24"/>
          <w:szCs w:val="24"/>
        </w:rPr>
      </w:pPr>
      <w:r>
        <w:rPr>
          <w:rFonts w:ascii="Times New Roman" w:hAnsi="Times New Roman"/>
          <w:b w:val="0"/>
          <w:bCs w:val="0"/>
          <w:sz w:val="24"/>
          <w:szCs w:val="24"/>
        </w:rPr>
        <w:t xml:space="preserve">Note that we have </w:t>
      </w:r>
      <w:r w:rsidRPr="009569E2">
        <w:rPr>
          <w:rFonts w:ascii="Times New Roman" w:hAnsi="Times New Roman"/>
          <w:b w:val="0"/>
          <w:bCs w:val="0"/>
          <w:i/>
          <w:sz w:val="24"/>
          <w:szCs w:val="24"/>
        </w:rPr>
        <w:t>not</w:t>
      </w:r>
      <w:r>
        <w:rPr>
          <w:rFonts w:ascii="Times New Roman" w:hAnsi="Times New Roman"/>
          <w:b w:val="0"/>
          <w:bCs w:val="0"/>
          <w:sz w:val="24"/>
          <w:szCs w:val="24"/>
        </w:rPr>
        <w:t xml:space="preserve"> counted “computer labs” in the above. By “computer lab” we mean a course obligation that “only” involves computer programming.  </w:t>
      </w:r>
    </w:p>
    <w:p w:rsidR="00A173AB" w:rsidRPr="001D0E4A" w:rsidRDefault="00C20A9A" w:rsidP="00C20A9A">
      <w:pPr>
        <w:pStyle w:val="Heading4"/>
        <w:spacing w:before="20"/>
        <w:jc w:val="both"/>
        <w:rPr>
          <w:bCs w:val="0"/>
          <w:color w:val="002060"/>
        </w:rPr>
      </w:pPr>
      <w:r>
        <w:rPr>
          <w:rFonts w:ascii="Times New Roman" w:hAnsi="Times New Roman"/>
          <w:b w:val="0"/>
          <w:bCs w:val="0"/>
          <w:sz w:val="24"/>
          <w:szCs w:val="24"/>
        </w:rPr>
        <w:t xml:space="preserve"> </w:t>
      </w:r>
      <w:r w:rsidR="008A173F">
        <w:rPr>
          <w:rFonts w:ascii="Times New Roman" w:hAnsi="Times New Roman"/>
          <w:b w:val="0"/>
          <w:color w:val="0000FF"/>
          <w:sz w:val="24"/>
          <w:szCs w:val="24"/>
        </w:rPr>
        <w:br w:type="page"/>
      </w:r>
    </w:p>
    <w:p w:rsidR="00DE41C9" w:rsidRPr="00BB4A66" w:rsidRDefault="001D0E4A" w:rsidP="00DE41C9">
      <w:pPr>
        <w:jc w:val="both"/>
      </w:pPr>
      <w:r w:rsidRPr="00BB4A66">
        <w:rPr>
          <w:b/>
        </w:rPr>
        <w:t>Design Experience: CS 179</w:t>
      </w:r>
      <w:r w:rsidRPr="00BB4A66">
        <w:t>:</w:t>
      </w:r>
      <w:r w:rsidR="00A23F95" w:rsidRPr="00BB4A66">
        <w:t xml:space="preserve">  </w:t>
      </w:r>
    </w:p>
    <w:p w:rsidR="00D035DC" w:rsidRPr="00BB4A66" w:rsidRDefault="00D035DC" w:rsidP="00D035DC">
      <w:pPr>
        <w:spacing w:before="20" w:after="60"/>
        <w:jc w:val="both"/>
        <w:rPr>
          <w:rFonts w:eastAsia="MS Mincho"/>
        </w:rPr>
      </w:pPr>
      <w:r w:rsidRPr="00BB4A66">
        <w:rPr>
          <w:rFonts w:eastAsia="MS Mincho"/>
        </w:rPr>
        <w:t xml:space="preserve">The CS Senior Design Project (CS179 E-Z) is a one-quarter course that provides students the experience of designing a real-life project. </w:t>
      </w:r>
    </w:p>
    <w:p w:rsidR="00D035DC" w:rsidRPr="00BB4A66" w:rsidRDefault="00D035DC" w:rsidP="00D035DC">
      <w:pPr>
        <w:spacing w:before="20" w:after="60"/>
        <w:jc w:val="both"/>
        <w:rPr>
          <w:rFonts w:eastAsia="MS Mincho"/>
        </w:rPr>
      </w:pPr>
      <w:r w:rsidRPr="00BB4A66">
        <w:rPr>
          <w:rFonts w:eastAsia="MS Mincho"/>
        </w:rPr>
        <w:t>The catalog description of each CS179 offering begins with the following overarching vision for the offering:</w:t>
      </w:r>
    </w:p>
    <w:p w:rsidR="00D035DC" w:rsidRPr="00BB4A66" w:rsidRDefault="00D035DC" w:rsidP="00D035DC">
      <w:pPr>
        <w:spacing w:before="20" w:after="60"/>
        <w:ind w:left="144" w:right="144"/>
        <w:jc w:val="both"/>
        <w:rPr>
          <w:rFonts w:eastAsia="MS Mincho"/>
          <w:i/>
        </w:rPr>
      </w:pPr>
      <w:r w:rsidRPr="00BB4A66">
        <w:rPr>
          <w:rFonts w:eastAsia="MS Mincho"/>
          <w:i/>
        </w:rPr>
        <w:t>Under the direction of a faculty member, student teams propose, design, build, test, and document software and/or hardware devices or systems. Emphasizes professional and ethical responsibilities; the need to stay current on technology; and its global impact on economics, society, and the environment.</w:t>
      </w:r>
    </w:p>
    <w:p w:rsidR="00D035DC" w:rsidRPr="00BB4A66" w:rsidRDefault="00D035DC" w:rsidP="00D035DC">
      <w:pPr>
        <w:spacing w:before="20" w:after="60"/>
        <w:jc w:val="both"/>
        <w:rPr>
          <w:rFonts w:eastAsia="MS Mincho"/>
        </w:rPr>
      </w:pPr>
      <w:r w:rsidRPr="00BB4A66">
        <w:rPr>
          <w:rFonts w:eastAsia="MS Mincho"/>
        </w:rPr>
        <w:t>The project has the following options for concentrations:</w:t>
      </w:r>
    </w:p>
    <w:p w:rsidR="00D035DC" w:rsidRPr="00BB4A66" w:rsidRDefault="00D035DC" w:rsidP="00BC56EE">
      <w:pPr>
        <w:numPr>
          <w:ilvl w:val="0"/>
          <w:numId w:val="48"/>
        </w:numPr>
        <w:spacing w:before="20" w:after="60"/>
        <w:jc w:val="both"/>
        <w:rPr>
          <w:rFonts w:eastAsia="MS Mincho"/>
        </w:rPr>
      </w:pPr>
      <w:r w:rsidRPr="00BB4A66">
        <w:rPr>
          <w:rFonts w:eastAsia="MS Mincho"/>
          <w:b/>
        </w:rPr>
        <w:t>CS 179E. Compilers</w:t>
      </w:r>
      <w:r w:rsidRPr="00BB4A66">
        <w:rPr>
          <w:rFonts w:eastAsia="MS Mincho"/>
        </w:rPr>
        <w:t xml:space="preserve">: Covers the planning, design, implementation, testing, and documentation of a compiler-related system. </w:t>
      </w:r>
    </w:p>
    <w:p w:rsidR="00D035DC" w:rsidRPr="00BB4A66" w:rsidRDefault="00D035DC" w:rsidP="00BC56EE">
      <w:pPr>
        <w:numPr>
          <w:ilvl w:val="0"/>
          <w:numId w:val="48"/>
        </w:numPr>
        <w:spacing w:before="20" w:after="60"/>
        <w:jc w:val="both"/>
        <w:rPr>
          <w:rFonts w:eastAsia="MS Mincho"/>
        </w:rPr>
      </w:pPr>
      <w:r w:rsidRPr="00BB4A66">
        <w:rPr>
          <w:rFonts w:eastAsia="MS Mincho"/>
          <w:b/>
        </w:rPr>
        <w:t>CS 179F. Operating Systems</w:t>
      </w:r>
      <w:r w:rsidRPr="00BB4A66">
        <w:rPr>
          <w:rFonts w:eastAsia="MS Mincho"/>
        </w:rPr>
        <w:t>: Covers the planning, design, implementation, testing, and documentation of a</w:t>
      </w:r>
      <w:r w:rsidR="00ED3B71" w:rsidRPr="00BB4A66">
        <w:rPr>
          <w:rFonts w:eastAsia="MS Mincho"/>
        </w:rPr>
        <w:t>n</w:t>
      </w:r>
      <w:r w:rsidRPr="00BB4A66">
        <w:rPr>
          <w:rFonts w:eastAsia="MS Mincho"/>
        </w:rPr>
        <w:t xml:space="preserve"> </w:t>
      </w:r>
      <w:r w:rsidR="00ED3B71" w:rsidRPr="00BB4A66">
        <w:rPr>
          <w:rFonts w:eastAsia="MS Mincho"/>
        </w:rPr>
        <w:t>operating</w:t>
      </w:r>
      <w:r w:rsidRPr="00BB4A66">
        <w:rPr>
          <w:rFonts w:eastAsia="MS Mincho"/>
        </w:rPr>
        <w:t>-related system.</w:t>
      </w:r>
    </w:p>
    <w:p w:rsidR="00D035DC" w:rsidRPr="00BB4A66" w:rsidRDefault="00D035DC" w:rsidP="00BC56EE">
      <w:pPr>
        <w:numPr>
          <w:ilvl w:val="0"/>
          <w:numId w:val="48"/>
        </w:numPr>
        <w:spacing w:before="20" w:after="60"/>
        <w:jc w:val="both"/>
        <w:rPr>
          <w:rFonts w:eastAsia="MS Mincho"/>
        </w:rPr>
      </w:pPr>
      <w:r w:rsidRPr="00BB4A66">
        <w:rPr>
          <w:rFonts w:eastAsia="MS Mincho"/>
          <w:b/>
        </w:rPr>
        <w:t>CS 179G. Database Systems</w:t>
      </w:r>
      <w:r w:rsidRPr="00BB4A66">
        <w:rPr>
          <w:rFonts w:eastAsia="MS Mincho"/>
        </w:rPr>
        <w:t>: Covers the planning, design, implementation, testing, and documentation of a database-related system.</w:t>
      </w:r>
    </w:p>
    <w:p w:rsidR="00D035DC" w:rsidRPr="00BB4A66" w:rsidRDefault="00D035DC" w:rsidP="00BC56EE">
      <w:pPr>
        <w:numPr>
          <w:ilvl w:val="0"/>
          <w:numId w:val="48"/>
        </w:numPr>
        <w:spacing w:before="20" w:after="60"/>
        <w:jc w:val="both"/>
        <w:rPr>
          <w:rFonts w:eastAsia="MS Mincho"/>
        </w:rPr>
      </w:pPr>
      <w:r w:rsidRPr="00BB4A66">
        <w:rPr>
          <w:rFonts w:eastAsia="MS Mincho"/>
          <w:b/>
        </w:rPr>
        <w:t>CS 179I. Networks</w:t>
      </w:r>
      <w:r w:rsidRPr="00BB4A66">
        <w:rPr>
          <w:rFonts w:eastAsia="MS Mincho"/>
        </w:rPr>
        <w:t>: Covers the planning, design, implementation, testing, and documentation of a network-related system.</w:t>
      </w:r>
    </w:p>
    <w:p w:rsidR="00D035DC" w:rsidRPr="00BB4A66" w:rsidRDefault="00D035DC" w:rsidP="00BC56EE">
      <w:pPr>
        <w:numPr>
          <w:ilvl w:val="0"/>
          <w:numId w:val="48"/>
        </w:numPr>
        <w:spacing w:before="20" w:after="60"/>
        <w:jc w:val="both"/>
        <w:rPr>
          <w:rFonts w:eastAsia="MS Mincho"/>
        </w:rPr>
      </w:pPr>
      <w:r w:rsidRPr="00BB4A66">
        <w:rPr>
          <w:rFonts w:eastAsia="MS Mincho"/>
          <w:b/>
        </w:rPr>
        <w:t>CS 179J. Computer Architecture and Embedded Systems</w:t>
      </w:r>
      <w:r w:rsidRPr="00BB4A66">
        <w:rPr>
          <w:rFonts w:eastAsia="MS Mincho"/>
        </w:rPr>
        <w:t>: Covers the planning, design, implementation, testing, and documentation of a computer architecture and embedded systems-related system</w:t>
      </w:r>
    </w:p>
    <w:p w:rsidR="00D035DC" w:rsidRPr="00BB4A66" w:rsidRDefault="00D035DC" w:rsidP="00BC56EE">
      <w:pPr>
        <w:numPr>
          <w:ilvl w:val="0"/>
          <w:numId w:val="48"/>
        </w:numPr>
        <w:spacing w:before="20" w:after="60"/>
        <w:jc w:val="both"/>
        <w:rPr>
          <w:rFonts w:eastAsia="MS Mincho"/>
        </w:rPr>
      </w:pPr>
      <w:r w:rsidRPr="00BB4A66">
        <w:rPr>
          <w:rFonts w:eastAsia="MS Mincho"/>
          <w:b/>
        </w:rPr>
        <w:t>CS 179K. Software Engineering</w:t>
      </w:r>
      <w:r w:rsidRPr="00BB4A66">
        <w:rPr>
          <w:rFonts w:eastAsia="MS Mincho"/>
        </w:rPr>
        <w:t>: Covers the planning, design, implementation, testing, and documentation of a software engineering related system</w:t>
      </w:r>
    </w:p>
    <w:p w:rsidR="00D035DC" w:rsidRPr="00BB4A66" w:rsidRDefault="00D035DC" w:rsidP="00BC56EE">
      <w:pPr>
        <w:numPr>
          <w:ilvl w:val="0"/>
          <w:numId w:val="48"/>
        </w:numPr>
        <w:spacing w:before="20" w:after="60"/>
        <w:jc w:val="both"/>
        <w:rPr>
          <w:rFonts w:eastAsia="MS Mincho"/>
        </w:rPr>
      </w:pPr>
      <w:r w:rsidRPr="00BB4A66">
        <w:rPr>
          <w:rFonts w:eastAsia="MS Mincho"/>
          <w:b/>
        </w:rPr>
        <w:t>CS 179M. Artificial Intelligence:</w:t>
      </w:r>
      <w:r w:rsidRPr="00BB4A66">
        <w:rPr>
          <w:rFonts w:eastAsia="MS Mincho"/>
        </w:rPr>
        <w:t xml:space="preserve"> Covers the planning, design, implementation, testing, and documentation of an artificial intelligence related system.</w:t>
      </w:r>
    </w:p>
    <w:p w:rsidR="00D035DC" w:rsidRPr="00BB4A66" w:rsidRDefault="00D035DC" w:rsidP="00BC56EE">
      <w:pPr>
        <w:numPr>
          <w:ilvl w:val="0"/>
          <w:numId w:val="48"/>
        </w:numPr>
        <w:spacing w:before="20" w:after="60"/>
        <w:jc w:val="both"/>
        <w:rPr>
          <w:rFonts w:eastAsia="MS Mincho"/>
        </w:rPr>
      </w:pPr>
      <w:r w:rsidRPr="00BB4A66">
        <w:rPr>
          <w:rFonts w:eastAsia="MS Mincho"/>
          <w:b/>
        </w:rPr>
        <w:t>CS 179N. Graphics and Electronic Games</w:t>
      </w:r>
      <w:r w:rsidRPr="00BB4A66">
        <w:rPr>
          <w:rFonts w:eastAsia="MS Mincho"/>
        </w:rPr>
        <w:t>: Covers the planning, design, implementation, testing, and documentation of a graphics- or electronic game-related system</w:t>
      </w:r>
    </w:p>
    <w:p w:rsidR="00D035DC" w:rsidRPr="00BB4A66" w:rsidRDefault="00D035DC" w:rsidP="00D035DC">
      <w:pPr>
        <w:spacing w:before="20" w:after="60"/>
        <w:jc w:val="both"/>
        <w:rPr>
          <w:rFonts w:eastAsia="MS Mincho"/>
        </w:rPr>
      </w:pPr>
      <w:r w:rsidRPr="00BB4A66">
        <w:rPr>
          <w:rFonts w:eastAsia="MS Mincho"/>
        </w:rPr>
        <w:t xml:space="preserve">Each concentration has different prerequisites, ensuring the students have the requisite background classes taken. In addition, senior standing in Computer </w:t>
      </w:r>
      <w:r w:rsidR="00702955">
        <w:rPr>
          <w:rFonts w:eastAsia="MS Mincho"/>
        </w:rPr>
        <w:t>Science</w:t>
      </w:r>
      <w:r w:rsidRPr="00BB4A66">
        <w:rPr>
          <w:rFonts w:eastAsia="MS Mincho"/>
        </w:rPr>
        <w:t xml:space="preserve"> is required. </w:t>
      </w:r>
    </w:p>
    <w:p w:rsidR="00D035DC" w:rsidRPr="00BB4A66" w:rsidRDefault="00D035DC" w:rsidP="00D035DC">
      <w:pPr>
        <w:spacing w:before="20" w:after="60"/>
        <w:jc w:val="both"/>
        <w:rPr>
          <w:rStyle w:val="apple-style-span"/>
        </w:rPr>
      </w:pPr>
      <w:r w:rsidRPr="00BB4A66">
        <w:rPr>
          <w:rStyle w:val="apple-style-span"/>
        </w:rPr>
        <w:t xml:space="preserve">Projects are either suggested by the instructors or proposed by students and approved by the instructors. The instructors ensure that all design projects have sufficient level of technical difficulty and make use of knowledge and skills from earlier computer </w:t>
      </w:r>
      <w:r w:rsidR="00BB4A66" w:rsidRPr="00BB4A66">
        <w:rPr>
          <w:rStyle w:val="apple-style-span"/>
        </w:rPr>
        <w:t>science</w:t>
      </w:r>
      <w:r w:rsidRPr="00BB4A66">
        <w:rPr>
          <w:rStyle w:val="apple-style-span"/>
        </w:rPr>
        <w:t xml:space="preserve"> courses.</w:t>
      </w:r>
    </w:p>
    <w:p w:rsidR="00D035DC" w:rsidRPr="00BB4A66" w:rsidRDefault="00D035DC" w:rsidP="00D035DC">
      <w:pPr>
        <w:spacing w:before="20" w:after="60"/>
        <w:jc w:val="both"/>
        <w:rPr>
          <w:rFonts w:eastAsia="MS Mincho"/>
          <w:b/>
        </w:rPr>
      </w:pPr>
      <w:r w:rsidRPr="00BB4A66">
        <w:rPr>
          <w:rFonts w:eastAsia="MS Mincho"/>
          <w:b/>
        </w:rPr>
        <w:t>Objectives</w:t>
      </w:r>
    </w:p>
    <w:p w:rsidR="00D035DC" w:rsidRPr="00BB4A66" w:rsidRDefault="00D035DC" w:rsidP="00D035DC">
      <w:pPr>
        <w:spacing w:before="20" w:after="60"/>
        <w:jc w:val="both"/>
        <w:rPr>
          <w:rFonts w:eastAsia="MS Mincho"/>
          <w:b/>
        </w:rPr>
      </w:pPr>
      <w:r w:rsidRPr="00BB4A66">
        <w:rPr>
          <w:rFonts w:eastAsia="MS Mincho"/>
        </w:rPr>
        <w:t>The Senior Design Project is the culmination of coursework in the bachelor’s de</w:t>
      </w:r>
      <w:r w:rsidR="00BB4A66" w:rsidRPr="00BB4A66">
        <w:rPr>
          <w:rFonts w:eastAsia="MS Mincho"/>
        </w:rPr>
        <w:t>gree program in computer science</w:t>
      </w:r>
      <w:r w:rsidRPr="00BB4A66">
        <w:rPr>
          <w:rFonts w:eastAsia="MS Mincho"/>
        </w:rPr>
        <w:t>. Students are expected to apply the concepts and theories of computer science to a real-world design project. Detailed written reports, pseudocode, prototypes, test reports, working demonstration, and oral presentations are required.</w:t>
      </w:r>
    </w:p>
    <w:p w:rsidR="00D035DC" w:rsidRPr="00BB4A66" w:rsidRDefault="00D035DC" w:rsidP="00D035DC">
      <w:pPr>
        <w:spacing w:before="20" w:after="60"/>
        <w:jc w:val="both"/>
        <w:rPr>
          <w:rFonts w:eastAsia="MS Mincho"/>
        </w:rPr>
      </w:pPr>
      <w:r w:rsidRPr="00BB4A66">
        <w:rPr>
          <w:rFonts w:eastAsia="MS Mincho"/>
        </w:rPr>
        <w:t>The following ar</w:t>
      </w:r>
      <w:r w:rsidR="00337E83" w:rsidRPr="00BB4A66">
        <w:rPr>
          <w:rFonts w:eastAsia="MS Mincho"/>
        </w:rPr>
        <w:t>e the specific course objectives</w:t>
      </w:r>
      <w:r w:rsidRPr="00BB4A66">
        <w:rPr>
          <w:rFonts w:eastAsia="MS Mincho"/>
        </w:rPr>
        <w:t>.</w:t>
      </w:r>
    </w:p>
    <w:p w:rsidR="00596877" w:rsidRPr="00BB4A66" w:rsidRDefault="00596877" w:rsidP="00596877">
      <w:pPr>
        <w:ind w:left="720"/>
        <w:jc w:val="both"/>
        <w:rPr>
          <w:rFonts w:eastAsia="MS Mincho"/>
        </w:rPr>
      </w:pPr>
      <w:r w:rsidRPr="00BB4A66">
        <w:rPr>
          <w:rFonts w:eastAsia="MS Mincho"/>
        </w:rPr>
        <w:t>1: Balancing design tradeoffs: cost performance schedule and risk</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2: Writing project proposals</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3: Team-project organization and management (including time lines)</w:t>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lastRenderedPageBreak/>
        <w:t>4: Requirements capture and analysis</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5: Design and architecture</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6: Prototyping (possibly via simulation)</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7: Verification/validation</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8: Writing and presenting final reports</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596877" w:rsidRPr="00BB4A66" w:rsidRDefault="00596877" w:rsidP="00596877">
      <w:pPr>
        <w:ind w:left="720"/>
        <w:jc w:val="both"/>
        <w:rPr>
          <w:rFonts w:eastAsia="MS Mincho"/>
        </w:rPr>
      </w:pPr>
      <w:r w:rsidRPr="00BB4A66">
        <w:rPr>
          <w:rFonts w:eastAsia="MS Mincho"/>
        </w:rPr>
        <w:t>9: Engineering professionalism and responsibility</w:t>
      </w:r>
      <w:r w:rsidRPr="00BB4A66">
        <w:rPr>
          <w:rFonts w:eastAsia="MS Mincho"/>
        </w:rPr>
        <w:tab/>
      </w:r>
      <w:r w:rsidRPr="00BB4A66">
        <w:rPr>
          <w:rFonts w:eastAsia="MS Mincho"/>
        </w:rPr>
        <w:tab/>
      </w:r>
      <w:r w:rsidRPr="00BB4A66">
        <w:rPr>
          <w:rFonts w:eastAsia="MS Mincho"/>
        </w:rPr>
        <w:tab/>
      </w:r>
      <w:r w:rsidRPr="00BB4A66">
        <w:rPr>
          <w:rFonts w:eastAsia="MS Mincho"/>
        </w:rPr>
        <w:tab/>
      </w:r>
    </w:p>
    <w:p w:rsidR="00ED3B71" w:rsidRPr="00BB4A66" w:rsidRDefault="00596877" w:rsidP="00596877">
      <w:pPr>
        <w:spacing w:after="80"/>
        <w:ind w:left="720"/>
        <w:jc w:val="both"/>
        <w:rPr>
          <w:rFonts w:eastAsia="MS Mincho"/>
        </w:rPr>
      </w:pPr>
      <w:r w:rsidRPr="00BB4A66">
        <w:rPr>
          <w:rFonts w:eastAsia="MS Mincho"/>
        </w:rPr>
        <w:t>10: Engineering careers and the modern world</w:t>
      </w:r>
    </w:p>
    <w:p w:rsidR="00D035DC" w:rsidRPr="00BB4A66" w:rsidRDefault="00C8387E" w:rsidP="00ED3B71">
      <w:pPr>
        <w:spacing w:after="80"/>
        <w:jc w:val="both"/>
        <w:rPr>
          <w:rFonts w:eastAsia="MS Mincho"/>
        </w:rPr>
      </w:pPr>
      <w:r>
        <w:fldChar w:fldCharType="begin"/>
      </w:r>
      <w:r>
        <w:instrText xml:space="preserve"> REF _Ref325373148 \h  \* MERGEFORMAT </w:instrText>
      </w:r>
      <w:r>
        <w:fldChar w:fldCharType="separate"/>
      </w:r>
      <w:r w:rsidR="0026208A" w:rsidRPr="00F43AA6">
        <w:t xml:space="preserve">Table </w:t>
      </w:r>
      <w:r w:rsidR="0026208A">
        <w:rPr>
          <w:noProof/>
        </w:rPr>
        <w:t>31</w:t>
      </w:r>
      <w:r>
        <w:fldChar w:fldCharType="end"/>
      </w:r>
      <w:r w:rsidR="00C36319" w:rsidRPr="00BB4A66">
        <w:rPr>
          <w:rFonts w:eastAsia="MS Mincho"/>
        </w:rPr>
        <w:t xml:space="preserve"> </w:t>
      </w:r>
      <w:r w:rsidR="00ED3B71" w:rsidRPr="00BB4A66">
        <w:rPr>
          <w:rFonts w:eastAsia="MS Mincho"/>
        </w:rPr>
        <w:t xml:space="preserve">below shows the mapping between the course objectives and the Student Outcomes. The value ‘3’ indicates a strong mapping, ‘2’ and ‘1’ a weaker mapping (zero mappings are left blank. </w:t>
      </w:r>
      <w:r w:rsidR="00596877" w:rsidRPr="00BB4A66">
        <w:rPr>
          <w:rFonts w:eastAsia="MS Mincho"/>
        </w:rPr>
        <w:tab/>
      </w:r>
    </w:p>
    <w:p w:rsidR="00C36319" w:rsidRDefault="00C36319" w:rsidP="00C36319">
      <w:pPr>
        <w:pStyle w:val="Caption"/>
        <w:keepNext/>
        <w:jc w:val="left"/>
      </w:pPr>
      <w:bookmarkStart w:id="61" w:name="_Ref325373148"/>
      <w:r w:rsidRPr="00F43AA6">
        <w:t xml:space="preserve">Table </w:t>
      </w:r>
      <w:r w:rsidR="00CD526B" w:rsidRPr="00F43AA6">
        <w:fldChar w:fldCharType="begin"/>
      </w:r>
      <w:r w:rsidRPr="00F43AA6">
        <w:instrText xml:space="preserve"> SEQ Table \* ARABIC </w:instrText>
      </w:r>
      <w:r w:rsidR="00CD526B" w:rsidRPr="00F43AA6">
        <w:fldChar w:fldCharType="separate"/>
      </w:r>
      <w:r w:rsidR="0026208A">
        <w:rPr>
          <w:noProof/>
        </w:rPr>
        <w:t>31</w:t>
      </w:r>
      <w:r w:rsidR="00CD526B" w:rsidRPr="00F43AA6">
        <w:fldChar w:fldCharType="end"/>
      </w:r>
      <w:bookmarkEnd w:id="61"/>
      <w:r w:rsidRPr="00F43AA6">
        <w:t>: The mapping between the CS 179 course objectives and the Student Outcomes</w:t>
      </w:r>
    </w:p>
    <w:tbl>
      <w:tblPr>
        <w:tblW w:w="1089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0"/>
      </w:tblGrid>
      <w:tr w:rsidR="000F145C" w:rsidRPr="00742DEB" w:rsidTr="00742DEB">
        <w:tc>
          <w:tcPr>
            <w:tcW w:w="10890" w:type="dxa"/>
          </w:tcPr>
          <w:tbl>
            <w:tblPr>
              <w:tblW w:w="10297" w:type="dxa"/>
              <w:tblInd w:w="342" w:type="dxa"/>
              <w:tblLook w:val="0000" w:firstRow="0" w:lastRow="0" w:firstColumn="0" w:lastColumn="0" w:noHBand="0" w:noVBand="0"/>
            </w:tblPr>
            <w:tblGrid>
              <w:gridCol w:w="5159"/>
              <w:gridCol w:w="366"/>
              <w:gridCol w:w="366"/>
              <w:gridCol w:w="369"/>
              <w:gridCol w:w="380"/>
              <w:gridCol w:w="366"/>
              <w:gridCol w:w="380"/>
              <w:gridCol w:w="431"/>
              <w:gridCol w:w="481"/>
              <w:gridCol w:w="371"/>
              <w:gridCol w:w="365"/>
              <w:gridCol w:w="371"/>
              <w:gridCol w:w="421"/>
              <w:gridCol w:w="471"/>
            </w:tblGrid>
            <w:tr w:rsidR="00F43AA6" w:rsidRPr="00F43AA6" w:rsidTr="00F43AA6">
              <w:trPr>
                <w:trHeight w:val="290"/>
              </w:trPr>
              <w:tc>
                <w:tcPr>
                  <w:tcW w:w="5159" w:type="dxa"/>
                  <w:tcBorders>
                    <w:top w:val="nil"/>
                    <w:left w:val="nil"/>
                    <w:bottom w:val="single" w:sz="6" w:space="0" w:color="auto"/>
                    <w:right w:val="single" w:sz="6" w:space="0" w:color="auto"/>
                  </w:tcBorders>
                </w:tcPr>
                <w:p w:rsidR="00F43AA6" w:rsidRPr="00F43AA6" w:rsidRDefault="00F43AA6" w:rsidP="00F43AA6">
                  <w:pPr>
                    <w:autoSpaceDE w:val="0"/>
                    <w:autoSpaceDN w:val="0"/>
                    <w:adjustRightInd w:val="0"/>
                    <w:rPr>
                      <w:rFonts w:ascii="Calibri" w:hAnsi="Calibri" w:cs="Calibri"/>
                      <w:color w:val="000000"/>
                      <w:sz w:val="22"/>
                      <w:szCs w:val="22"/>
                    </w:rPr>
                  </w:pPr>
                  <w:r w:rsidRPr="00F43AA6">
                    <w:rPr>
                      <w:rFonts w:ascii="Calibri" w:hAnsi="Calibri" w:cs="Calibri"/>
                      <w:color w:val="000000"/>
                      <w:sz w:val="22"/>
                      <w:szCs w:val="22"/>
                    </w:rPr>
                    <w:t>Outcome related learning objectives</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 xml:space="preserve">I </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II</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III</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IV</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V</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VI</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VII</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VIII</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IX</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X</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XI</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XII</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XIII</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1: balancing design tradeoffs: cost performance schedule and risk</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2</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2: writing project proposals</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3: team-project organization and management (including time lines)</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2</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4: requirements capture and analysis</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2</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2</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5: design and architecture</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2</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2</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6: prototyping (possibly via simulation)</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7: verification/validation</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8: writing and presenting final reports</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9: engineering professionalism and responsibility</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1</w:t>
                  </w:r>
                </w:p>
              </w:tc>
            </w:tr>
            <w:tr w:rsidR="00F43AA6" w:rsidRPr="00F43AA6" w:rsidTr="00F43AA6">
              <w:trPr>
                <w:trHeight w:val="290"/>
              </w:trPr>
              <w:tc>
                <w:tcPr>
                  <w:tcW w:w="515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rPr>
                      <w:color w:val="000000"/>
                      <w:sz w:val="18"/>
                      <w:szCs w:val="20"/>
                    </w:rPr>
                  </w:pPr>
                  <w:r w:rsidRPr="00F43AA6">
                    <w:rPr>
                      <w:color w:val="000000"/>
                      <w:sz w:val="18"/>
                      <w:szCs w:val="20"/>
                    </w:rPr>
                    <w:t>10: engineering careers and the modern world</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9"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66"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80"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3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8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365"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3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c>
                <w:tcPr>
                  <w:tcW w:w="42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0</w:t>
                  </w:r>
                </w:p>
              </w:tc>
              <w:tc>
                <w:tcPr>
                  <w:tcW w:w="471" w:type="dxa"/>
                  <w:tcBorders>
                    <w:top w:val="single" w:sz="6" w:space="0" w:color="auto"/>
                    <w:left w:val="single" w:sz="6" w:space="0" w:color="auto"/>
                    <w:bottom w:val="single" w:sz="6" w:space="0" w:color="auto"/>
                    <w:right w:val="single" w:sz="6" w:space="0" w:color="auto"/>
                  </w:tcBorders>
                </w:tcPr>
                <w:p w:rsidR="00F43AA6" w:rsidRPr="00F43AA6" w:rsidRDefault="00F43AA6" w:rsidP="00F43AA6">
                  <w:pPr>
                    <w:autoSpaceDE w:val="0"/>
                    <w:autoSpaceDN w:val="0"/>
                    <w:adjustRightInd w:val="0"/>
                    <w:jc w:val="center"/>
                    <w:rPr>
                      <w:rFonts w:ascii="Calibri" w:hAnsi="Calibri" w:cs="Calibri"/>
                      <w:color w:val="000000"/>
                      <w:sz w:val="20"/>
                      <w:szCs w:val="20"/>
                    </w:rPr>
                  </w:pPr>
                  <w:r w:rsidRPr="00F43AA6">
                    <w:rPr>
                      <w:rFonts w:ascii="Calibri" w:hAnsi="Calibri" w:cs="Calibri"/>
                      <w:color w:val="000000"/>
                      <w:sz w:val="20"/>
                      <w:szCs w:val="20"/>
                    </w:rPr>
                    <w:t>3</w:t>
                  </w:r>
                </w:p>
              </w:tc>
            </w:tr>
          </w:tbl>
          <w:p w:rsidR="000F145C" w:rsidRPr="00742DEB" w:rsidRDefault="000F145C" w:rsidP="00742DEB">
            <w:pPr>
              <w:ind w:left="720" w:hanging="720"/>
              <w:jc w:val="both"/>
              <w:rPr>
                <w:rFonts w:ascii="Cambria" w:eastAsia="MS Mincho" w:hAnsi="Cambria"/>
                <w:sz w:val="22"/>
                <w:szCs w:val="22"/>
              </w:rPr>
            </w:pPr>
          </w:p>
        </w:tc>
      </w:tr>
    </w:tbl>
    <w:p w:rsidR="00D035DC" w:rsidRPr="009E079B" w:rsidRDefault="00D035DC" w:rsidP="00D035DC">
      <w:pPr>
        <w:rPr>
          <w:rFonts w:ascii="Cambria" w:eastAsia="MS Mincho" w:hAnsi="Cambria"/>
        </w:rPr>
      </w:pPr>
    </w:p>
    <w:p w:rsidR="00D035DC" w:rsidRPr="009E079B" w:rsidRDefault="00D035DC" w:rsidP="00D035DC">
      <w:pPr>
        <w:jc w:val="both"/>
        <w:rPr>
          <w:rFonts w:eastAsia="MS Mincho"/>
          <w:b/>
        </w:rPr>
      </w:pPr>
    </w:p>
    <w:p w:rsidR="00D035DC" w:rsidRPr="00BB4A66" w:rsidRDefault="00D035DC" w:rsidP="00D035DC">
      <w:pPr>
        <w:spacing w:before="20" w:after="60"/>
        <w:jc w:val="both"/>
        <w:rPr>
          <w:rFonts w:eastAsia="MS Mincho"/>
          <w:b/>
        </w:rPr>
      </w:pPr>
      <w:r w:rsidRPr="00BB4A66">
        <w:rPr>
          <w:rFonts w:eastAsia="MS Mincho"/>
          <w:b/>
        </w:rPr>
        <w:t>Credits and Hours</w:t>
      </w:r>
    </w:p>
    <w:p w:rsidR="0050715E" w:rsidRPr="00F43AA6" w:rsidRDefault="00D035DC" w:rsidP="00D035DC">
      <w:pPr>
        <w:spacing w:before="20" w:after="60"/>
        <w:jc w:val="both"/>
        <w:rPr>
          <w:rFonts w:eastAsia="MS Mincho"/>
          <w:color w:val="000000"/>
        </w:rPr>
      </w:pPr>
      <w:r w:rsidRPr="00BB4A66">
        <w:rPr>
          <w:rFonts w:eastAsia="MS Mincho"/>
        </w:rPr>
        <w:t xml:space="preserve">Four quarter units of credit are granted for the completed project and other required components listed here. It is expected that approximately twelve hours of laboratory work will be required </w:t>
      </w:r>
      <w:r w:rsidRPr="00F43AA6">
        <w:rPr>
          <w:rFonts w:eastAsia="MS Mincho"/>
          <w:color w:val="000000"/>
        </w:rPr>
        <w:t>weekly for satisfactory completion of the project.</w:t>
      </w:r>
    </w:p>
    <w:p w:rsidR="00D035DC" w:rsidRPr="00F43AA6" w:rsidRDefault="00D035DC" w:rsidP="00D035DC">
      <w:pPr>
        <w:spacing w:before="20" w:after="60"/>
        <w:jc w:val="both"/>
        <w:rPr>
          <w:rFonts w:eastAsia="MS Mincho"/>
          <w:b/>
          <w:bCs/>
          <w:color w:val="000000"/>
        </w:rPr>
      </w:pPr>
      <w:r w:rsidRPr="00F43AA6">
        <w:rPr>
          <w:rFonts w:eastAsia="MS Mincho"/>
          <w:b/>
          <w:bCs/>
          <w:color w:val="000000"/>
        </w:rPr>
        <w:t>Weekly Class Meetings</w:t>
      </w:r>
    </w:p>
    <w:p w:rsidR="00D035DC" w:rsidRPr="00F43AA6" w:rsidRDefault="00D035DC" w:rsidP="00D035DC">
      <w:pPr>
        <w:spacing w:before="20" w:after="60"/>
        <w:jc w:val="both"/>
        <w:rPr>
          <w:rFonts w:eastAsia="MS Mincho"/>
          <w:color w:val="000000"/>
        </w:rPr>
      </w:pPr>
      <w:r w:rsidRPr="00F43AA6">
        <w:rPr>
          <w:rFonts w:eastAsia="MS Mincho"/>
          <w:color w:val="000000"/>
        </w:rPr>
        <w:t>The entire class of CS179 meets once each week for one hour. These meetings are intended to provide instruction in topics common to all design projects (engineering economics, ethics, etc.). In addition, it is require</w:t>
      </w:r>
      <w:r w:rsidR="00ED3B71" w:rsidRPr="00F43AA6">
        <w:rPr>
          <w:rFonts w:eastAsia="MS Mincho"/>
          <w:color w:val="000000"/>
        </w:rPr>
        <w:t>d</w:t>
      </w:r>
      <w:r w:rsidRPr="00F43AA6">
        <w:rPr>
          <w:rFonts w:eastAsia="MS Mincho"/>
          <w:color w:val="000000"/>
        </w:rPr>
        <w:t xml:space="preserve"> that each project team meet with their faculty supervisor on a weekly basis to report and discuss the progress of the project. They may include brief presentations by each team, aimed at improving technical presentation skills. Attendance of the lectures and weekly meetings </w:t>
      </w:r>
      <w:r w:rsidR="00ED3B71" w:rsidRPr="00F43AA6">
        <w:rPr>
          <w:rFonts w:eastAsia="MS Mincho"/>
          <w:color w:val="000000"/>
        </w:rPr>
        <w:t>is</w:t>
      </w:r>
      <w:r w:rsidRPr="00F43AA6">
        <w:rPr>
          <w:rFonts w:eastAsia="MS Mincho"/>
          <w:color w:val="000000"/>
        </w:rPr>
        <w:t xml:space="preserve"> mandatory.</w:t>
      </w:r>
    </w:p>
    <w:p w:rsidR="00D035DC" w:rsidRPr="00F43AA6" w:rsidRDefault="00D035DC" w:rsidP="00D035DC">
      <w:pPr>
        <w:keepNext/>
        <w:spacing w:before="20" w:after="60"/>
        <w:jc w:val="both"/>
        <w:outlineLvl w:val="1"/>
        <w:rPr>
          <w:rFonts w:eastAsia="SimSun"/>
          <w:b/>
          <w:color w:val="000000"/>
        </w:rPr>
      </w:pPr>
      <w:r w:rsidRPr="00F43AA6">
        <w:rPr>
          <w:rFonts w:eastAsia="SimSun"/>
          <w:b/>
          <w:color w:val="000000"/>
        </w:rPr>
        <w:t>Project Participants</w:t>
      </w:r>
    </w:p>
    <w:p w:rsidR="00D035DC" w:rsidRPr="00F43AA6" w:rsidRDefault="00D035DC" w:rsidP="00D035DC">
      <w:pPr>
        <w:spacing w:before="20" w:after="60"/>
        <w:jc w:val="both"/>
        <w:rPr>
          <w:rFonts w:eastAsia="MS Mincho"/>
          <w:color w:val="000000"/>
        </w:rPr>
      </w:pPr>
      <w:r w:rsidRPr="00F43AA6">
        <w:rPr>
          <w:rFonts w:eastAsia="MS Mincho"/>
          <w:color w:val="000000"/>
        </w:rPr>
        <w:t>Projects are completed in small teams with shared responsibility. If the team option is elected, each student will be held responsible for a distinct component of the total team effort. Team projects will be sufficiently more complex than individual projects so as to allow for an appropriate workload for all team members.</w:t>
      </w:r>
    </w:p>
    <w:p w:rsidR="00D035DC" w:rsidRPr="00F43AA6" w:rsidRDefault="00D035DC" w:rsidP="00D035DC">
      <w:pPr>
        <w:keepNext/>
        <w:spacing w:before="20" w:after="60"/>
        <w:jc w:val="both"/>
        <w:outlineLvl w:val="1"/>
        <w:rPr>
          <w:rFonts w:eastAsia="SimSun"/>
          <w:b/>
          <w:color w:val="000000"/>
        </w:rPr>
      </w:pPr>
      <w:r w:rsidRPr="00F43AA6">
        <w:rPr>
          <w:rFonts w:eastAsia="SimSun"/>
          <w:b/>
          <w:color w:val="000000"/>
        </w:rPr>
        <w:t>Project Elements</w:t>
      </w:r>
    </w:p>
    <w:p w:rsidR="00D035DC" w:rsidRPr="00F43AA6" w:rsidRDefault="00D035DC" w:rsidP="00D035DC">
      <w:pPr>
        <w:spacing w:before="20" w:after="60"/>
        <w:jc w:val="both"/>
        <w:rPr>
          <w:rFonts w:eastAsia="MS Mincho"/>
          <w:color w:val="000000"/>
        </w:rPr>
      </w:pPr>
      <w:r w:rsidRPr="00F43AA6">
        <w:rPr>
          <w:rFonts w:eastAsia="MS Mincho"/>
          <w:color w:val="000000"/>
        </w:rPr>
        <w:t xml:space="preserve">The senior design projects include proposal and report writing, experiment design, (hardware, were appropriate) and software design, test plan and test, broad impact and ethical issues, among </w:t>
      </w:r>
      <w:r w:rsidRPr="00F43AA6">
        <w:rPr>
          <w:rFonts w:eastAsia="MS Mincho"/>
          <w:color w:val="000000"/>
        </w:rPr>
        <w:lastRenderedPageBreak/>
        <w:t xml:space="preserve">other things. Recall that this is a design course and students must define a </w:t>
      </w:r>
      <w:r w:rsidRPr="00F43AA6">
        <w:rPr>
          <w:rFonts w:eastAsia="MS Mincho"/>
          <w:b/>
          <w:i/>
          <w:color w:val="000000"/>
        </w:rPr>
        <w:t>design</w:t>
      </w:r>
      <w:r w:rsidRPr="00F43AA6">
        <w:rPr>
          <w:rFonts w:eastAsia="MS Mincho"/>
          <w:color w:val="000000"/>
        </w:rPr>
        <w:t xml:space="preserve"> project, not a research, nor an evaluation or fabrication project. It is designed to be a balanced approach to encompass all of the elements stated above.</w:t>
      </w:r>
    </w:p>
    <w:p w:rsidR="00D035DC" w:rsidRPr="00F43AA6" w:rsidRDefault="00D035DC" w:rsidP="00D035DC">
      <w:pPr>
        <w:spacing w:before="20" w:after="60"/>
        <w:jc w:val="both"/>
        <w:rPr>
          <w:rFonts w:eastAsia="MS Mincho"/>
          <w:color w:val="000000"/>
        </w:rPr>
      </w:pPr>
      <w:r w:rsidRPr="00F43AA6">
        <w:rPr>
          <w:rFonts w:eastAsia="MS Mincho"/>
          <w:color w:val="000000"/>
        </w:rPr>
        <w:t xml:space="preserve">Each design project must include the following components: </w:t>
      </w:r>
    </w:p>
    <w:p w:rsidR="00D035DC" w:rsidRPr="00F43AA6" w:rsidRDefault="00D035DC" w:rsidP="00BC56EE">
      <w:pPr>
        <w:numPr>
          <w:ilvl w:val="0"/>
          <w:numId w:val="49"/>
        </w:numPr>
        <w:jc w:val="both"/>
        <w:rPr>
          <w:rFonts w:eastAsia="MS Mincho"/>
          <w:color w:val="000000"/>
        </w:rPr>
      </w:pPr>
      <w:r w:rsidRPr="00F43AA6">
        <w:rPr>
          <w:rFonts w:eastAsia="MS Mincho"/>
          <w:b/>
          <w:color w:val="000000"/>
        </w:rPr>
        <w:t xml:space="preserve">A Clear Technical Design Objective and the Project Contract </w:t>
      </w:r>
      <w:r w:rsidRPr="00F43AA6">
        <w:rPr>
          <w:rFonts w:eastAsia="MS Mincho"/>
          <w:color w:val="000000"/>
        </w:rPr>
        <w:t>(Contract due on Monday of week 2): Each group must identify a design project and sign the Contract by the due date, and should have good estimated answers to the following questions and obtain the endorsement of the section professor:</w:t>
      </w:r>
    </w:p>
    <w:p w:rsidR="00D035DC" w:rsidRPr="00F43AA6" w:rsidRDefault="00D035DC" w:rsidP="00BC56EE">
      <w:pPr>
        <w:numPr>
          <w:ilvl w:val="0"/>
          <w:numId w:val="46"/>
        </w:numPr>
        <w:ind w:left="720"/>
        <w:jc w:val="both"/>
        <w:rPr>
          <w:rFonts w:eastAsia="MS Mincho"/>
          <w:color w:val="000000"/>
        </w:rPr>
      </w:pPr>
      <w:r w:rsidRPr="00F43AA6">
        <w:rPr>
          <w:rFonts w:eastAsia="MS Mincho"/>
          <w:color w:val="000000"/>
        </w:rPr>
        <w:t xml:space="preserve">Is the objective achievable within the time frame? </w:t>
      </w:r>
    </w:p>
    <w:p w:rsidR="00D035DC" w:rsidRPr="00F43AA6" w:rsidRDefault="00D035DC" w:rsidP="00BC56EE">
      <w:pPr>
        <w:numPr>
          <w:ilvl w:val="0"/>
          <w:numId w:val="47"/>
        </w:numPr>
        <w:ind w:left="720"/>
        <w:jc w:val="both"/>
        <w:rPr>
          <w:rFonts w:eastAsia="MS Mincho"/>
          <w:color w:val="000000"/>
        </w:rPr>
      </w:pPr>
      <w:r w:rsidRPr="00F43AA6">
        <w:rPr>
          <w:rFonts w:eastAsia="MS Mincho"/>
          <w:color w:val="000000"/>
        </w:rPr>
        <w:t xml:space="preserve">Does the group have the expertise to complete the design, prototype, and testing? </w:t>
      </w:r>
    </w:p>
    <w:p w:rsidR="00D035DC" w:rsidRPr="00F43AA6" w:rsidRDefault="00D035DC" w:rsidP="00BC56EE">
      <w:pPr>
        <w:numPr>
          <w:ilvl w:val="0"/>
          <w:numId w:val="47"/>
        </w:numPr>
        <w:ind w:left="720"/>
        <w:jc w:val="both"/>
        <w:rPr>
          <w:rFonts w:eastAsia="MS Mincho"/>
          <w:color w:val="000000"/>
        </w:rPr>
      </w:pPr>
      <w:r w:rsidRPr="00F43AA6">
        <w:rPr>
          <w:rFonts w:eastAsia="MS Mincho"/>
          <w:color w:val="000000"/>
        </w:rPr>
        <w:t>Does the group have access to the financing for the prototype? (where appropriate)</w:t>
      </w:r>
    </w:p>
    <w:p w:rsidR="00D035DC" w:rsidRPr="00F43AA6" w:rsidRDefault="00D035DC" w:rsidP="00BC56EE">
      <w:pPr>
        <w:numPr>
          <w:ilvl w:val="0"/>
          <w:numId w:val="47"/>
        </w:numPr>
        <w:ind w:left="720"/>
        <w:jc w:val="both"/>
        <w:rPr>
          <w:rFonts w:eastAsia="MS Mincho"/>
          <w:color w:val="000000"/>
        </w:rPr>
      </w:pPr>
      <w:r w:rsidRPr="00F43AA6">
        <w:rPr>
          <w:rFonts w:eastAsia="MS Mincho"/>
          <w:color w:val="000000"/>
        </w:rPr>
        <w:t>Does the group have access to the required test equipment? (where appropriate)</w:t>
      </w:r>
    </w:p>
    <w:p w:rsidR="00D035DC" w:rsidRPr="00F43AA6" w:rsidRDefault="00D035DC" w:rsidP="00BC56EE">
      <w:pPr>
        <w:numPr>
          <w:ilvl w:val="0"/>
          <w:numId w:val="47"/>
        </w:numPr>
        <w:ind w:left="720"/>
        <w:jc w:val="both"/>
        <w:rPr>
          <w:rFonts w:eastAsia="MS Mincho"/>
          <w:color w:val="000000"/>
        </w:rPr>
      </w:pPr>
      <w:r w:rsidRPr="00F43AA6">
        <w:rPr>
          <w:rFonts w:eastAsia="MS Mincho"/>
          <w:color w:val="000000"/>
        </w:rPr>
        <w:t xml:space="preserve">Is this a </w:t>
      </w:r>
      <w:r w:rsidRPr="00702955">
        <w:rPr>
          <w:rFonts w:eastAsia="MS Mincho"/>
          <w:i/>
          <w:color w:val="000000"/>
        </w:rPr>
        <w:t>design</w:t>
      </w:r>
      <w:r w:rsidRPr="00F43AA6">
        <w:rPr>
          <w:rFonts w:eastAsia="MS Mincho"/>
          <w:color w:val="000000"/>
        </w:rPr>
        <w:t xml:space="preserve"> problem (not research, nor fabrication)? </w:t>
      </w:r>
    </w:p>
    <w:p w:rsidR="00D035DC" w:rsidRPr="00F43AA6" w:rsidRDefault="00D035DC" w:rsidP="00BC56EE">
      <w:pPr>
        <w:numPr>
          <w:ilvl w:val="0"/>
          <w:numId w:val="47"/>
        </w:numPr>
        <w:spacing w:before="20" w:after="60"/>
        <w:ind w:left="720"/>
        <w:jc w:val="both"/>
        <w:rPr>
          <w:rFonts w:eastAsia="MS Mincho"/>
          <w:color w:val="000000"/>
        </w:rPr>
      </w:pPr>
      <w:r w:rsidRPr="00F43AA6">
        <w:rPr>
          <w:rFonts w:eastAsia="MS Mincho"/>
          <w:color w:val="000000"/>
        </w:rPr>
        <w:t xml:space="preserve">Is the project significant enough to be worthy of four credits (12 hours/week/person)? </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Experiment Design and Feasibility Study </w:t>
      </w:r>
      <w:r w:rsidRPr="00F43AA6">
        <w:rPr>
          <w:rFonts w:eastAsia="MS Mincho"/>
          <w:color w:val="000000"/>
        </w:rPr>
        <w:t xml:space="preserve">(Required section in Final Report, 5% of final grade) Design and carry out experiments to evaluate the feasibility of project ideas, alternatives, trade-offs and realistic </w:t>
      </w:r>
      <w:r w:rsidR="006972C8">
        <w:rPr>
          <w:rFonts w:eastAsia="MS Mincho"/>
          <w:color w:val="000000"/>
        </w:rPr>
        <w:t>design</w:t>
      </w:r>
      <w:r w:rsidRPr="00F43AA6">
        <w:rPr>
          <w:rFonts w:eastAsia="MS Mincho"/>
          <w:color w:val="000000"/>
        </w:rPr>
        <w:t xml:space="preserve"> constraints. Analyze the experimental results to prove the feasibility of your project idea and select the best solution to be further developed in the design project. </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A Detailed Design Specification </w:t>
      </w:r>
      <w:r w:rsidRPr="00F43AA6">
        <w:rPr>
          <w:rFonts w:eastAsia="MS Mincho"/>
          <w:color w:val="000000"/>
        </w:rPr>
        <w:t xml:space="preserve">(Due in week 3): Describes the functions and quantitatively measurable design objectives, design methods, hardware and software architecture and interfaces, user interface, realistic constraints in terms of time, cost, safety, reliability, social impact, ethics, etc. It must also list and consider the industry standards related to your project, including hardware, protocols, software and tools (e.g., 802.11, RS232, USB, PCI, 3G, API, device drivers, VHDL). </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Global, Economic, Environmental and Societal Impact </w:t>
      </w:r>
      <w:r w:rsidRPr="00F43AA6">
        <w:rPr>
          <w:rFonts w:eastAsia="MS Mincho"/>
          <w:color w:val="000000"/>
        </w:rPr>
        <w:t>(Due on Monday of week 4, 2% of final grade):</w:t>
      </w:r>
      <w:r w:rsidRPr="00F43AA6">
        <w:rPr>
          <w:rFonts w:eastAsia="MS Mincho"/>
          <w:b/>
          <w:color w:val="000000"/>
        </w:rPr>
        <w:t xml:space="preserve"> </w:t>
      </w:r>
      <w:r w:rsidRPr="00702955">
        <w:rPr>
          <w:rFonts w:eastAsia="MS Mincho"/>
          <w:i/>
          <w:color w:val="000000"/>
        </w:rPr>
        <w:t>Each</w:t>
      </w:r>
      <w:r w:rsidRPr="00F43AA6">
        <w:rPr>
          <w:rFonts w:eastAsia="MS Mincho"/>
          <w:color w:val="000000"/>
        </w:rPr>
        <w:t xml:space="preserve"> student must write an essay (500 or more words) providing an analysis of the potential global, economic, societal, and environmental impact of the project. You do not need to address every aspect, just focus on several aspects that are related to your project. For example, if your project is made into a product, how will it improve quality of life, affect the environment, enhance entertainment, education, globalization etc? Are there any ethical or political debates, laws and regulations that are related to your project? </w:t>
      </w:r>
    </w:p>
    <w:p w:rsidR="00D035DC" w:rsidRPr="00F43AA6" w:rsidRDefault="00D035DC" w:rsidP="00BC56EE">
      <w:pPr>
        <w:numPr>
          <w:ilvl w:val="0"/>
          <w:numId w:val="49"/>
        </w:numPr>
        <w:spacing w:before="20" w:after="60"/>
        <w:contextualSpacing/>
        <w:jc w:val="both"/>
        <w:rPr>
          <w:rFonts w:eastAsia="MS Mincho"/>
          <w:b/>
          <w:color w:val="000000"/>
        </w:rPr>
      </w:pPr>
      <w:r w:rsidRPr="00F43AA6">
        <w:rPr>
          <w:rFonts w:eastAsia="MS Mincho"/>
          <w:b/>
          <w:color w:val="000000"/>
        </w:rPr>
        <w:t xml:space="preserve">Contemporary Engineering Issues </w:t>
      </w:r>
      <w:r w:rsidRPr="00F43AA6">
        <w:rPr>
          <w:rFonts w:eastAsia="MS Mincho"/>
          <w:color w:val="000000"/>
        </w:rPr>
        <w:t>(Due on Monday of week 4 of the winter quarter, 2% of final grade)</w:t>
      </w:r>
      <w:r w:rsidRPr="00F43AA6">
        <w:rPr>
          <w:rFonts w:eastAsia="MS Mincho"/>
          <w:b/>
          <w:color w:val="000000"/>
        </w:rPr>
        <w:t xml:space="preserve"> </w:t>
      </w:r>
      <w:r w:rsidRPr="00F43AA6">
        <w:rPr>
          <w:rFonts w:eastAsia="MS Mincho"/>
          <w:color w:val="000000"/>
        </w:rPr>
        <w:t>Write an essay (500 or more words) on the contemporary engineering issues related to the project. Potential contemporary engineering issues related to your project are new technologies, new industry standards, new design methods, new materials, new trends in manufacturing, etc.</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Test Plan </w:t>
      </w:r>
      <w:r w:rsidRPr="00F43AA6">
        <w:rPr>
          <w:rFonts w:eastAsia="MS Mincho"/>
          <w:color w:val="000000"/>
        </w:rPr>
        <w:t>(Required section in Final Report, 5% of final grade)</w:t>
      </w:r>
      <w:r w:rsidRPr="00F43AA6">
        <w:rPr>
          <w:rFonts w:eastAsia="MS Mincho"/>
          <w:b/>
          <w:color w:val="000000"/>
        </w:rPr>
        <w:t>:</w:t>
      </w:r>
      <w:r w:rsidRPr="00F43AA6">
        <w:rPr>
          <w:rFonts w:eastAsia="MS Mincho"/>
          <w:color w:val="000000"/>
        </w:rPr>
        <w:t xml:space="preserve"> A detailed description of your design of experiments to test and measure whether the final product and each of its components meet the design specifications, and, if not, to test and measure the errors and deviations from specifications. </w:t>
      </w:r>
    </w:p>
    <w:p w:rsidR="00D035DC" w:rsidRPr="00F43AA6" w:rsidRDefault="00D035DC" w:rsidP="00BC56EE">
      <w:pPr>
        <w:numPr>
          <w:ilvl w:val="0"/>
          <w:numId w:val="49"/>
        </w:numPr>
        <w:spacing w:before="20" w:after="60"/>
        <w:jc w:val="both"/>
        <w:rPr>
          <w:rFonts w:eastAsia="MS Mincho"/>
          <w:b/>
          <w:color w:val="000000"/>
        </w:rPr>
      </w:pPr>
      <w:r w:rsidRPr="00F43AA6">
        <w:rPr>
          <w:rFonts w:eastAsia="MS Mincho"/>
          <w:b/>
          <w:color w:val="000000"/>
        </w:rPr>
        <w:t>Understanding of Professional and Ethical Responsibility</w:t>
      </w:r>
      <w:r w:rsidRPr="00F43AA6">
        <w:rPr>
          <w:rFonts w:eastAsia="MS Mincho"/>
          <w:color w:val="000000"/>
        </w:rPr>
        <w:t xml:space="preserve"> (Required section in Final Report, see grading below)</w:t>
      </w:r>
      <w:r w:rsidRPr="00F43AA6">
        <w:rPr>
          <w:rFonts w:eastAsia="MS Mincho"/>
          <w:b/>
          <w:color w:val="000000"/>
        </w:rPr>
        <w:t xml:space="preserve"> </w:t>
      </w:r>
      <w:r w:rsidRPr="00F43AA6">
        <w:rPr>
          <w:rFonts w:eastAsia="MS Mincho"/>
          <w:color w:val="000000"/>
        </w:rPr>
        <w:t xml:space="preserve">Write an essay (500 or more words) on (a) what are the ethical </w:t>
      </w:r>
      <w:r w:rsidRPr="00F43AA6">
        <w:rPr>
          <w:rFonts w:eastAsia="MS Mincho"/>
          <w:color w:val="000000"/>
        </w:rPr>
        <w:lastRenderedPageBreak/>
        <w:t xml:space="preserve">implications of your project, (b) how you addressed them, and (c) what you learned through this design project about professional and ethical responsibility. </w:t>
      </w:r>
    </w:p>
    <w:p w:rsidR="00D035DC" w:rsidRPr="00F43AA6" w:rsidRDefault="00D035DC" w:rsidP="00BC56EE">
      <w:pPr>
        <w:numPr>
          <w:ilvl w:val="0"/>
          <w:numId w:val="49"/>
        </w:numPr>
        <w:spacing w:before="20" w:after="60"/>
        <w:jc w:val="both"/>
        <w:rPr>
          <w:rFonts w:eastAsia="MS Mincho"/>
          <w:b/>
          <w:color w:val="000000"/>
        </w:rPr>
      </w:pPr>
      <w:r w:rsidRPr="00F43AA6">
        <w:rPr>
          <w:rFonts w:eastAsia="MS Mincho"/>
          <w:b/>
          <w:color w:val="000000"/>
        </w:rPr>
        <w:t>Recognition of the need for and an ability to engage in lifelong learning</w:t>
      </w:r>
      <w:r w:rsidRPr="00F43AA6">
        <w:rPr>
          <w:rFonts w:eastAsia="MS Mincho"/>
          <w:color w:val="000000"/>
        </w:rPr>
        <w:t xml:space="preserve"> (Required section in Final Report, 2% of final grade)</w:t>
      </w:r>
      <w:r w:rsidRPr="00F43AA6">
        <w:rPr>
          <w:rFonts w:eastAsia="MS Mincho"/>
          <w:b/>
          <w:color w:val="000000"/>
        </w:rPr>
        <w:t xml:space="preserve"> </w:t>
      </w:r>
      <w:r w:rsidRPr="00F43AA6">
        <w:rPr>
          <w:rFonts w:eastAsia="MS Mincho"/>
          <w:color w:val="000000"/>
        </w:rPr>
        <w:t xml:space="preserve">Write an essay (200 or more words) on how doing this design project helped you (a) recognize the need and (b) developed the ability in lifelong learning. </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Design Review Presentation </w:t>
      </w:r>
      <w:r w:rsidRPr="00F43AA6">
        <w:rPr>
          <w:rFonts w:eastAsia="MS Mincho"/>
          <w:color w:val="000000"/>
        </w:rPr>
        <w:t>(Week 9 or 10, 5% of final grade): Each group must make a presentation of its design specification and progress to faculty and other students. Requirements of design review presentation will be provided.</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Detailed Quantitative Design and Prototype </w:t>
      </w:r>
      <w:r w:rsidRPr="00F43AA6">
        <w:rPr>
          <w:rFonts w:eastAsia="MS Mincho"/>
          <w:color w:val="000000"/>
        </w:rPr>
        <w:t>(To be completed before week 7 at the latest): Each component of the selected solution and the overall system should be designed and implemented. In most cases, it is necessary to construct a system prototype (or component prototype).</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Test Report </w:t>
      </w:r>
      <w:r w:rsidRPr="00F43AA6">
        <w:rPr>
          <w:rFonts w:eastAsia="MS Mincho"/>
          <w:color w:val="000000"/>
        </w:rPr>
        <w:t>(Due week 9, 5% of final grade):</w:t>
      </w:r>
      <w:r w:rsidRPr="00F43AA6">
        <w:rPr>
          <w:rFonts w:eastAsia="MS Mincho"/>
          <w:b/>
          <w:color w:val="000000"/>
        </w:rPr>
        <w:t xml:space="preserve"> </w:t>
      </w:r>
      <w:r w:rsidRPr="00F43AA6">
        <w:rPr>
          <w:rFonts w:eastAsia="MS Mincho"/>
          <w:color w:val="000000"/>
        </w:rPr>
        <w:t>Carry out the Test Plan you developed to identify how well your final design meet</w:t>
      </w:r>
      <w:r w:rsidR="00ED3B71" w:rsidRPr="00F43AA6">
        <w:rPr>
          <w:rFonts w:eastAsia="MS Mincho"/>
          <w:color w:val="000000"/>
        </w:rPr>
        <w:t>s</w:t>
      </w:r>
      <w:r w:rsidRPr="00F43AA6">
        <w:rPr>
          <w:rFonts w:eastAsia="MS Mincho"/>
          <w:color w:val="000000"/>
        </w:rPr>
        <w:t xml:space="preserve"> the specifications under the defined constraints, and present the results in this report. </w:t>
      </w:r>
    </w:p>
    <w:p w:rsidR="00D035DC" w:rsidRPr="00F43AA6"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Final Presentation </w:t>
      </w:r>
      <w:r w:rsidRPr="00F43AA6">
        <w:rPr>
          <w:rFonts w:eastAsia="MS Mincho"/>
          <w:color w:val="000000"/>
        </w:rPr>
        <w:t>(Week 10, 5% of final grade): Each group must make a presentation of the final design and show a working demo to faculty and other students. Requirements of final presentation will be provided.</w:t>
      </w:r>
    </w:p>
    <w:p w:rsidR="00D035DC" w:rsidRDefault="00D035DC" w:rsidP="00BC56EE">
      <w:pPr>
        <w:numPr>
          <w:ilvl w:val="0"/>
          <w:numId w:val="49"/>
        </w:numPr>
        <w:spacing w:before="20" w:after="60"/>
        <w:jc w:val="both"/>
        <w:rPr>
          <w:rFonts w:eastAsia="MS Mincho"/>
          <w:color w:val="000000"/>
        </w:rPr>
      </w:pPr>
      <w:r w:rsidRPr="00F43AA6">
        <w:rPr>
          <w:rFonts w:eastAsia="MS Mincho"/>
          <w:b/>
          <w:color w:val="000000"/>
        </w:rPr>
        <w:t xml:space="preserve">Working Demo and Final Report </w:t>
      </w:r>
      <w:r w:rsidRPr="00F43AA6">
        <w:rPr>
          <w:rFonts w:eastAsia="MS Mincho"/>
          <w:color w:val="000000"/>
        </w:rPr>
        <w:t>(Due on Wednesday of the finals week before 5pm,): The final report must include all the required sections and appendices in a template file, final presentation ppt file and video or data of a working demo must be archived into the project binder. A working demo of the completed design is critical, it is convincing evidence that you</w:t>
      </w:r>
      <w:r w:rsidR="00ED3B71" w:rsidRPr="00F43AA6">
        <w:rPr>
          <w:rFonts w:eastAsia="MS Mincho"/>
          <w:color w:val="000000"/>
        </w:rPr>
        <w:t>r</w:t>
      </w:r>
      <w:r w:rsidRPr="00F43AA6">
        <w:rPr>
          <w:rFonts w:eastAsia="MS Mincho"/>
          <w:color w:val="000000"/>
        </w:rPr>
        <w:t xml:space="preserve"> design is completed and works. The demo should show whether and how design specifications are met.</w:t>
      </w:r>
    </w:p>
    <w:p w:rsidR="00702955" w:rsidRPr="00F43AA6" w:rsidRDefault="00702955" w:rsidP="00702955">
      <w:pPr>
        <w:spacing w:before="20" w:after="60"/>
        <w:ind w:left="360"/>
        <w:jc w:val="both"/>
        <w:rPr>
          <w:rFonts w:eastAsia="MS Mincho"/>
          <w:color w:val="000000"/>
        </w:rPr>
      </w:pPr>
    </w:p>
    <w:p w:rsidR="00D035DC" w:rsidRPr="00F43AA6" w:rsidRDefault="00D035DC" w:rsidP="00D035DC">
      <w:pPr>
        <w:spacing w:before="20" w:after="60"/>
        <w:jc w:val="both"/>
        <w:rPr>
          <w:rFonts w:eastAsia="MS Mincho"/>
          <w:b/>
          <w:color w:val="000000"/>
        </w:rPr>
      </w:pPr>
      <w:r w:rsidRPr="00F43AA6">
        <w:rPr>
          <w:rFonts w:eastAsia="MS Mincho"/>
          <w:b/>
          <w:color w:val="000000"/>
        </w:rPr>
        <w:t>Grading</w:t>
      </w:r>
    </w:p>
    <w:p w:rsidR="00D035DC" w:rsidRPr="00F43AA6" w:rsidRDefault="00D035DC" w:rsidP="00D035DC">
      <w:pPr>
        <w:spacing w:before="20" w:after="60"/>
        <w:jc w:val="both"/>
        <w:rPr>
          <w:rFonts w:eastAsia="MS Mincho"/>
          <w:color w:val="000000"/>
        </w:rPr>
      </w:pPr>
      <w:r w:rsidRPr="00F43AA6">
        <w:rPr>
          <w:rFonts w:eastAsia="MS Mincho"/>
          <w:color w:val="000000"/>
        </w:rPr>
        <w:t xml:space="preserve">In addition to the deliverables listed above, each project will also be graded on the following: </w:t>
      </w:r>
    </w:p>
    <w:p w:rsidR="00D035DC" w:rsidRPr="0044434D" w:rsidRDefault="00D035DC" w:rsidP="00BC56EE">
      <w:pPr>
        <w:numPr>
          <w:ilvl w:val="0"/>
          <w:numId w:val="50"/>
        </w:numPr>
        <w:spacing w:before="20" w:after="60"/>
        <w:jc w:val="both"/>
        <w:rPr>
          <w:rFonts w:eastAsia="MS Mincho"/>
          <w:color w:val="000000"/>
        </w:rPr>
      </w:pPr>
      <w:r w:rsidRPr="00F43AA6">
        <w:rPr>
          <w:rFonts w:eastAsia="MS Mincho"/>
          <w:b/>
          <w:color w:val="000000"/>
        </w:rPr>
        <w:t xml:space="preserve">Laboratory Notebook, Weekly Progress and Lecture Attendance: </w:t>
      </w:r>
      <w:r w:rsidRPr="00F43AA6">
        <w:rPr>
          <w:rFonts w:eastAsia="MS Mincho"/>
          <w:color w:val="000000"/>
        </w:rPr>
        <w:t xml:space="preserve">Each student team needs to maintain a laboratory notebook for the duration of their projects and report progress to the section instructor at least weekly. Each week, you must show evidence of amount of </w:t>
      </w:r>
      <w:r w:rsidRPr="0044434D">
        <w:rPr>
          <w:rFonts w:eastAsia="MS Mincho"/>
          <w:color w:val="000000"/>
        </w:rPr>
        <w:t>work done and progress in the design, implementation and/or testing. Attendance of the lectures is mandatory. Everyone must sign in at each lecture. (This portion accounts for 7.5% of grade).</w:t>
      </w:r>
    </w:p>
    <w:p w:rsidR="00D035DC" w:rsidRPr="0044434D" w:rsidRDefault="00D035DC" w:rsidP="00BC56EE">
      <w:pPr>
        <w:numPr>
          <w:ilvl w:val="0"/>
          <w:numId w:val="50"/>
        </w:numPr>
        <w:spacing w:before="20" w:after="60"/>
        <w:jc w:val="both"/>
        <w:rPr>
          <w:rFonts w:eastAsia="MS Mincho"/>
          <w:color w:val="000000"/>
        </w:rPr>
      </w:pPr>
      <w:r w:rsidRPr="0044434D">
        <w:rPr>
          <w:rFonts w:eastAsia="MS Mincho"/>
          <w:b/>
          <w:color w:val="000000"/>
        </w:rPr>
        <w:t>Professional Ethics and Responsibility</w:t>
      </w:r>
      <w:r w:rsidRPr="0044434D">
        <w:rPr>
          <w:rFonts w:eastAsia="MS Mincho"/>
          <w:color w:val="000000"/>
        </w:rPr>
        <w:t xml:space="preserve"> (7.5% of the final grade): Each student will be evaluated by their fellow team member(s) and by your section instructor. An evaluation form that explains how this is graded is handed out on the first week</w:t>
      </w:r>
    </w:p>
    <w:p w:rsidR="00D035DC" w:rsidRDefault="00D035DC" w:rsidP="00D035DC">
      <w:pPr>
        <w:spacing w:before="20" w:after="60"/>
        <w:jc w:val="both"/>
        <w:rPr>
          <w:rFonts w:eastAsia="MS Mincho"/>
          <w:color w:val="000000"/>
        </w:rPr>
      </w:pPr>
      <w:r w:rsidRPr="0044434D">
        <w:rPr>
          <w:rFonts w:eastAsia="MS Mincho"/>
          <w:color w:val="000000"/>
        </w:rPr>
        <w:t xml:space="preserve">Grading is determined by </w:t>
      </w:r>
      <w:r w:rsidR="00702955">
        <w:rPr>
          <w:rFonts w:eastAsia="MS Mincho"/>
          <w:color w:val="000000"/>
        </w:rPr>
        <w:t>the instructor</w:t>
      </w:r>
      <w:r w:rsidRPr="0044434D">
        <w:rPr>
          <w:rFonts w:eastAsia="MS Mincho"/>
          <w:color w:val="000000"/>
        </w:rPr>
        <w:t xml:space="preserve"> </w:t>
      </w:r>
      <w:r w:rsidR="00702955">
        <w:rPr>
          <w:rFonts w:eastAsia="MS Mincho"/>
          <w:color w:val="000000"/>
        </w:rPr>
        <w:t>for</w:t>
      </w:r>
      <w:r w:rsidRPr="0044434D">
        <w:rPr>
          <w:rFonts w:eastAsia="MS Mincho"/>
          <w:color w:val="000000"/>
        </w:rPr>
        <w:t xml:space="preserve"> each project and student. Note that grades are assigned to an individual, not to a project. </w:t>
      </w:r>
    </w:p>
    <w:p w:rsidR="00702955" w:rsidRPr="0044434D" w:rsidRDefault="00702955" w:rsidP="00D035DC">
      <w:pPr>
        <w:spacing w:before="20" w:after="60"/>
        <w:jc w:val="both"/>
        <w:rPr>
          <w:rFonts w:eastAsia="MS Mincho"/>
          <w:color w:val="000000"/>
        </w:rPr>
      </w:pPr>
    </w:p>
    <w:p w:rsidR="00D035DC" w:rsidRPr="0044434D" w:rsidRDefault="00702955" w:rsidP="00D035DC">
      <w:pPr>
        <w:spacing w:before="20" w:after="60"/>
        <w:jc w:val="both"/>
        <w:rPr>
          <w:rStyle w:val="Strong"/>
          <w:rFonts w:eastAsia="Calibri"/>
          <w:color w:val="000000"/>
        </w:rPr>
      </w:pPr>
      <w:r>
        <w:rPr>
          <w:rStyle w:val="Strong"/>
          <w:rFonts w:eastAsia="Calibri"/>
          <w:color w:val="000000"/>
        </w:rPr>
        <w:br w:type="page"/>
      </w:r>
      <w:r>
        <w:rPr>
          <w:rStyle w:val="Strong"/>
          <w:rFonts w:eastAsia="Calibri"/>
          <w:color w:val="000000"/>
        </w:rPr>
        <w:lastRenderedPageBreak/>
        <w:t xml:space="preserve">CS179 </w:t>
      </w:r>
      <w:r w:rsidR="00D035DC" w:rsidRPr="0044434D">
        <w:rPr>
          <w:rStyle w:val="Strong"/>
          <w:rFonts w:eastAsia="Calibri"/>
          <w:color w:val="000000"/>
        </w:rPr>
        <w:t>Project Topics</w:t>
      </w:r>
    </w:p>
    <w:p w:rsidR="00D035DC" w:rsidRPr="0044434D" w:rsidRDefault="00D035DC" w:rsidP="00D035DC">
      <w:pPr>
        <w:spacing w:before="20" w:after="60"/>
        <w:jc w:val="both"/>
        <w:rPr>
          <w:color w:val="000000"/>
        </w:rPr>
      </w:pPr>
      <w:r w:rsidRPr="0044434D">
        <w:rPr>
          <w:color w:val="000000"/>
        </w:rPr>
        <w:t>Projects topics depend on the concentration. Typical examples include:</w:t>
      </w:r>
    </w:p>
    <w:p w:rsidR="00D035DC" w:rsidRPr="0044434D" w:rsidRDefault="00D035DC" w:rsidP="00EA6140">
      <w:pPr>
        <w:spacing w:after="60"/>
        <w:ind w:left="144"/>
        <w:jc w:val="both"/>
        <w:rPr>
          <w:color w:val="000000"/>
        </w:rPr>
      </w:pPr>
      <w:r w:rsidRPr="0044434D">
        <w:rPr>
          <w:rFonts w:eastAsia="MS Mincho"/>
          <w:b/>
          <w:color w:val="000000"/>
        </w:rPr>
        <w:t>CS 179G. Database Systems</w:t>
      </w:r>
      <w:r w:rsidRPr="0044434D">
        <w:rPr>
          <w:rFonts w:eastAsia="MS Mincho"/>
          <w:color w:val="000000"/>
        </w:rPr>
        <w:t xml:space="preserve">: Design and build a spatial database that would allow the owner of </w:t>
      </w:r>
      <w:r w:rsidR="00ED3B71" w:rsidRPr="0044434D">
        <w:rPr>
          <w:rFonts w:eastAsia="MS Mincho"/>
          <w:color w:val="000000"/>
        </w:rPr>
        <w:t xml:space="preserve">a </w:t>
      </w:r>
      <w:r w:rsidRPr="0044434D">
        <w:rPr>
          <w:rFonts w:eastAsia="MS Mincho"/>
          <w:color w:val="000000"/>
        </w:rPr>
        <w:t xml:space="preserve">vending machine company </w:t>
      </w:r>
      <w:r w:rsidR="00ED3B71" w:rsidRPr="0044434D">
        <w:rPr>
          <w:rFonts w:eastAsia="MS Mincho"/>
          <w:color w:val="000000"/>
        </w:rPr>
        <w:t xml:space="preserve">to </w:t>
      </w:r>
      <w:r w:rsidRPr="0044434D">
        <w:rPr>
          <w:rFonts w:eastAsia="MS Mincho"/>
          <w:color w:val="000000"/>
        </w:rPr>
        <w:t xml:space="preserve">manage an inventory of 30,000 machines, serviced by 20 technicians.  </w:t>
      </w:r>
    </w:p>
    <w:p w:rsidR="00D035DC" w:rsidRPr="0044434D" w:rsidRDefault="00D035DC" w:rsidP="00EA6140">
      <w:pPr>
        <w:spacing w:after="60"/>
        <w:ind w:left="144"/>
        <w:jc w:val="both"/>
        <w:rPr>
          <w:color w:val="000000"/>
        </w:rPr>
      </w:pPr>
      <w:r w:rsidRPr="0044434D">
        <w:rPr>
          <w:rFonts w:eastAsia="MS Mincho"/>
          <w:b/>
          <w:color w:val="000000"/>
        </w:rPr>
        <w:t>CS 179M. Artificial Intelligence:</w:t>
      </w:r>
      <w:r w:rsidRPr="0044434D">
        <w:rPr>
          <w:rFonts w:eastAsia="MS Mincho"/>
          <w:color w:val="000000"/>
        </w:rPr>
        <w:t xml:space="preserve"> Design and build an intelligent tutoring system to teach non-native speakers sentence tagging.</w:t>
      </w:r>
    </w:p>
    <w:p w:rsidR="00D035DC" w:rsidRPr="0044434D" w:rsidRDefault="00D035DC" w:rsidP="00EA6140">
      <w:pPr>
        <w:spacing w:after="60"/>
        <w:ind w:left="144"/>
        <w:jc w:val="both"/>
        <w:rPr>
          <w:color w:val="000000"/>
        </w:rPr>
      </w:pPr>
      <w:r w:rsidRPr="0044434D">
        <w:rPr>
          <w:rFonts w:eastAsia="MS Mincho"/>
          <w:b/>
          <w:color w:val="000000"/>
        </w:rPr>
        <w:t>CS 179M. Artificial Intelligence:</w:t>
      </w:r>
      <w:r w:rsidRPr="0044434D">
        <w:rPr>
          <w:rFonts w:eastAsia="MS Mincho"/>
          <w:color w:val="000000"/>
        </w:rPr>
        <w:t xml:space="preserve"> Design and build a path-finding algorithm that optimizes the loading and unloading of container ships. </w:t>
      </w:r>
    </w:p>
    <w:p w:rsidR="00D035DC" w:rsidRPr="0044434D" w:rsidRDefault="00D035DC" w:rsidP="00EA6140">
      <w:pPr>
        <w:ind w:left="144"/>
        <w:jc w:val="both"/>
        <w:rPr>
          <w:rFonts w:eastAsia="MS Mincho"/>
          <w:color w:val="000000"/>
        </w:rPr>
      </w:pPr>
      <w:r w:rsidRPr="0044434D">
        <w:rPr>
          <w:rFonts w:eastAsia="MS Mincho"/>
          <w:b/>
          <w:color w:val="000000"/>
        </w:rPr>
        <w:t>CS 179J. Computer Architecture and Embedded Systems</w:t>
      </w:r>
      <w:r w:rsidRPr="0044434D">
        <w:rPr>
          <w:rFonts w:eastAsia="MS Mincho"/>
          <w:color w:val="000000"/>
        </w:rPr>
        <w:t>: Fluid routing algorithms for programmable microvalve arrays.</w:t>
      </w:r>
    </w:p>
    <w:p w:rsidR="00D035DC" w:rsidRPr="0044434D" w:rsidRDefault="00D035DC" w:rsidP="00EA6140">
      <w:pPr>
        <w:ind w:left="144"/>
        <w:jc w:val="both"/>
        <w:rPr>
          <w:rFonts w:eastAsia="MS Mincho"/>
          <w:color w:val="000000"/>
        </w:rPr>
      </w:pPr>
      <w:r w:rsidRPr="0044434D">
        <w:rPr>
          <w:rFonts w:eastAsia="MS Mincho"/>
          <w:b/>
          <w:color w:val="000000"/>
        </w:rPr>
        <w:t>CS 179J. Computer Architecture and Embedded Systems</w:t>
      </w:r>
      <w:r w:rsidRPr="0044434D">
        <w:rPr>
          <w:rFonts w:eastAsia="MS Mincho"/>
          <w:color w:val="000000"/>
        </w:rPr>
        <w:t>: Create electronic blocks that assist in at-home care, including detectors of various sounds (alarms, knocks, screams, etc.), out-of-bed detector, fall detector, etc. Blocks interface with an existing web-based system.</w:t>
      </w:r>
    </w:p>
    <w:p w:rsidR="00D035DC" w:rsidRPr="0044434D" w:rsidRDefault="00D035DC" w:rsidP="00EA6140">
      <w:pPr>
        <w:ind w:left="144"/>
        <w:jc w:val="both"/>
        <w:rPr>
          <w:rFonts w:eastAsia="MS Mincho"/>
          <w:color w:val="000000"/>
        </w:rPr>
      </w:pPr>
      <w:r w:rsidRPr="0044434D">
        <w:rPr>
          <w:rFonts w:eastAsia="MS Mincho"/>
          <w:b/>
          <w:color w:val="000000"/>
        </w:rPr>
        <w:t>CS 179J. Computer Architecture and Embedded Systems</w:t>
      </w:r>
      <w:r w:rsidRPr="0044434D">
        <w:rPr>
          <w:rFonts w:eastAsia="MS Mincho"/>
          <w:color w:val="000000"/>
        </w:rPr>
        <w:t>: Human detection using webcam and/or MS Kinect.</w:t>
      </w:r>
    </w:p>
    <w:p w:rsidR="003D3B9B" w:rsidRPr="0044434D" w:rsidRDefault="00D035DC" w:rsidP="003D3B9B">
      <w:pPr>
        <w:spacing w:after="60"/>
        <w:ind w:left="144"/>
        <w:jc w:val="both"/>
        <w:rPr>
          <w:rFonts w:eastAsia="MS Mincho"/>
          <w:color w:val="000000"/>
        </w:rPr>
      </w:pPr>
      <w:r w:rsidRPr="0044434D">
        <w:rPr>
          <w:rFonts w:eastAsia="MS Mincho"/>
          <w:b/>
          <w:color w:val="000000"/>
        </w:rPr>
        <w:t>CS 179I. Networks</w:t>
      </w:r>
      <w:r w:rsidRPr="0044434D">
        <w:rPr>
          <w:rFonts w:eastAsia="MS Mincho"/>
          <w:color w:val="000000"/>
        </w:rPr>
        <w:t>: Design and build a distributed peer to peer system that can collaboratively store, search for, and download a file.</w:t>
      </w:r>
    </w:p>
    <w:p w:rsidR="0065010F" w:rsidRPr="0044434D" w:rsidRDefault="0065010F" w:rsidP="003D3B9B">
      <w:pPr>
        <w:spacing w:after="60"/>
        <w:ind w:left="144"/>
        <w:jc w:val="both"/>
        <w:rPr>
          <w:rFonts w:eastAsia="MS Mincho"/>
          <w:color w:val="000000"/>
        </w:rPr>
      </w:pPr>
      <w:r w:rsidRPr="0044434D">
        <w:rPr>
          <w:rFonts w:eastAsia="MS Mincho"/>
          <w:b/>
          <w:color w:val="000000"/>
        </w:rPr>
        <w:t>CS 179I. Networks</w:t>
      </w:r>
      <w:r w:rsidRPr="0044434D">
        <w:rPr>
          <w:rFonts w:eastAsia="MS Mincho"/>
          <w:color w:val="000000"/>
        </w:rPr>
        <w:t>: Design and implementation of an application layer multicast protocol for information sharing..</w:t>
      </w:r>
    </w:p>
    <w:p w:rsidR="003D3B9B" w:rsidRPr="0044434D" w:rsidRDefault="003D3B9B" w:rsidP="003D3B9B">
      <w:pPr>
        <w:spacing w:after="60"/>
        <w:ind w:left="144"/>
        <w:jc w:val="both"/>
        <w:rPr>
          <w:rFonts w:eastAsia="MS Mincho"/>
          <w:color w:val="000000"/>
        </w:rPr>
      </w:pPr>
      <w:r w:rsidRPr="0044434D">
        <w:rPr>
          <w:rFonts w:eastAsia="MS Mincho"/>
          <w:b/>
          <w:color w:val="000000"/>
        </w:rPr>
        <w:t>CS 179K. Software Engineering</w:t>
      </w:r>
      <w:r w:rsidRPr="0044434D">
        <w:rPr>
          <w:rFonts w:eastAsia="MS Mincho"/>
          <w:color w:val="000000"/>
        </w:rPr>
        <w:t>: Write the specification, design, test plan, user manual, and code for a stand-alone system to manage bibliographical references to be processed by bibtex/latex.</w:t>
      </w:r>
    </w:p>
    <w:p w:rsidR="00426FB6" w:rsidRPr="0044434D" w:rsidRDefault="003D3B9B" w:rsidP="00426FB6">
      <w:pPr>
        <w:spacing w:after="60"/>
        <w:ind w:left="144"/>
        <w:jc w:val="both"/>
        <w:rPr>
          <w:rFonts w:eastAsia="MS Mincho"/>
          <w:color w:val="000000"/>
        </w:rPr>
      </w:pPr>
      <w:r w:rsidRPr="0044434D">
        <w:rPr>
          <w:rFonts w:eastAsia="MS Mincho"/>
          <w:b/>
          <w:color w:val="000000"/>
        </w:rPr>
        <w:t>CS 179K. Software Engineering</w:t>
      </w:r>
      <w:r w:rsidRPr="0044434D">
        <w:rPr>
          <w:rFonts w:eastAsia="MS Mincho"/>
          <w:color w:val="000000"/>
        </w:rPr>
        <w:t>: Write the specification, design, test plan, user manual, and code for a decision diagram library.</w:t>
      </w:r>
    </w:p>
    <w:p w:rsidR="00426FB6" w:rsidRPr="0044434D" w:rsidRDefault="00426FB6" w:rsidP="00426FB6">
      <w:pPr>
        <w:spacing w:after="60"/>
        <w:ind w:left="144"/>
        <w:jc w:val="both"/>
        <w:rPr>
          <w:rFonts w:eastAsia="MS Mincho"/>
          <w:color w:val="000000"/>
        </w:rPr>
      </w:pPr>
      <w:r w:rsidRPr="0044434D">
        <w:rPr>
          <w:rFonts w:eastAsia="MS Mincho"/>
          <w:b/>
          <w:color w:val="000000"/>
        </w:rPr>
        <w:t>CS 179N. Graphics and Electronic Games</w:t>
      </w:r>
      <w:r w:rsidRPr="0044434D">
        <w:rPr>
          <w:rFonts w:eastAsia="MS Mincho"/>
          <w:color w:val="000000"/>
        </w:rPr>
        <w:t>: Teams design and implement a complete video game following practices of good software engineering and iterative user testing. They also interface with sound and art talents to realize their vision.</w:t>
      </w:r>
    </w:p>
    <w:p w:rsidR="00A23F95" w:rsidRPr="0044434D" w:rsidRDefault="00A23F95" w:rsidP="00A23F95">
      <w:pPr>
        <w:pStyle w:val="ColorfulList-Accent11"/>
        <w:ind w:left="360"/>
        <w:jc w:val="both"/>
        <w:rPr>
          <w:b/>
          <w:color w:val="000000"/>
        </w:rPr>
      </w:pPr>
    </w:p>
    <w:p w:rsidR="00DB3A97" w:rsidRPr="0044434D" w:rsidRDefault="00A23F95" w:rsidP="00A23F95">
      <w:pPr>
        <w:pStyle w:val="ColorfulList-Accent11"/>
        <w:spacing w:after="120"/>
        <w:ind w:left="0"/>
        <w:contextualSpacing w:val="0"/>
        <w:jc w:val="both"/>
        <w:rPr>
          <w:b/>
          <w:color w:val="000000"/>
        </w:rPr>
      </w:pPr>
      <w:r w:rsidRPr="0044434D">
        <w:rPr>
          <w:b/>
          <w:color w:val="000000"/>
        </w:rPr>
        <w:t xml:space="preserve">Materials </w:t>
      </w:r>
      <w:r w:rsidR="000738CD" w:rsidRPr="0044434D">
        <w:rPr>
          <w:b/>
          <w:color w:val="000000"/>
        </w:rPr>
        <w:t xml:space="preserve">that will be available for review during the visit to demonstrate achievement related to this </w:t>
      </w:r>
      <w:r w:rsidR="005C4E95" w:rsidRPr="0044434D">
        <w:rPr>
          <w:b/>
          <w:color w:val="000000"/>
        </w:rPr>
        <w:t xml:space="preserve">(Design Experience) </w:t>
      </w:r>
      <w:r w:rsidR="000738CD" w:rsidRPr="0044434D">
        <w:rPr>
          <w:b/>
          <w:color w:val="000000"/>
        </w:rPr>
        <w:t>criterion.</w:t>
      </w:r>
      <w:r w:rsidR="00DB3A97" w:rsidRPr="0044434D">
        <w:rPr>
          <w:b/>
          <w:color w:val="000000"/>
        </w:rPr>
        <w:t xml:space="preserve">  </w:t>
      </w:r>
    </w:p>
    <w:p w:rsidR="001F0A42" w:rsidRPr="0044434D" w:rsidRDefault="00A23F95" w:rsidP="00DB1326">
      <w:pPr>
        <w:pStyle w:val="ColorfulList-Accent11"/>
        <w:ind w:left="0"/>
        <w:jc w:val="both"/>
        <w:rPr>
          <w:color w:val="000000"/>
        </w:rPr>
      </w:pPr>
      <w:r w:rsidRPr="0044434D">
        <w:rPr>
          <w:color w:val="000000"/>
        </w:rPr>
        <w:t>For the CS1</w:t>
      </w:r>
      <w:r w:rsidR="00AE22C2" w:rsidRPr="0044434D">
        <w:rPr>
          <w:color w:val="000000"/>
        </w:rPr>
        <w:t>79</w:t>
      </w:r>
      <w:r w:rsidRPr="0044434D">
        <w:rPr>
          <w:color w:val="000000"/>
        </w:rPr>
        <w:t xml:space="preserve"> option, we have annotated </w:t>
      </w:r>
      <w:r w:rsidRPr="0044434D">
        <w:rPr>
          <w:i/>
          <w:color w:val="000000"/>
        </w:rPr>
        <w:t>physical</w:t>
      </w:r>
      <w:r w:rsidRPr="0044434D">
        <w:rPr>
          <w:color w:val="000000"/>
        </w:rPr>
        <w:t xml:space="preserve"> binders that will be placed in the ABET evaluators room. Theses binders contain the syllabus, graded homework and lab assignments with solutions, student outcomes, sample student work, assessment of student outcomes, and changes that have been made and are recommended for the future.</w:t>
      </w:r>
    </w:p>
    <w:p w:rsidR="001F0A42" w:rsidRDefault="001F0A42" w:rsidP="00123EC6">
      <w:pPr>
        <w:pStyle w:val="Caption"/>
        <w:spacing w:after="240"/>
      </w:pPr>
      <w:r w:rsidRPr="0044434D">
        <w:rPr>
          <w:color w:val="000000"/>
        </w:rPr>
        <w:br w:type="page"/>
      </w:r>
      <w:r w:rsidRPr="005123DC">
        <w:lastRenderedPageBreak/>
        <w:t xml:space="preserve">Table 5-1 Curriculum for Computer </w:t>
      </w:r>
      <w:r w:rsidR="00EB131D" w:rsidRPr="005123DC">
        <w:t>Science</w:t>
      </w:r>
      <w:r w:rsidR="00691D6A" w:rsidRPr="005123DC">
        <w:t>: Part I</w:t>
      </w:r>
      <w:r w:rsidR="005123DC" w:rsidRPr="005123DC">
        <w:t xml:space="preserve"> </w:t>
      </w:r>
    </w:p>
    <w:tbl>
      <w:tblPr>
        <w:tblW w:w="10530" w:type="dxa"/>
        <w:tblInd w:w="-612" w:type="dxa"/>
        <w:tblLayout w:type="fixed"/>
        <w:tblLook w:val="0000" w:firstRow="0" w:lastRow="0" w:firstColumn="0" w:lastColumn="0" w:noHBand="0" w:noVBand="0"/>
      </w:tblPr>
      <w:tblGrid>
        <w:gridCol w:w="2250"/>
        <w:gridCol w:w="3060"/>
        <w:gridCol w:w="720"/>
        <w:gridCol w:w="720"/>
        <w:gridCol w:w="630"/>
        <w:gridCol w:w="450"/>
        <w:gridCol w:w="360"/>
        <w:gridCol w:w="1350"/>
        <w:gridCol w:w="990"/>
      </w:tblGrid>
      <w:tr w:rsidR="0078685E" w:rsidRPr="0078685E" w:rsidTr="007C0615">
        <w:trPr>
          <w:trHeight w:val="509"/>
        </w:trPr>
        <w:tc>
          <w:tcPr>
            <w:tcW w:w="5310" w:type="dxa"/>
            <w:gridSpan w:val="2"/>
            <w:tcBorders>
              <w:top w:val="single" w:sz="2" w:space="0" w:color="000000"/>
              <w:left w:val="single" w:sz="2" w:space="0" w:color="000000"/>
              <w:bottom w:val="single" w:sz="2" w:space="0" w:color="000000"/>
              <w:right w:val="single" w:sz="2" w:space="0" w:color="000000"/>
            </w:tcBorders>
          </w:tcPr>
          <w:p w:rsidR="0078685E" w:rsidRDefault="0078685E" w:rsidP="0078685E">
            <w:pPr>
              <w:autoSpaceDE w:val="0"/>
              <w:autoSpaceDN w:val="0"/>
              <w:adjustRightInd w:val="0"/>
              <w:jc w:val="center"/>
              <w:rPr>
                <w:rFonts w:ascii="Arial" w:hAnsi="Arial" w:cs="Arial"/>
                <w:color w:val="000000"/>
                <w:sz w:val="16"/>
                <w:szCs w:val="16"/>
              </w:rPr>
            </w:pPr>
          </w:p>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COMPUTER SCIENCE COURSES</w:t>
            </w:r>
          </w:p>
        </w:tc>
        <w:tc>
          <w:tcPr>
            <w:tcW w:w="720" w:type="dxa"/>
            <w:tcBorders>
              <w:top w:val="single" w:sz="2" w:space="0" w:color="000000"/>
              <w:left w:val="single" w:sz="2" w:space="0" w:color="000000"/>
              <w:bottom w:val="nil"/>
              <w:right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4"/>
                <w:szCs w:val="16"/>
              </w:rPr>
            </w:pPr>
            <w:r w:rsidRPr="0078685E">
              <w:rPr>
                <w:rFonts w:ascii="Arial" w:hAnsi="Arial" w:cs="Arial"/>
                <w:b/>
                <w:bCs/>
                <w:color w:val="000000"/>
                <w:sz w:val="14"/>
                <w:szCs w:val="16"/>
              </w:rPr>
              <w:t xml:space="preserve"> </w:t>
            </w:r>
            <w:r w:rsidRPr="0078685E">
              <w:rPr>
                <w:rFonts w:ascii="Arial" w:hAnsi="Arial" w:cs="Arial"/>
                <w:b/>
                <w:bCs/>
                <w:color w:val="000000"/>
                <w:sz w:val="12"/>
                <w:szCs w:val="16"/>
              </w:rPr>
              <w:t>R</w:t>
            </w:r>
            <w:r w:rsidRPr="0078685E">
              <w:rPr>
                <w:rFonts w:ascii="Arial" w:hAnsi="Arial" w:cs="Arial"/>
                <w:color w:val="000000"/>
                <w:sz w:val="12"/>
                <w:szCs w:val="16"/>
              </w:rPr>
              <w:t xml:space="preserve">equired </w:t>
            </w:r>
            <w:r w:rsidRPr="0078685E">
              <w:rPr>
                <w:rFonts w:ascii="Arial" w:hAnsi="Arial" w:cs="Arial"/>
                <w:b/>
                <w:bCs/>
                <w:color w:val="000000"/>
                <w:sz w:val="12"/>
                <w:szCs w:val="16"/>
              </w:rPr>
              <w:t>E</w:t>
            </w:r>
            <w:r w:rsidRPr="0078685E">
              <w:rPr>
                <w:rFonts w:ascii="Arial" w:hAnsi="Arial" w:cs="Arial"/>
                <w:color w:val="000000"/>
                <w:sz w:val="12"/>
                <w:szCs w:val="16"/>
              </w:rPr>
              <w:t xml:space="preserve">lective </w:t>
            </w:r>
            <w:r w:rsidRPr="0078685E">
              <w:rPr>
                <w:rFonts w:ascii="Arial" w:hAnsi="Arial" w:cs="Arial"/>
                <w:b/>
                <w:bCs/>
                <w:color w:val="000000"/>
                <w:sz w:val="12"/>
                <w:szCs w:val="16"/>
              </w:rPr>
              <w:t>S</w:t>
            </w:r>
            <w:r w:rsidRPr="0078685E">
              <w:rPr>
                <w:rFonts w:ascii="Arial" w:hAnsi="Arial" w:cs="Arial"/>
                <w:color w:val="000000"/>
                <w:sz w:val="12"/>
                <w:szCs w:val="16"/>
              </w:rPr>
              <w:t xml:space="preserve">elected </w:t>
            </w:r>
            <w:r w:rsidRPr="0078685E">
              <w:rPr>
                <w:rFonts w:ascii="Arial" w:hAnsi="Arial" w:cs="Arial"/>
                <w:b/>
                <w:bCs/>
                <w:color w:val="000000"/>
                <w:sz w:val="12"/>
                <w:szCs w:val="16"/>
              </w:rPr>
              <w:t>E</w:t>
            </w:r>
            <w:r w:rsidRPr="0078685E">
              <w:rPr>
                <w:rFonts w:ascii="Arial" w:hAnsi="Arial" w:cs="Arial"/>
                <w:color w:val="000000"/>
                <w:sz w:val="12"/>
                <w:szCs w:val="16"/>
              </w:rPr>
              <w:t>lective</w:t>
            </w:r>
          </w:p>
        </w:tc>
        <w:tc>
          <w:tcPr>
            <w:tcW w:w="1800" w:type="dxa"/>
            <w:gridSpan w:val="3"/>
            <w:tcBorders>
              <w:top w:val="single" w:sz="2" w:space="0" w:color="000000"/>
              <w:left w:val="single" w:sz="2" w:space="0" w:color="000000"/>
              <w:bottom w:val="single" w:sz="2" w:space="0" w:color="000000"/>
              <w:right w:val="nil"/>
            </w:tcBorders>
          </w:tcPr>
          <w:p w:rsidR="0078685E" w:rsidRPr="0078685E" w:rsidRDefault="0078685E" w:rsidP="0078685E">
            <w:pPr>
              <w:autoSpaceDE w:val="0"/>
              <w:autoSpaceDN w:val="0"/>
              <w:adjustRightInd w:val="0"/>
              <w:jc w:val="center"/>
              <w:rPr>
                <w:rFonts w:ascii="Arial" w:hAnsi="Arial" w:cs="Arial"/>
                <w:color w:val="000000"/>
                <w:sz w:val="14"/>
                <w:szCs w:val="14"/>
              </w:rPr>
            </w:pPr>
            <w:r w:rsidRPr="0078685E">
              <w:rPr>
                <w:rFonts w:ascii="Arial" w:hAnsi="Arial" w:cs="Arial"/>
                <w:color w:val="000000"/>
                <w:sz w:val="14"/>
                <w:szCs w:val="14"/>
              </w:rPr>
              <w:t>Subject Area</w:t>
            </w:r>
          </w:p>
        </w:tc>
        <w:tc>
          <w:tcPr>
            <w:tcW w:w="360" w:type="dxa"/>
            <w:tcBorders>
              <w:top w:val="single" w:sz="2" w:space="0" w:color="000000"/>
              <w:left w:val="nil"/>
              <w:bottom w:val="single" w:sz="2" w:space="0" w:color="000000"/>
              <w:right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top w:val="single" w:sz="2" w:space="0" w:color="000000"/>
              <w:left w:val="single" w:sz="2" w:space="0" w:color="000000"/>
              <w:bottom w:val="nil"/>
              <w:right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Last Two Terms the Course was Offered:</w:t>
            </w:r>
          </w:p>
        </w:tc>
        <w:tc>
          <w:tcPr>
            <w:tcW w:w="990" w:type="dxa"/>
            <w:tcBorders>
              <w:top w:val="single" w:sz="2" w:space="0" w:color="000000"/>
              <w:left w:val="single" w:sz="2" w:space="0" w:color="000000"/>
              <w:bottom w:val="nil"/>
              <w:right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Maximum Section Enrollment for Last Two Terms</w:t>
            </w:r>
          </w:p>
        </w:tc>
      </w:tr>
      <w:tr w:rsidR="0078685E" w:rsidRPr="0078685E" w:rsidTr="007C0615">
        <w:trPr>
          <w:trHeight w:val="538"/>
        </w:trPr>
        <w:tc>
          <w:tcPr>
            <w:tcW w:w="2250" w:type="dxa"/>
            <w:tcBorders>
              <w:top w:val="single" w:sz="2" w:space="0" w:color="000000"/>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Department and Course Number</w:t>
            </w:r>
          </w:p>
        </w:tc>
        <w:tc>
          <w:tcPr>
            <w:tcW w:w="3060" w:type="dxa"/>
            <w:tcBorders>
              <w:top w:val="single" w:sz="2" w:space="0" w:color="000000"/>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Title</w:t>
            </w:r>
          </w:p>
        </w:tc>
        <w:tc>
          <w:tcPr>
            <w:tcW w:w="720" w:type="dxa"/>
            <w:tcBorders>
              <w:top w:val="nil"/>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Math &amp; Basic Sciences</w:t>
            </w:r>
          </w:p>
        </w:tc>
        <w:tc>
          <w:tcPr>
            <w:tcW w:w="630" w:type="dxa"/>
            <w:tcBorders>
              <w:top w:val="single" w:sz="2" w:space="0" w:color="000000"/>
              <w:left w:val="single" w:sz="2" w:space="0" w:color="000000"/>
              <w:bottom w:val="single" w:sz="2" w:space="0" w:color="000000"/>
              <w:right w:val="single" w:sz="2" w:space="0" w:color="000000"/>
            </w:tcBorders>
          </w:tcPr>
          <w:p w:rsidR="0078685E" w:rsidRPr="0078685E" w:rsidRDefault="007C0615" w:rsidP="0078685E">
            <w:pPr>
              <w:autoSpaceDE w:val="0"/>
              <w:autoSpaceDN w:val="0"/>
              <w:adjustRightInd w:val="0"/>
              <w:jc w:val="center"/>
              <w:rPr>
                <w:rFonts w:ascii="Aparajita" w:hAnsi="Aparajita" w:cs="Aparajita"/>
                <w:color w:val="000000"/>
                <w:sz w:val="16"/>
                <w:szCs w:val="16"/>
              </w:rPr>
            </w:pPr>
            <w:r w:rsidRPr="007C0615">
              <w:rPr>
                <w:rFonts w:ascii="Aparajita" w:hAnsi="Aparajita" w:cs="Aparajita"/>
                <w:color w:val="000000"/>
                <w:sz w:val="16"/>
                <w:szCs w:val="16"/>
              </w:rPr>
              <w:t>comp</w:t>
            </w:r>
            <w:r w:rsidR="0078685E" w:rsidRPr="007C0615">
              <w:rPr>
                <w:rFonts w:ascii="Aparajita" w:hAnsi="Aparajita" w:cs="Aparajita"/>
                <w:color w:val="000000"/>
                <w:sz w:val="16"/>
                <w:szCs w:val="16"/>
              </w:rPr>
              <w:t xml:space="preserve"> Topics</w:t>
            </w:r>
          </w:p>
        </w:tc>
        <w:tc>
          <w:tcPr>
            <w:tcW w:w="450" w:type="dxa"/>
            <w:tcBorders>
              <w:top w:val="single" w:sz="2" w:space="0" w:color="000000"/>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Gen Ed</w:t>
            </w:r>
          </w:p>
        </w:tc>
        <w:tc>
          <w:tcPr>
            <w:tcW w:w="1710" w:type="dxa"/>
            <w:gridSpan w:val="2"/>
            <w:tcBorders>
              <w:top w:val="single" w:sz="2" w:space="0" w:color="000000"/>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Other</w:t>
            </w:r>
          </w:p>
        </w:tc>
        <w:tc>
          <w:tcPr>
            <w:tcW w:w="990" w:type="dxa"/>
            <w:tcBorders>
              <w:top w:val="nil"/>
              <w:left w:val="single" w:sz="2" w:space="0" w:color="000000"/>
              <w:bottom w:val="single" w:sz="2" w:space="0" w:color="000000"/>
              <w:right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5310" w:type="dxa"/>
            <w:gridSpan w:val="2"/>
            <w:tcBorders>
              <w:top w:val="single" w:sz="2" w:space="0" w:color="000000"/>
            </w:tcBorders>
          </w:tcPr>
          <w:p w:rsidR="0078685E" w:rsidRPr="0078685E" w:rsidRDefault="0078685E" w:rsidP="0078685E">
            <w:pPr>
              <w:autoSpaceDE w:val="0"/>
              <w:autoSpaceDN w:val="0"/>
              <w:adjustRightInd w:val="0"/>
              <w:rPr>
                <w:rFonts w:ascii="Arial" w:hAnsi="Arial" w:cs="Arial"/>
                <w:b/>
                <w:bCs/>
                <w:color w:val="000000"/>
                <w:sz w:val="16"/>
                <w:szCs w:val="16"/>
              </w:rPr>
            </w:pPr>
            <w:r w:rsidRPr="0078685E">
              <w:rPr>
                <w:rFonts w:ascii="Arial" w:hAnsi="Arial" w:cs="Arial"/>
                <w:b/>
                <w:bCs/>
                <w:color w:val="000000"/>
                <w:sz w:val="16"/>
                <w:szCs w:val="16"/>
              </w:rPr>
              <w:t>FALL QUARTER, YEAR 1</w:t>
            </w:r>
          </w:p>
        </w:tc>
        <w:tc>
          <w:tcPr>
            <w:tcW w:w="720" w:type="dxa"/>
            <w:tcBorders>
              <w:top w:val="single" w:sz="2" w:space="0" w:color="000000"/>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top w:val="single" w:sz="2" w:space="0" w:color="000000"/>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Borders>
              <w:top w:val="single" w:sz="2" w:space="0" w:color="000000"/>
            </w:tcBorders>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010</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C++ Programming</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F</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240, 242</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ENGL 001A</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Beginning Composition</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917, 1136</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ENGR 001I</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 xml:space="preserve">Professional </w:t>
            </w:r>
            <w:r w:rsidR="00F56699" w:rsidRPr="0078685E">
              <w:rPr>
                <w:rFonts w:ascii="Arial" w:hAnsi="Arial" w:cs="Arial"/>
                <w:color w:val="000000"/>
                <w:sz w:val="14"/>
                <w:szCs w:val="16"/>
              </w:rPr>
              <w:t>Development</w:t>
            </w:r>
            <w:r w:rsidRPr="0078685E">
              <w:rPr>
                <w:rFonts w:ascii="Arial" w:hAnsi="Arial" w:cs="Arial"/>
                <w:color w:val="000000"/>
                <w:sz w:val="14"/>
                <w:szCs w:val="16"/>
              </w:rPr>
              <w:t xml:space="preserve"> &amp; Mentoring</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F2010</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85, 99</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MATH009A</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First-Year Calculus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275, 440</w:t>
            </w: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WINTER QUARTER, YEAR 1</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012</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C++ Programming II</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F</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114, 27</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ENGL 001B</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Intermediate Composition</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1716, 2145</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 009B</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First-Year Calculus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848, 756</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MATH/CS 011</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Introduction to Discrete Structures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60, 71</w:t>
            </w: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SPRING QUARTER, YEAR 1</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014</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Introduction to Data Structures &amp; Algorithms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F</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29, 59</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 009C</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First-Year Calculus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407, 423</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Breadth __________</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FALL QUARTER, YEAR 2</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061</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Machine Organization &amp; Assembly Language Programming</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88, 61</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100</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Software Construction</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X</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30, 57</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PHYS 040A</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General Physics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354, 283</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Breadth __________</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WINTER QUARTER, YEAR 2</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111</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Discrete Structures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50, 42</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EE/CS 120A</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Logic Design</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60, 60</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PHYS 040B</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General Physics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260, 345</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Breadth __________</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50, 42</w:t>
            </w: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SPRING QUARTER, YEAR 2</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CS/EE 120B</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Embedded Systems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67, 30</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PHYS 040C</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General Physics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289, 244</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Breadth __________</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FALL QUARTER, YEAR 3</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141</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Intermediate Data Structures &amp; Algorithms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30, 31</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161 &amp; CS 161L</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Design &amp; Architecture of Computer Systems &amp; Lab</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29, 17</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 010A</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Multivariable Calculus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331, 257</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ENGR 101I</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Professional Development &amp; Mentoring</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F2010</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34, 33</w:t>
            </w: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WINTER QUARTER, YEAR 3</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150</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Theory of Automata &amp; Formal Language</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48, 28</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CS 153 OR CS 160</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Design of Operating Systems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C0615" w:rsidP="0078685E">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29, 13</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Technical Elective**</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 Elective**</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5310" w:type="dxa"/>
            <w:gridSpan w:val="2"/>
          </w:tcPr>
          <w:p w:rsidR="0078685E" w:rsidRPr="0078685E" w:rsidRDefault="0078685E" w:rsidP="0078685E">
            <w:pPr>
              <w:autoSpaceDE w:val="0"/>
              <w:autoSpaceDN w:val="0"/>
              <w:adjustRightInd w:val="0"/>
              <w:rPr>
                <w:rFonts w:ascii="Arial" w:hAnsi="Arial" w:cs="Arial"/>
                <w:b/>
                <w:bCs/>
                <w:color w:val="000000"/>
                <w:sz w:val="14"/>
                <w:szCs w:val="16"/>
              </w:rPr>
            </w:pPr>
            <w:r w:rsidRPr="0078685E">
              <w:rPr>
                <w:rFonts w:ascii="Arial" w:hAnsi="Arial" w:cs="Arial"/>
                <w:b/>
                <w:bCs/>
                <w:color w:val="000000"/>
                <w:sz w:val="14"/>
                <w:szCs w:val="16"/>
              </w:rPr>
              <w:t>SPRING QUARTER, YEAR 3</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Engineering Elective</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ENGR 180W</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Technical Communications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W2011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48, 47</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MATH 113</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Linear Algebra</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F2011, S2011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62, 48</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Technical Elective**</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b/>
                <w:bCs/>
                <w:color w:val="000000"/>
                <w:sz w:val="16"/>
                <w:szCs w:val="16"/>
              </w:rPr>
            </w:pPr>
            <w:r w:rsidRPr="0078685E">
              <w:rPr>
                <w:rFonts w:ascii="Arial" w:hAnsi="Arial" w:cs="Arial"/>
                <w:b/>
                <w:bCs/>
                <w:color w:val="000000"/>
                <w:sz w:val="16"/>
                <w:szCs w:val="16"/>
              </w:rPr>
              <w:t>FALL QUARTR, YEAR 4</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STAT 155</w:t>
            </w:r>
          </w:p>
        </w:tc>
        <w:tc>
          <w:tcPr>
            <w:tcW w:w="3060" w:type="dxa"/>
          </w:tcPr>
          <w:p w:rsidR="0078685E" w:rsidRPr="0078685E" w:rsidRDefault="0078685E" w:rsidP="0078685E">
            <w:pPr>
              <w:autoSpaceDE w:val="0"/>
              <w:autoSpaceDN w:val="0"/>
              <w:adjustRightInd w:val="0"/>
              <w:rPr>
                <w:rFonts w:ascii="Arial" w:hAnsi="Arial" w:cs="Arial"/>
                <w:color w:val="000000"/>
                <w:sz w:val="14"/>
                <w:szCs w:val="16"/>
              </w:rPr>
            </w:pPr>
            <w:r w:rsidRPr="0078685E">
              <w:rPr>
                <w:rFonts w:ascii="Arial" w:hAnsi="Arial" w:cs="Arial"/>
                <w:color w:val="000000"/>
                <w:sz w:val="14"/>
                <w:szCs w:val="16"/>
              </w:rPr>
              <w:t>Probability &amp; Statistics for Engineers</w:t>
            </w: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X</w:t>
            </w: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W2012, F2011</w:t>
            </w: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99, 94</w:t>
            </w: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Technical Elective**</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r w:rsidR="0078685E" w:rsidRPr="0078685E" w:rsidTr="007C0615">
        <w:trPr>
          <w:trHeight w:val="206"/>
        </w:trPr>
        <w:tc>
          <w:tcPr>
            <w:tcW w:w="2250" w:type="dxa"/>
          </w:tcPr>
          <w:p w:rsidR="0078685E" w:rsidRPr="0078685E" w:rsidRDefault="0078685E" w:rsidP="0078685E">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Technical Elective**</w:t>
            </w:r>
          </w:p>
        </w:tc>
        <w:tc>
          <w:tcPr>
            <w:tcW w:w="3060" w:type="dxa"/>
          </w:tcPr>
          <w:p w:rsidR="0078685E" w:rsidRPr="0078685E" w:rsidRDefault="0078685E" w:rsidP="0078685E">
            <w:pPr>
              <w:autoSpaceDE w:val="0"/>
              <w:autoSpaceDN w:val="0"/>
              <w:adjustRightInd w:val="0"/>
              <w:jc w:val="right"/>
              <w:rPr>
                <w:rFonts w:ascii="Arial" w:hAnsi="Arial" w:cs="Arial"/>
                <w:color w:val="000000"/>
                <w:sz w:val="14"/>
                <w:szCs w:val="16"/>
              </w:rPr>
            </w:pPr>
          </w:p>
        </w:tc>
        <w:tc>
          <w:tcPr>
            <w:tcW w:w="720" w:type="dxa"/>
            <w:tcBorders>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63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360" w:type="dxa"/>
            <w:tcBorders>
              <w:top w:val="dotted" w:sz="4" w:space="0" w:color="BFBFBF"/>
              <w:left w:val="dotted" w:sz="4" w:space="0" w:color="BFBFBF"/>
              <w:bottom w:val="dotted" w:sz="4" w:space="0" w:color="BFBFBF"/>
              <w:righ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78685E" w:rsidRPr="0078685E" w:rsidRDefault="0078685E" w:rsidP="0078685E">
            <w:pPr>
              <w:autoSpaceDE w:val="0"/>
              <w:autoSpaceDN w:val="0"/>
              <w:adjustRightInd w:val="0"/>
              <w:jc w:val="center"/>
              <w:rPr>
                <w:rFonts w:ascii="Arial" w:hAnsi="Arial" w:cs="Arial"/>
                <w:color w:val="000000"/>
                <w:sz w:val="16"/>
                <w:szCs w:val="16"/>
              </w:rPr>
            </w:pPr>
          </w:p>
        </w:tc>
        <w:tc>
          <w:tcPr>
            <w:tcW w:w="990" w:type="dxa"/>
          </w:tcPr>
          <w:p w:rsidR="0078685E" w:rsidRPr="0078685E" w:rsidRDefault="0078685E" w:rsidP="0078685E">
            <w:pPr>
              <w:autoSpaceDE w:val="0"/>
              <w:autoSpaceDN w:val="0"/>
              <w:adjustRightInd w:val="0"/>
              <w:jc w:val="center"/>
              <w:rPr>
                <w:rFonts w:ascii="Arial" w:hAnsi="Arial" w:cs="Arial"/>
                <w:color w:val="000000"/>
                <w:sz w:val="16"/>
                <w:szCs w:val="16"/>
              </w:rPr>
            </w:pPr>
          </w:p>
        </w:tc>
      </w:tr>
    </w:tbl>
    <w:p w:rsidR="00B448B9" w:rsidRDefault="00B448B9" w:rsidP="005123DC">
      <w:pPr>
        <w:spacing w:after="240"/>
        <w:jc w:val="center"/>
        <w:rPr>
          <w:b/>
        </w:rPr>
      </w:pPr>
      <w:r>
        <w:br w:type="page"/>
      </w:r>
      <w:r w:rsidR="009820DE" w:rsidRPr="005123DC">
        <w:rPr>
          <w:b/>
        </w:rPr>
        <w:lastRenderedPageBreak/>
        <w:t xml:space="preserve">Table 5-1 Curriculum for Computer </w:t>
      </w:r>
      <w:r w:rsidR="005123DC" w:rsidRPr="005123DC">
        <w:rPr>
          <w:b/>
        </w:rPr>
        <w:t>Science: Part I</w:t>
      </w:r>
      <w:r w:rsidR="009820DE" w:rsidRPr="005123DC">
        <w:rPr>
          <w:b/>
        </w:rPr>
        <w:t>I</w:t>
      </w:r>
    </w:p>
    <w:tbl>
      <w:tblPr>
        <w:tblW w:w="10530" w:type="dxa"/>
        <w:tblInd w:w="-612" w:type="dxa"/>
        <w:tblLayout w:type="fixed"/>
        <w:tblLook w:val="0000" w:firstRow="0" w:lastRow="0" w:firstColumn="0" w:lastColumn="0" w:noHBand="0" w:noVBand="0"/>
      </w:tblPr>
      <w:tblGrid>
        <w:gridCol w:w="2250"/>
        <w:gridCol w:w="3060"/>
        <w:gridCol w:w="720"/>
        <w:gridCol w:w="720"/>
        <w:gridCol w:w="450"/>
        <w:gridCol w:w="540"/>
        <w:gridCol w:w="450"/>
        <w:gridCol w:w="1350"/>
        <w:gridCol w:w="990"/>
      </w:tblGrid>
      <w:tr w:rsidR="005123DC" w:rsidRPr="0078685E" w:rsidTr="005123DC">
        <w:trPr>
          <w:trHeight w:val="509"/>
        </w:trPr>
        <w:tc>
          <w:tcPr>
            <w:tcW w:w="5310" w:type="dxa"/>
            <w:gridSpan w:val="2"/>
            <w:tcBorders>
              <w:top w:val="single" w:sz="2" w:space="0" w:color="000000"/>
              <w:left w:val="single" w:sz="2" w:space="0" w:color="000000"/>
              <w:bottom w:val="single" w:sz="2" w:space="0" w:color="000000"/>
              <w:right w:val="single" w:sz="2" w:space="0" w:color="000000"/>
            </w:tcBorders>
          </w:tcPr>
          <w:p w:rsidR="005123DC" w:rsidRDefault="005123DC" w:rsidP="005123DC">
            <w:pPr>
              <w:autoSpaceDE w:val="0"/>
              <w:autoSpaceDN w:val="0"/>
              <w:adjustRightInd w:val="0"/>
              <w:jc w:val="center"/>
              <w:rPr>
                <w:rFonts w:ascii="Arial" w:hAnsi="Arial" w:cs="Arial"/>
                <w:color w:val="000000"/>
                <w:sz w:val="16"/>
                <w:szCs w:val="16"/>
              </w:rPr>
            </w:pPr>
          </w:p>
          <w:p w:rsidR="005123DC" w:rsidRPr="0078685E" w:rsidRDefault="005123DC" w:rsidP="005123DC">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COMPUTER SCIENCE COURSES</w:t>
            </w:r>
          </w:p>
        </w:tc>
        <w:tc>
          <w:tcPr>
            <w:tcW w:w="720" w:type="dxa"/>
            <w:tcBorders>
              <w:top w:val="single" w:sz="2" w:space="0" w:color="000000"/>
              <w:left w:val="single" w:sz="2" w:space="0" w:color="000000"/>
              <w:bottom w:val="nil"/>
              <w:right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4"/>
                <w:szCs w:val="16"/>
              </w:rPr>
            </w:pPr>
            <w:r w:rsidRPr="0078685E">
              <w:rPr>
                <w:rFonts w:ascii="Arial" w:hAnsi="Arial" w:cs="Arial"/>
                <w:b/>
                <w:bCs/>
                <w:color w:val="000000"/>
                <w:sz w:val="14"/>
                <w:szCs w:val="16"/>
              </w:rPr>
              <w:t xml:space="preserve"> </w:t>
            </w:r>
            <w:r w:rsidRPr="0078685E">
              <w:rPr>
                <w:rFonts w:ascii="Arial" w:hAnsi="Arial" w:cs="Arial"/>
                <w:b/>
                <w:bCs/>
                <w:color w:val="000000"/>
                <w:sz w:val="12"/>
                <w:szCs w:val="16"/>
              </w:rPr>
              <w:t>R</w:t>
            </w:r>
            <w:r w:rsidRPr="0078685E">
              <w:rPr>
                <w:rFonts w:ascii="Arial" w:hAnsi="Arial" w:cs="Arial"/>
                <w:color w:val="000000"/>
                <w:sz w:val="12"/>
                <w:szCs w:val="16"/>
              </w:rPr>
              <w:t xml:space="preserve">equired </w:t>
            </w:r>
            <w:r w:rsidRPr="0078685E">
              <w:rPr>
                <w:rFonts w:ascii="Arial" w:hAnsi="Arial" w:cs="Arial"/>
                <w:b/>
                <w:bCs/>
                <w:color w:val="000000"/>
                <w:sz w:val="12"/>
                <w:szCs w:val="16"/>
              </w:rPr>
              <w:t>E</w:t>
            </w:r>
            <w:r w:rsidRPr="0078685E">
              <w:rPr>
                <w:rFonts w:ascii="Arial" w:hAnsi="Arial" w:cs="Arial"/>
                <w:color w:val="000000"/>
                <w:sz w:val="12"/>
                <w:szCs w:val="16"/>
              </w:rPr>
              <w:t xml:space="preserve">lective </w:t>
            </w:r>
            <w:r w:rsidRPr="0078685E">
              <w:rPr>
                <w:rFonts w:ascii="Arial" w:hAnsi="Arial" w:cs="Arial"/>
                <w:b/>
                <w:bCs/>
                <w:color w:val="000000"/>
                <w:sz w:val="12"/>
                <w:szCs w:val="16"/>
              </w:rPr>
              <w:t>S</w:t>
            </w:r>
            <w:r w:rsidRPr="0078685E">
              <w:rPr>
                <w:rFonts w:ascii="Arial" w:hAnsi="Arial" w:cs="Arial"/>
                <w:color w:val="000000"/>
                <w:sz w:val="12"/>
                <w:szCs w:val="16"/>
              </w:rPr>
              <w:t xml:space="preserve">elected </w:t>
            </w:r>
            <w:r w:rsidRPr="0078685E">
              <w:rPr>
                <w:rFonts w:ascii="Arial" w:hAnsi="Arial" w:cs="Arial"/>
                <w:b/>
                <w:bCs/>
                <w:color w:val="000000"/>
                <w:sz w:val="12"/>
                <w:szCs w:val="16"/>
              </w:rPr>
              <w:t>E</w:t>
            </w:r>
            <w:r w:rsidRPr="0078685E">
              <w:rPr>
                <w:rFonts w:ascii="Arial" w:hAnsi="Arial" w:cs="Arial"/>
                <w:color w:val="000000"/>
                <w:sz w:val="12"/>
                <w:szCs w:val="16"/>
              </w:rPr>
              <w:t>lective</w:t>
            </w:r>
          </w:p>
        </w:tc>
        <w:tc>
          <w:tcPr>
            <w:tcW w:w="1710" w:type="dxa"/>
            <w:gridSpan w:val="3"/>
            <w:tcBorders>
              <w:top w:val="single" w:sz="2" w:space="0" w:color="000000"/>
              <w:left w:val="single" w:sz="2" w:space="0" w:color="000000"/>
              <w:bottom w:val="single" w:sz="2" w:space="0" w:color="000000"/>
              <w:right w:val="nil"/>
            </w:tcBorders>
          </w:tcPr>
          <w:p w:rsidR="005123DC" w:rsidRPr="0078685E" w:rsidRDefault="005123DC" w:rsidP="005123DC">
            <w:pPr>
              <w:autoSpaceDE w:val="0"/>
              <w:autoSpaceDN w:val="0"/>
              <w:adjustRightInd w:val="0"/>
              <w:jc w:val="center"/>
              <w:rPr>
                <w:rFonts w:ascii="Arial" w:hAnsi="Arial" w:cs="Arial"/>
                <w:color w:val="000000"/>
                <w:sz w:val="14"/>
                <w:szCs w:val="14"/>
              </w:rPr>
            </w:pPr>
            <w:r w:rsidRPr="0078685E">
              <w:rPr>
                <w:rFonts w:ascii="Arial" w:hAnsi="Arial" w:cs="Arial"/>
                <w:color w:val="000000"/>
                <w:sz w:val="14"/>
                <w:szCs w:val="14"/>
              </w:rPr>
              <w:t>Subject Area</w:t>
            </w:r>
          </w:p>
        </w:tc>
        <w:tc>
          <w:tcPr>
            <w:tcW w:w="450" w:type="dxa"/>
            <w:tcBorders>
              <w:top w:val="single" w:sz="2" w:space="0" w:color="000000"/>
              <w:left w:val="nil"/>
              <w:bottom w:val="single" w:sz="2" w:space="0" w:color="000000"/>
              <w:right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1350" w:type="dxa"/>
            <w:tcBorders>
              <w:top w:val="single" w:sz="2" w:space="0" w:color="000000"/>
              <w:left w:val="single" w:sz="2" w:space="0" w:color="000000"/>
              <w:bottom w:val="nil"/>
              <w:right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Last Two Terms the Course was Offered:</w:t>
            </w:r>
          </w:p>
        </w:tc>
        <w:tc>
          <w:tcPr>
            <w:tcW w:w="990" w:type="dxa"/>
            <w:tcBorders>
              <w:top w:val="single" w:sz="2" w:space="0" w:color="000000"/>
              <w:left w:val="single" w:sz="2" w:space="0" w:color="000000"/>
              <w:bottom w:val="nil"/>
              <w:right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Maximum Section Enrollment for Last Two Terms</w:t>
            </w:r>
          </w:p>
        </w:tc>
      </w:tr>
      <w:tr w:rsidR="005123DC" w:rsidRPr="0078685E" w:rsidTr="004F6F0C">
        <w:trPr>
          <w:trHeight w:val="538"/>
        </w:trPr>
        <w:tc>
          <w:tcPr>
            <w:tcW w:w="2250" w:type="dxa"/>
            <w:tcBorders>
              <w:top w:val="single" w:sz="2" w:space="0" w:color="000000"/>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rPr>
                <w:rFonts w:ascii="Arial" w:hAnsi="Arial" w:cs="Arial"/>
                <w:color w:val="000000"/>
                <w:sz w:val="16"/>
                <w:szCs w:val="16"/>
              </w:rPr>
            </w:pPr>
            <w:r w:rsidRPr="0078685E">
              <w:rPr>
                <w:rFonts w:ascii="Arial" w:hAnsi="Arial" w:cs="Arial"/>
                <w:color w:val="000000"/>
                <w:sz w:val="16"/>
                <w:szCs w:val="16"/>
              </w:rPr>
              <w:t>Department and Course Number</w:t>
            </w:r>
          </w:p>
        </w:tc>
        <w:tc>
          <w:tcPr>
            <w:tcW w:w="3060" w:type="dxa"/>
            <w:tcBorders>
              <w:top w:val="single" w:sz="2" w:space="0" w:color="000000"/>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Title</w:t>
            </w:r>
          </w:p>
        </w:tc>
        <w:tc>
          <w:tcPr>
            <w:tcW w:w="720" w:type="dxa"/>
            <w:tcBorders>
              <w:top w:val="nil"/>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Math &amp; Basic Sciences</w:t>
            </w:r>
          </w:p>
        </w:tc>
        <w:tc>
          <w:tcPr>
            <w:tcW w:w="450" w:type="dxa"/>
            <w:tcBorders>
              <w:top w:val="single" w:sz="2" w:space="0" w:color="000000"/>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Eng Topics</w:t>
            </w:r>
          </w:p>
        </w:tc>
        <w:tc>
          <w:tcPr>
            <w:tcW w:w="540" w:type="dxa"/>
            <w:tcBorders>
              <w:top w:val="single" w:sz="2" w:space="0" w:color="000000"/>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Gen Ed</w:t>
            </w:r>
          </w:p>
        </w:tc>
        <w:tc>
          <w:tcPr>
            <w:tcW w:w="1800" w:type="dxa"/>
            <w:gridSpan w:val="2"/>
            <w:tcBorders>
              <w:top w:val="single" w:sz="2" w:space="0" w:color="000000"/>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Other</w:t>
            </w:r>
          </w:p>
        </w:tc>
        <w:tc>
          <w:tcPr>
            <w:tcW w:w="990" w:type="dxa"/>
            <w:tcBorders>
              <w:top w:val="nil"/>
              <w:left w:val="single" w:sz="2" w:space="0" w:color="000000"/>
              <w:bottom w:val="single" w:sz="2" w:space="0" w:color="000000"/>
              <w:right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6"/>
                <w:szCs w:val="16"/>
              </w:rPr>
            </w:pPr>
          </w:p>
        </w:tc>
      </w:tr>
      <w:tr w:rsidR="005123DC" w:rsidRPr="0078685E" w:rsidTr="004F6F0C">
        <w:trPr>
          <w:trHeight w:val="206"/>
        </w:trPr>
        <w:tc>
          <w:tcPr>
            <w:tcW w:w="5310" w:type="dxa"/>
            <w:gridSpan w:val="2"/>
            <w:tcBorders>
              <w:top w:val="single" w:sz="2" w:space="0" w:color="000000"/>
            </w:tcBorders>
          </w:tcPr>
          <w:p w:rsidR="005123DC" w:rsidRPr="0078685E" w:rsidRDefault="005123DC" w:rsidP="005123DC">
            <w:pPr>
              <w:autoSpaceDE w:val="0"/>
              <w:autoSpaceDN w:val="0"/>
              <w:adjustRightInd w:val="0"/>
              <w:rPr>
                <w:rFonts w:ascii="Arial" w:hAnsi="Arial" w:cs="Arial"/>
                <w:b/>
                <w:bCs/>
                <w:color w:val="000000"/>
                <w:sz w:val="16"/>
                <w:szCs w:val="16"/>
              </w:rPr>
            </w:pPr>
          </w:p>
        </w:tc>
        <w:tc>
          <w:tcPr>
            <w:tcW w:w="720" w:type="dxa"/>
            <w:tcBorders>
              <w:top w:val="single" w:sz="2" w:space="0" w:color="000000"/>
              <w:right w:val="dotted" w:sz="4" w:space="0" w:color="BFBFBF"/>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1350" w:type="dxa"/>
            <w:tcBorders>
              <w:top w:val="single" w:sz="2" w:space="0" w:color="000000"/>
              <w:left w:val="dotted" w:sz="4" w:space="0" w:color="BFBFBF"/>
            </w:tcBorders>
          </w:tcPr>
          <w:p w:rsidR="005123DC" w:rsidRPr="0078685E" w:rsidRDefault="005123DC" w:rsidP="005123DC">
            <w:pPr>
              <w:autoSpaceDE w:val="0"/>
              <w:autoSpaceDN w:val="0"/>
              <w:adjustRightInd w:val="0"/>
              <w:jc w:val="center"/>
              <w:rPr>
                <w:rFonts w:ascii="Arial" w:hAnsi="Arial" w:cs="Arial"/>
                <w:color w:val="000000"/>
                <w:sz w:val="16"/>
                <w:szCs w:val="16"/>
              </w:rPr>
            </w:pPr>
          </w:p>
        </w:tc>
        <w:tc>
          <w:tcPr>
            <w:tcW w:w="990" w:type="dxa"/>
            <w:tcBorders>
              <w:top w:val="single" w:sz="2" w:space="0" w:color="000000"/>
            </w:tcBorders>
          </w:tcPr>
          <w:p w:rsidR="005123DC" w:rsidRPr="0078685E"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5310" w:type="dxa"/>
            <w:gridSpan w:val="2"/>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Breadth __________</w:t>
            </w: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X</w:t>
            </w: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5310" w:type="dxa"/>
            <w:gridSpan w:val="2"/>
          </w:tcPr>
          <w:p w:rsidR="005123DC" w:rsidRPr="005123DC" w:rsidRDefault="005123DC" w:rsidP="005123DC">
            <w:pPr>
              <w:autoSpaceDE w:val="0"/>
              <w:autoSpaceDN w:val="0"/>
              <w:adjustRightInd w:val="0"/>
              <w:rPr>
                <w:rFonts w:ascii="Arial" w:hAnsi="Arial" w:cs="Arial"/>
                <w:b/>
                <w:bCs/>
                <w:color w:val="000000"/>
                <w:sz w:val="16"/>
                <w:szCs w:val="16"/>
              </w:rPr>
            </w:pPr>
            <w:r w:rsidRPr="005123DC">
              <w:rPr>
                <w:rFonts w:ascii="Arial" w:hAnsi="Arial" w:cs="Arial"/>
                <w:b/>
                <w:bCs/>
                <w:color w:val="000000"/>
                <w:sz w:val="16"/>
                <w:szCs w:val="16"/>
              </w:rPr>
              <w:t>WINTER QUARTER, YEAR 4</w:t>
            </w: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CS 152</w:t>
            </w:r>
          </w:p>
        </w:tc>
        <w:tc>
          <w:tcPr>
            <w:tcW w:w="3060" w:type="dxa"/>
          </w:tcPr>
          <w:p w:rsidR="005123DC" w:rsidRPr="005123DC" w:rsidRDefault="005123DC" w:rsidP="005123DC">
            <w:pPr>
              <w:autoSpaceDE w:val="0"/>
              <w:autoSpaceDN w:val="0"/>
              <w:adjustRightInd w:val="0"/>
              <w:rPr>
                <w:rFonts w:ascii="Arial" w:hAnsi="Arial" w:cs="Arial"/>
                <w:color w:val="000000"/>
                <w:sz w:val="16"/>
                <w:szCs w:val="16"/>
              </w:rPr>
            </w:pPr>
            <w:r w:rsidRPr="004F6F0C">
              <w:rPr>
                <w:rFonts w:ascii="Arial" w:hAnsi="Arial" w:cs="Arial"/>
                <w:color w:val="000000"/>
                <w:sz w:val="14"/>
                <w:szCs w:val="16"/>
              </w:rPr>
              <w:t xml:space="preserve">Compiler Design </w:t>
            </w: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W2012, W2011</w:t>
            </w: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40, 30</w:t>
            </w: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Math Elective**</w:t>
            </w:r>
          </w:p>
        </w:tc>
        <w:tc>
          <w:tcPr>
            <w:tcW w:w="3060" w:type="dxa"/>
          </w:tcPr>
          <w:p w:rsidR="005123DC" w:rsidRPr="005123DC" w:rsidRDefault="005123DC" w:rsidP="005123DC">
            <w:pPr>
              <w:autoSpaceDE w:val="0"/>
              <w:autoSpaceDN w:val="0"/>
              <w:adjustRightInd w:val="0"/>
              <w:jc w:val="right"/>
              <w:rPr>
                <w:rFonts w:ascii="Arial" w:hAnsi="Arial" w:cs="Arial"/>
                <w:color w:val="000000"/>
                <w:sz w:val="16"/>
                <w:szCs w:val="16"/>
              </w:rPr>
            </w:pP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X</w:t>
            </w: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Technical Elective**</w:t>
            </w:r>
          </w:p>
        </w:tc>
        <w:tc>
          <w:tcPr>
            <w:tcW w:w="3060" w:type="dxa"/>
          </w:tcPr>
          <w:p w:rsidR="005123DC" w:rsidRPr="005123DC" w:rsidRDefault="005123DC" w:rsidP="005123DC">
            <w:pPr>
              <w:autoSpaceDE w:val="0"/>
              <w:autoSpaceDN w:val="0"/>
              <w:adjustRightInd w:val="0"/>
              <w:jc w:val="right"/>
              <w:rPr>
                <w:rFonts w:ascii="Arial" w:hAnsi="Arial" w:cs="Arial"/>
                <w:color w:val="000000"/>
                <w:sz w:val="16"/>
                <w:szCs w:val="16"/>
              </w:rPr>
            </w:pP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Breadth __________</w:t>
            </w:r>
          </w:p>
        </w:tc>
        <w:tc>
          <w:tcPr>
            <w:tcW w:w="3060" w:type="dxa"/>
          </w:tcPr>
          <w:p w:rsidR="005123DC" w:rsidRPr="005123DC" w:rsidRDefault="005123DC" w:rsidP="005123DC">
            <w:pPr>
              <w:autoSpaceDE w:val="0"/>
              <w:autoSpaceDN w:val="0"/>
              <w:adjustRightInd w:val="0"/>
              <w:jc w:val="right"/>
              <w:rPr>
                <w:rFonts w:ascii="Arial" w:hAnsi="Arial" w:cs="Arial"/>
                <w:color w:val="000000"/>
                <w:sz w:val="16"/>
                <w:szCs w:val="16"/>
              </w:rPr>
            </w:pP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X</w:t>
            </w: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5310" w:type="dxa"/>
            <w:gridSpan w:val="2"/>
          </w:tcPr>
          <w:p w:rsidR="005123DC" w:rsidRPr="005123DC" w:rsidRDefault="005123DC" w:rsidP="005123DC">
            <w:pPr>
              <w:autoSpaceDE w:val="0"/>
              <w:autoSpaceDN w:val="0"/>
              <w:adjustRightInd w:val="0"/>
              <w:rPr>
                <w:rFonts w:ascii="Arial" w:hAnsi="Arial" w:cs="Arial"/>
                <w:b/>
                <w:bCs/>
                <w:color w:val="000000"/>
                <w:sz w:val="16"/>
                <w:szCs w:val="16"/>
              </w:rPr>
            </w:pPr>
            <w:r w:rsidRPr="005123DC">
              <w:rPr>
                <w:rFonts w:ascii="Arial" w:hAnsi="Arial" w:cs="Arial"/>
                <w:b/>
                <w:bCs/>
                <w:color w:val="000000"/>
                <w:sz w:val="16"/>
                <w:szCs w:val="16"/>
              </w:rPr>
              <w:t>SPRING QUARTER, YEAR 4</w:t>
            </w: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CS 179</w:t>
            </w:r>
          </w:p>
        </w:tc>
        <w:tc>
          <w:tcPr>
            <w:tcW w:w="3060" w:type="dxa"/>
          </w:tcPr>
          <w:p w:rsidR="005123DC" w:rsidRPr="005123DC" w:rsidRDefault="005123DC" w:rsidP="005123DC">
            <w:pPr>
              <w:autoSpaceDE w:val="0"/>
              <w:autoSpaceDN w:val="0"/>
              <w:adjustRightInd w:val="0"/>
              <w:rPr>
                <w:rFonts w:ascii="Arial" w:hAnsi="Arial" w:cs="Arial"/>
                <w:color w:val="000000"/>
                <w:sz w:val="16"/>
                <w:szCs w:val="16"/>
              </w:rPr>
            </w:pPr>
            <w:r w:rsidRPr="004F6F0C">
              <w:rPr>
                <w:rFonts w:ascii="Arial" w:hAnsi="Arial" w:cs="Arial"/>
                <w:color w:val="000000"/>
                <w:sz w:val="14"/>
                <w:szCs w:val="16"/>
              </w:rPr>
              <w:t>Project in Computer Science</w:t>
            </w: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D5DB9" w:rsidP="005123D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Technical Elective**</w:t>
            </w:r>
          </w:p>
        </w:tc>
        <w:tc>
          <w:tcPr>
            <w:tcW w:w="3060" w:type="dxa"/>
          </w:tcPr>
          <w:p w:rsidR="005123DC" w:rsidRPr="005123DC" w:rsidRDefault="005123DC" w:rsidP="005123DC">
            <w:pPr>
              <w:autoSpaceDE w:val="0"/>
              <w:autoSpaceDN w:val="0"/>
              <w:adjustRightInd w:val="0"/>
              <w:jc w:val="right"/>
              <w:rPr>
                <w:rFonts w:ascii="Arial" w:hAnsi="Arial" w:cs="Arial"/>
                <w:color w:val="000000"/>
                <w:sz w:val="16"/>
                <w:szCs w:val="16"/>
              </w:rPr>
            </w:pP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r w:rsidR="005123DC" w:rsidRPr="005123DC" w:rsidTr="004F6F0C">
        <w:trPr>
          <w:trHeight w:val="206"/>
        </w:trPr>
        <w:tc>
          <w:tcPr>
            <w:tcW w:w="2250" w:type="dxa"/>
          </w:tcPr>
          <w:p w:rsidR="005123DC" w:rsidRPr="005123DC" w:rsidRDefault="005123DC" w:rsidP="005123DC">
            <w:pPr>
              <w:autoSpaceDE w:val="0"/>
              <w:autoSpaceDN w:val="0"/>
              <w:adjustRightInd w:val="0"/>
              <w:rPr>
                <w:rFonts w:ascii="Arial" w:hAnsi="Arial" w:cs="Arial"/>
                <w:color w:val="000000"/>
                <w:sz w:val="16"/>
                <w:szCs w:val="16"/>
              </w:rPr>
            </w:pPr>
            <w:r w:rsidRPr="005123DC">
              <w:rPr>
                <w:rFonts w:ascii="Arial" w:hAnsi="Arial" w:cs="Arial"/>
                <w:color w:val="000000"/>
                <w:sz w:val="16"/>
                <w:szCs w:val="16"/>
              </w:rPr>
              <w:t>Breadth __________</w:t>
            </w:r>
          </w:p>
        </w:tc>
        <w:tc>
          <w:tcPr>
            <w:tcW w:w="3060" w:type="dxa"/>
          </w:tcPr>
          <w:p w:rsidR="005123DC" w:rsidRPr="005123DC" w:rsidRDefault="005123DC" w:rsidP="005123DC">
            <w:pPr>
              <w:autoSpaceDE w:val="0"/>
              <w:autoSpaceDN w:val="0"/>
              <w:adjustRightInd w:val="0"/>
              <w:jc w:val="right"/>
              <w:rPr>
                <w:rFonts w:ascii="Arial" w:hAnsi="Arial" w:cs="Arial"/>
                <w:color w:val="000000"/>
                <w:sz w:val="16"/>
                <w:szCs w:val="16"/>
              </w:rPr>
            </w:pPr>
          </w:p>
        </w:tc>
        <w:tc>
          <w:tcPr>
            <w:tcW w:w="720" w:type="dxa"/>
            <w:tcBorders>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R</w:t>
            </w:r>
          </w:p>
        </w:tc>
        <w:tc>
          <w:tcPr>
            <w:tcW w:w="72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54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r w:rsidRPr="005123DC">
              <w:rPr>
                <w:rFonts w:ascii="Arial" w:hAnsi="Arial" w:cs="Arial"/>
                <w:color w:val="000000"/>
                <w:sz w:val="16"/>
                <w:szCs w:val="16"/>
              </w:rPr>
              <w:t>X</w:t>
            </w:r>
          </w:p>
        </w:tc>
        <w:tc>
          <w:tcPr>
            <w:tcW w:w="450" w:type="dxa"/>
            <w:tcBorders>
              <w:top w:val="dotted" w:sz="4" w:space="0" w:color="BFBFBF"/>
              <w:left w:val="dotted" w:sz="4" w:space="0" w:color="BFBFBF"/>
              <w:bottom w:val="dotted" w:sz="4" w:space="0" w:color="BFBFBF"/>
              <w:righ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1350" w:type="dxa"/>
            <w:tcBorders>
              <w:left w:val="dotted" w:sz="4" w:space="0" w:color="BFBFBF"/>
            </w:tcBorders>
          </w:tcPr>
          <w:p w:rsidR="005123DC" w:rsidRPr="005123DC" w:rsidRDefault="005123DC" w:rsidP="005123DC">
            <w:pPr>
              <w:autoSpaceDE w:val="0"/>
              <w:autoSpaceDN w:val="0"/>
              <w:adjustRightInd w:val="0"/>
              <w:jc w:val="center"/>
              <w:rPr>
                <w:rFonts w:ascii="Arial" w:hAnsi="Arial" w:cs="Arial"/>
                <w:color w:val="000000"/>
                <w:sz w:val="16"/>
                <w:szCs w:val="16"/>
              </w:rPr>
            </w:pPr>
          </w:p>
        </w:tc>
        <w:tc>
          <w:tcPr>
            <w:tcW w:w="990" w:type="dxa"/>
          </w:tcPr>
          <w:p w:rsidR="005123DC" w:rsidRPr="005123DC" w:rsidRDefault="005123DC" w:rsidP="005123DC">
            <w:pPr>
              <w:autoSpaceDE w:val="0"/>
              <w:autoSpaceDN w:val="0"/>
              <w:adjustRightInd w:val="0"/>
              <w:jc w:val="center"/>
              <w:rPr>
                <w:rFonts w:ascii="Arial" w:hAnsi="Arial" w:cs="Arial"/>
                <w:color w:val="000000"/>
                <w:sz w:val="16"/>
                <w:szCs w:val="16"/>
              </w:rPr>
            </w:pPr>
          </w:p>
        </w:tc>
      </w:tr>
    </w:tbl>
    <w:p w:rsidR="004F6F0C" w:rsidRDefault="004F6F0C" w:rsidP="0057595E">
      <w:pPr>
        <w:pStyle w:val="Heading1"/>
        <w:rPr>
          <w:rFonts w:ascii="Times New Roman" w:hAnsi="Times New Roman"/>
          <w:color w:val="000000"/>
        </w:rPr>
      </w:pPr>
      <w:bookmarkStart w:id="62" w:name="_Toc324338814"/>
    </w:p>
    <w:p w:rsidR="004F6F0C" w:rsidRDefault="004F6F0C" w:rsidP="004F6F0C">
      <w:pPr>
        <w:spacing w:after="240"/>
        <w:jc w:val="center"/>
        <w:rPr>
          <w:b/>
        </w:rPr>
      </w:pPr>
      <w:r>
        <w:br w:type="page"/>
      </w:r>
      <w:r w:rsidRPr="005123DC">
        <w:rPr>
          <w:b/>
        </w:rPr>
        <w:lastRenderedPageBreak/>
        <w:t>Table 5-1 Curriculum for Computer Science: Part II</w:t>
      </w:r>
      <w:r>
        <w:rPr>
          <w:b/>
        </w:rPr>
        <w:t>I</w:t>
      </w:r>
    </w:p>
    <w:tbl>
      <w:tblPr>
        <w:tblW w:w="10530" w:type="dxa"/>
        <w:tblInd w:w="-612" w:type="dxa"/>
        <w:tblLayout w:type="fixed"/>
        <w:tblLook w:val="0000" w:firstRow="0" w:lastRow="0" w:firstColumn="0" w:lastColumn="0" w:noHBand="0" w:noVBand="0"/>
      </w:tblPr>
      <w:tblGrid>
        <w:gridCol w:w="2250"/>
        <w:gridCol w:w="3060"/>
        <w:gridCol w:w="720"/>
        <w:gridCol w:w="720"/>
        <w:gridCol w:w="720"/>
        <w:gridCol w:w="450"/>
        <w:gridCol w:w="270"/>
        <w:gridCol w:w="180"/>
        <w:gridCol w:w="1170"/>
        <w:gridCol w:w="990"/>
      </w:tblGrid>
      <w:tr w:rsidR="004F6F0C" w:rsidRPr="0078685E" w:rsidTr="005D5DB9">
        <w:trPr>
          <w:trHeight w:val="509"/>
        </w:trPr>
        <w:tc>
          <w:tcPr>
            <w:tcW w:w="5310" w:type="dxa"/>
            <w:gridSpan w:val="2"/>
            <w:tcBorders>
              <w:top w:val="single" w:sz="2" w:space="0" w:color="000000"/>
              <w:left w:val="single" w:sz="2" w:space="0" w:color="000000"/>
              <w:bottom w:val="single" w:sz="2" w:space="0" w:color="000000"/>
              <w:right w:val="single" w:sz="2" w:space="0" w:color="000000"/>
            </w:tcBorders>
          </w:tcPr>
          <w:p w:rsidR="004F6F0C" w:rsidRDefault="004F6F0C" w:rsidP="00AD69F2">
            <w:pPr>
              <w:autoSpaceDE w:val="0"/>
              <w:autoSpaceDN w:val="0"/>
              <w:adjustRightInd w:val="0"/>
              <w:jc w:val="center"/>
              <w:rPr>
                <w:rFonts w:ascii="Arial" w:hAnsi="Arial" w:cs="Arial"/>
                <w:color w:val="000000"/>
                <w:sz w:val="16"/>
                <w:szCs w:val="16"/>
              </w:rPr>
            </w:pPr>
          </w:p>
          <w:p w:rsidR="004F6F0C" w:rsidRPr="0078685E" w:rsidRDefault="004F6F0C" w:rsidP="00AD69F2">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COMPUTER SCIENCE COURSES</w:t>
            </w:r>
          </w:p>
        </w:tc>
        <w:tc>
          <w:tcPr>
            <w:tcW w:w="720" w:type="dxa"/>
            <w:tcBorders>
              <w:top w:val="single" w:sz="2" w:space="0" w:color="000000"/>
              <w:left w:val="single" w:sz="2" w:space="0" w:color="000000"/>
              <w:bottom w:val="nil"/>
              <w:right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4"/>
                <w:szCs w:val="16"/>
              </w:rPr>
            </w:pPr>
            <w:r w:rsidRPr="0078685E">
              <w:rPr>
                <w:rFonts w:ascii="Arial" w:hAnsi="Arial" w:cs="Arial"/>
                <w:b/>
                <w:bCs/>
                <w:color w:val="000000"/>
                <w:sz w:val="14"/>
                <w:szCs w:val="16"/>
              </w:rPr>
              <w:t xml:space="preserve"> </w:t>
            </w:r>
            <w:r w:rsidRPr="0078685E">
              <w:rPr>
                <w:rFonts w:ascii="Arial" w:hAnsi="Arial" w:cs="Arial"/>
                <w:b/>
                <w:bCs/>
                <w:color w:val="000000"/>
                <w:sz w:val="12"/>
                <w:szCs w:val="16"/>
              </w:rPr>
              <w:t>R</w:t>
            </w:r>
            <w:r w:rsidRPr="0078685E">
              <w:rPr>
                <w:rFonts w:ascii="Arial" w:hAnsi="Arial" w:cs="Arial"/>
                <w:color w:val="000000"/>
                <w:sz w:val="12"/>
                <w:szCs w:val="16"/>
              </w:rPr>
              <w:t xml:space="preserve">equired </w:t>
            </w:r>
            <w:r w:rsidRPr="0078685E">
              <w:rPr>
                <w:rFonts w:ascii="Arial" w:hAnsi="Arial" w:cs="Arial"/>
                <w:b/>
                <w:bCs/>
                <w:color w:val="000000"/>
                <w:sz w:val="12"/>
                <w:szCs w:val="16"/>
              </w:rPr>
              <w:t>E</w:t>
            </w:r>
            <w:r w:rsidRPr="0078685E">
              <w:rPr>
                <w:rFonts w:ascii="Arial" w:hAnsi="Arial" w:cs="Arial"/>
                <w:color w:val="000000"/>
                <w:sz w:val="12"/>
                <w:szCs w:val="16"/>
              </w:rPr>
              <w:t xml:space="preserve">lective </w:t>
            </w:r>
            <w:r w:rsidRPr="0078685E">
              <w:rPr>
                <w:rFonts w:ascii="Arial" w:hAnsi="Arial" w:cs="Arial"/>
                <w:b/>
                <w:bCs/>
                <w:color w:val="000000"/>
                <w:sz w:val="12"/>
                <w:szCs w:val="16"/>
              </w:rPr>
              <w:t>S</w:t>
            </w:r>
            <w:r w:rsidRPr="0078685E">
              <w:rPr>
                <w:rFonts w:ascii="Arial" w:hAnsi="Arial" w:cs="Arial"/>
                <w:color w:val="000000"/>
                <w:sz w:val="12"/>
                <w:szCs w:val="16"/>
              </w:rPr>
              <w:t xml:space="preserve">elected </w:t>
            </w:r>
            <w:r w:rsidRPr="0078685E">
              <w:rPr>
                <w:rFonts w:ascii="Arial" w:hAnsi="Arial" w:cs="Arial"/>
                <w:b/>
                <w:bCs/>
                <w:color w:val="000000"/>
                <w:sz w:val="12"/>
                <w:szCs w:val="16"/>
              </w:rPr>
              <w:t>E</w:t>
            </w:r>
            <w:r w:rsidRPr="0078685E">
              <w:rPr>
                <w:rFonts w:ascii="Arial" w:hAnsi="Arial" w:cs="Arial"/>
                <w:color w:val="000000"/>
                <w:sz w:val="12"/>
                <w:szCs w:val="16"/>
              </w:rPr>
              <w:t>lective</w:t>
            </w:r>
          </w:p>
        </w:tc>
        <w:tc>
          <w:tcPr>
            <w:tcW w:w="1890" w:type="dxa"/>
            <w:gridSpan w:val="3"/>
            <w:tcBorders>
              <w:top w:val="single" w:sz="2" w:space="0" w:color="000000"/>
              <w:left w:val="single" w:sz="2" w:space="0" w:color="000000"/>
              <w:bottom w:val="single" w:sz="2" w:space="0" w:color="000000"/>
              <w:right w:val="nil"/>
            </w:tcBorders>
          </w:tcPr>
          <w:p w:rsidR="004F6F0C" w:rsidRPr="0078685E" w:rsidRDefault="004F6F0C" w:rsidP="00AD69F2">
            <w:pPr>
              <w:autoSpaceDE w:val="0"/>
              <w:autoSpaceDN w:val="0"/>
              <w:adjustRightInd w:val="0"/>
              <w:jc w:val="center"/>
              <w:rPr>
                <w:rFonts w:ascii="Arial" w:hAnsi="Arial" w:cs="Arial"/>
                <w:color w:val="000000"/>
                <w:sz w:val="14"/>
                <w:szCs w:val="14"/>
              </w:rPr>
            </w:pPr>
            <w:r w:rsidRPr="0078685E">
              <w:rPr>
                <w:rFonts w:ascii="Arial" w:hAnsi="Arial" w:cs="Arial"/>
                <w:color w:val="000000"/>
                <w:sz w:val="14"/>
                <w:szCs w:val="14"/>
              </w:rPr>
              <w:t>Subject Area</w:t>
            </w:r>
          </w:p>
        </w:tc>
        <w:tc>
          <w:tcPr>
            <w:tcW w:w="270" w:type="dxa"/>
            <w:tcBorders>
              <w:top w:val="single" w:sz="2" w:space="0" w:color="000000"/>
              <w:left w:val="nil"/>
              <w:bottom w:val="single" w:sz="2" w:space="0" w:color="000000"/>
              <w:right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1350" w:type="dxa"/>
            <w:gridSpan w:val="2"/>
            <w:tcBorders>
              <w:top w:val="single" w:sz="2" w:space="0" w:color="000000"/>
              <w:left w:val="single" w:sz="2" w:space="0" w:color="000000"/>
              <w:bottom w:val="nil"/>
              <w:right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Last Two Terms the Course was Offered:</w:t>
            </w:r>
          </w:p>
        </w:tc>
        <w:tc>
          <w:tcPr>
            <w:tcW w:w="990" w:type="dxa"/>
            <w:tcBorders>
              <w:top w:val="single" w:sz="2" w:space="0" w:color="000000"/>
              <w:left w:val="single" w:sz="2" w:space="0" w:color="000000"/>
              <w:bottom w:val="nil"/>
              <w:right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6"/>
                <w:szCs w:val="16"/>
              </w:rPr>
            </w:pPr>
            <w:r w:rsidRPr="0078685E">
              <w:rPr>
                <w:rFonts w:ascii="Arial" w:hAnsi="Arial" w:cs="Arial"/>
                <w:color w:val="000000"/>
                <w:sz w:val="16"/>
                <w:szCs w:val="16"/>
              </w:rPr>
              <w:t>Maximum Section Enrollment for Last Two Terms</w:t>
            </w:r>
          </w:p>
        </w:tc>
      </w:tr>
      <w:tr w:rsidR="004F6F0C" w:rsidRPr="0078685E" w:rsidTr="00AA29FC">
        <w:trPr>
          <w:trHeight w:val="538"/>
        </w:trPr>
        <w:tc>
          <w:tcPr>
            <w:tcW w:w="2250" w:type="dxa"/>
            <w:tcBorders>
              <w:top w:val="single" w:sz="2" w:space="0" w:color="000000"/>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rPr>
                <w:rFonts w:ascii="Arial" w:hAnsi="Arial" w:cs="Arial"/>
                <w:color w:val="000000"/>
                <w:sz w:val="16"/>
                <w:szCs w:val="16"/>
              </w:rPr>
            </w:pPr>
            <w:r w:rsidRPr="0078685E">
              <w:rPr>
                <w:rFonts w:ascii="Arial" w:hAnsi="Arial" w:cs="Arial"/>
                <w:color w:val="000000"/>
                <w:sz w:val="16"/>
                <w:szCs w:val="16"/>
              </w:rPr>
              <w:t>Department and Course Number</w:t>
            </w:r>
          </w:p>
        </w:tc>
        <w:tc>
          <w:tcPr>
            <w:tcW w:w="3060" w:type="dxa"/>
            <w:tcBorders>
              <w:top w:val="single" w:sz="2" w:space="0" w:color="000000"/>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rPr>
                <w:rFonts w:ascii="Arial" w:hAnsi="Arial" w:cs="Arial"/>
                <w:color w:val="000000"/>
                <w:sz w:val="16"/>
                <w:szCs w:val="16"/>
              </w:rPr>
            </w:pPr>
            <w:r w:rsidRPr="0078685E">
              <w:rPr>
                <w:rFonts w:ascii="Arial" w:hAnsi="Arial" w:cs="Arial"/>
                <w:color w:val="000000"/>
                <w:sz w:val="16"/>
                <w:szCs w:val="16"/>
              </w:rPr>
              <w:t>Title</w:t>
            </w:r>
          </w:p>
        </w:tc>
        <w:tc>
          <w:tcPr>
            <w:tcW w:w="720" w:type="dxa"/>
            <w:tcBorders>
              <w:top w:val="nil"/>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Math &amp; Basic Sciences</w:t>
            </w:r>
          </w:p>
        </w:tc>
        <w:tc>
          <w:tcPr>
            <w:tcW w:w="720" w:type="dxa"/>
            <w:tcBorders>
              <w:top w:val="single" w:sz="2" w:space="0" w:color="000000"/>
              <w:left w:val="single" w:sz="2" w:space="0" w:color="000000"/>
              <w:bottom w:val="single" w:sz="2" w:space="0" w:color="000000"/>
              <w:right w:val="single" w:sz="2" w:space="0" w:color="000000"/>
            </w:tcBorders>
          </w:tcPr>
          <w:p w:rsidR="004F6F0C" w:rsidRPr="0078685E" w:rsidRDefault="005D5DB9" w:rsidP="00AD69F2">
            <w:pPr>
              <w:autoSpaceDE w:val="0"/>
              <w:autoSpaceDN w:val="0"/>
              <w:adjustRightInd w:val="0"/>
              <w:jc w:val="center"/>
              <w:rPr>
                <w:rFonts w:ascii="Aparajita" w:hAnsi="Aparajita" w:cs="Aparajita"/>
                <w:color w:val="000000"/>
                <w:sz w:val="16"/>
                <w:szCs w:val="16"/>
              </w:rPr>
            </w:pPr>
            <w:r w:rsidRPr="005D5DB9">
              <w:rPr>
                <w:rFonts w:ascii="Aparajita" w:hAnsi="Aparajita" w:cs="Aparajita"/>
                <w:color w:val="000000"/>
                <w:sz w:val="18"/>
                <w:szCs w:val="16"/>
              </w:rPr>
              <w:t>Com topics</w:t>
            </w:r>
          </w:p>
        </w:tc>
        <w:tc>
          <w:tcPr>
            <w:tcW w:w="450" w:type="dxa"/>
            <w:tcBorders>
              <w:top w:val="single" w:sz="2" w:space="0" w:color="000000"/>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Gen Ed</w:t>
            </w:r>
          </w:p>
        </w:tc>
        <w:tc>
          <w:tcPr>
            <w:tcW w:w="1620" w:type="dxa"/>
            <w:gridSpan w:val="3"/>
            <w:tcBorders>
              <w:top w:val="single" w:sz="2" w:space="0" w:color="000000"/>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jc w:val="center"/>
              <w:rPr>
                <w:rFonts w:ascii="Aparajita" w:hAnsi="Aparajita" w:cs="Aparajita"/>
                <w:color w:val="000000"/>
                <w:sz w:val="16"/>
                <w:szCs w:val="16"/>
              </w:rPr>
            </w:pPr>
            <w:r w:rsidRPr="0078685E">
              <w:rPr>
                <w:rFonts w:ascii="Aparajita" w:hAnsi="Aparajita" w:cs="Aparajita"/>
                <w:color w:val="000000"/>
                <w:sz w:val="16"/>
                <w:szCs w:val="16"/>
              </w:rPr>
              <w:t>Other</w:t>
            </w:r>
          </w:p>
        </w:tc>
        <w:tc>
          <w:tcPr>
            <w:tcW w:w="990" w:type="dxa"/>
            <w:tcBorders>
              <w:top w:val="nil"/>
              <w:left w:val="single" w:sz="2" w:space="0" w:color="000000"/>
              <w:bottom w:val="single" w:sz="2" w:space="0" w:color="000000"/>
              <w:right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6"/>
                <w:szCs w:val="16"/>
              </w:rPr>
            </w:pPr>
          </w:p>
        </w:tc>
      </w:tr>
      <w:tr w:rsidR="004F6F0C" w:rsidRPr="0078685E" w:rsidTr="00AA29FC">
        <w:trPr>
          <w:trHeight w:val="206"/>
        </w:trPr>
        <w:tc>
          <w:tcPr>
            <w:tcW w:w="5310" w:type="dxa"/>
            <w:gridSpan w:val="2"/>
            <w:tcBorders>
              <w:top w:val="single" w:sz="2" w:space="0" w:color="000000"/>
            </w:tcBorders>
          </w:tcPr>
          <w:p w:rsidR="004F6F0C" w:rsidRPr="0078685E" w:rsidRDefault="004F6F0C" w:rsidP="00AD69F2">
            <w:pPr>
              <w:autoSpaceDE w:val="0"/>
              <w:autoSpaceDN w:val="0"/>
              <w:adjustRightInd w:val="0"/>
              <w:rPr>
                <w:rFonts w:ascii="Arial" w:hAnsi="Arial" w:cs="Arial"/>
                <w:b/>
                <w:bCs/>
                <w:color w:val="000000"/>
                <w:sz w:val="16"/>
                <w:szCs w:val="16"/>
              </w:rPr>
            </w:pPr>
          </w:p>
        </w:tc>
        <w:tc>
          <w:tcPr>
            <w:tcW w:w="720" w:type="dxa"/>
            <w:tcBorders>
              <w:top w:val="single" w:sz="2" w:space="0" w:color="000000"/>
              <w:right w:val="dotted" w:sz="4" w:space="0" w:color="BFBFBF"/>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1170" w:type="dxa"/>
            <w:tcBorders>
              <w:top w:val="single" w:sz="2" w:space="0" w:color="000000"/>
              <w:left w:val="dotted" w:sz="4" w:space="0" w:color="BFBFBF"/>
            </w:tcBorders>
          </w:tcPr>
          <w:p w:rsidR="004F6F0C" w:rsidRPr="0078685E" w:rsidRDefault="004F6F0C" w:rsidP="00AD69F2">
            <w:pPr>
              <w:autoSpaceDE w:val="0"/>
              <w:autoSpaceDN w:val="0"/>
              <w:adjustRightInd w:val="0"/>
              <w:jc w:val="center"/>
              <w:rPr>
                <w:rFonts w:ascii="Arial" w:hAnsi="Arial" w:cs="Arial"/>
                <w:color w:val="000000"/>
                <w:sz w:val="16"/>
                <w:szCs w:val="16"/>
              </w:rPr>
            </w:pPr>
          </w:p>
        </w:tc>
        <w:tc>
          <w:tcPr>
            <w:tcW w:w="990" w:type="dxa"/>
            <w:tcBorders>
              <w:top w:val="single" w:sz="2" w:space="0" w:color="000000"/>
            </w:tcBorders>
          </w:tcPr>
          <w:p w:rsidR="004F6F0C" w:rsidRPr="0078685E" w:rsidRDefault="004F6F0C" w:rsidP="00AD69F2">
            <w:pPr>
              <w:autoSpaceDE w:val="0"/>
              <w:autoSpaceDN w:val="0"/>
              <w:adjustRightInd w:val="0"/>
              <w:jc w:val="center"/>
              <w:rPr>
                <w:rFonts w:ascii="Arial" w:hAnsi="Arial" w:cs="Arial"/>
                <w:color w:val="000000"/>
                <w:sz w:val="16"/>
                <w:szCs w:val="16"/>
              </w:rPr>
            </w:pPr>
          </w:p>
        </w:tc>
      </w:tr>
      <w:tr w:rsidR="004F6F0C" w:rsidRPr="004F6F0C" w:rsidTr="00AA29FC">
        <w:trPr>
          <w:trHeight w:val="206"/>
        </w:trPr>
        <w:tc>
          <w:tcPr>
            <w:tcW w:w="5310" w:type="dxa"/>
            <w:gridSpan w:val="2"/>
          </w:tcPr>
          <w:p w:rsidR="004F6F0C" w:rsidRPr="004F6F0C" w:rsidRDefault="004F6F0C" w:rsidP="004F6F0C">
            <w:pPr>
              <w:autoSpaceDE w:val="0"/>
              <w:autoSpaceDN w:val="0"/>
              <w:adjustRightInd w:val="0"/>
              <w:rPr>
                <w:rFonts w:ascii="Arial" w:hAnsi="Arial" w:cs="Arial"/>
                <w:b/>
                <w:bCs/>
                <w:color w:val="000000"/>
                <w:sz w:val="16"/>
                <w:szCs w:val="16"/>
              </w:rPr>
            </w:pPr>
            <w:r w:rsidRPr="004F6F0C">
              <w:rPr>
                <w:rFonts w:ascii="Arial" w:hAnsi="Arial" w:cs="Arial"/>
                <w:b/>
                <w:bCs/>
                <w:color w:val="000000"/>
                <w:sz w:val="16"/>
                <w:szCs w:val="16"/>
              </w:rPr>
              <w:t>TECHNICAL ELECTIVES</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122A</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Intermediate Embedded &amp; Real-Time Systems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F2011, F2010</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30, 44</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122B</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Advanced Embedded &amp; Real-Time Systems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W2007, W2006</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10, 13</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130</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Computer Graphics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W2011, F2009</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30, 51</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133</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Computational Geometry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W2009, W2008</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6, 5</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134</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Video Game Creation &amp; Design</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W2009, W2008</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12, 23</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145</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Combinatorial Optimization Algorithms</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S2007</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16</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151</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Introduction to Theory of Computation</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160</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Concurrent Programming &amp; Parallel Systems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W2011, S2009</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13, 19</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162</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Computer Architecture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S2006, S2004</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10, 14</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164</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Computer Networks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W2012, W2011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30, 31</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165</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Computer Security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F2011, F2010</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29, 21</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166</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Database Management Systems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F2011, S2011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32, 50</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168</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Introduction to VLSI Design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W2004, W2003</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6, 19</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169</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Mobile Wireless Networks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10</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170</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Introduction to Artificial Intelligence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W2012, W2011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35, 10</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177</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Modeling &amp; Simulation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W2012, S2011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30, 21</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179 E-Z</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Project in Computer Science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180</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Introduction to Software Engineering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W2012, W2011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31, 30</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181</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Principles of Programming Languages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S2010, W2009</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23, 7</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183</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UNIX System Administration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F2011, F2010</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34, 33</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CS 193</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 xml:space="preserve">Design Project </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W2012, F2011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4, 5</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EE 140</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Computer Visualization</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F2009, S2007</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19, 3</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MATH 120</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Optimization</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X</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F2011, S2011</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55, 74</w:t>
            </w:r>
          </w:p>
        </w:tc>
      </w:tr>
      <w:tr w:rsidR="004F6F0C" w:rsidRPr="004F6F0C" w:rsidTr="00AA29FC">
        <w:trPr>
          <w:trHeight w:val="197"/>
        </w:trPr>
        <w:tc>
          <w:tcPr>
            <w:tcW w:w="2250" w:type="dxa"/>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MATH 135A</w:t>
            </w:r>
          </w:p>
        </w:tc>
        <w:tc>
          <w:tcPr>
            <w:tcW w:w="3060" w:type="dxa"/>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Numerical Analysis</w:t>
            </w:r>
          </w:p>
        </w:tc>
        <w:tc>
          <w:tcPr>
            <w:tcW w:w="720" w:type="dxa"/>
            <w:tcBorders>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X</w:t>
            </w:r>
          </w:p>
        </w:tc>
        <w:tc>
          <w:tcPr>
            <w:tcW w:w="72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dotted" w:sz="4" w:space="0" w:color="BFBFBF"/>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F2011, F2010</w:t>
            </w:r>
          </w:p>
        </w:tc>
        <w:tc>
          <w:tcPr>
            <w:tcW w:w="990" w:type="dxa"/>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31, 20</w:t>
            </w:r>
          </w:p>
        </w:tc>
      </w:tr>
      <w:tr w:rsidR="004F6F0C" w:rsidRPr="004F6F0C" w:rsidTr="00AA29FC">
        <w:trPr>
          <w:trHeight w:val="197"/>
        </w:trPr>
        <w:tc>
          <w:tcPr>
            <w:tcW w:w="2250" w:type="dxa"/>
            <w:tcBorders>
              <w:bottom w:val="single" w:sz="2" w:space="0" w:color="000000"/>
            </w:tcBorders>
          </w:tcPr>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MATH 135B</w:t>
            </w:r>
          </w:p>
        </w:tc>
        <w:tc>
          <w:tcPr>
            <w:tcW w:w="3060" w:type="dxa"/>
            <w:tcBorders>
              <w:bottom w:val="single" w:sz="2" w:space="0" w:color="000000"/>
            </w:tcBorders>
          </w:tcPr>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4"/>
                <w:szCs w:val="16"/>
              </w:rPr>
              <w:t>Numerical Analysis</w:t>
            </w:r>
          </w:p>
        </w:tc>
        <w:tc>
          <w:tcPr>
            <w:tcW w:w="720" w:type="dxa"/>
            <w:tcBorders>
              <w:bottom w:val="single" w:sz="2" w:space="0" w:color="000000"/>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SE</w:t>
            </w:r>
          </w:p>
        </w:tc>
        <w:tc>
          <w:tcPr>
            <w:tcW w:w="720" w:type="dxa"/>
            <w:tcBorders>
              <w:top w:val="dotted" w:sz="4" w:space="0" w:color="BFBFBF"/>
              <w:left w:val="dotted" w:sz="4" w:space="0" w:color="BFBFBF"/>
              <w:bottom w:val="single" w:sz="2" w:space="0" w:color="000000"/>
              <w:right w:val="dotted" w:sz="4" w:space="0" w:color="BFBFBF"/>
            </w:tcBorders>
          </w:tcPr>
          <w:p w:rsidR="004F6F0C" w:rsidRPr="004F6F0C" w:rsidRDefault="00E930AD" w:rsidP="004F6F0C">
            <w:pPr>
              <w:autoSpaceDE w:val="0"/>
              <w:autoSpaceDN w:val="0"/>
              <w:adjustRightInd w:val="0"/>
              <w:jc w:val="center"/>
              <w:rPr>
                <w:rFonts w:ascii="Arial" w:hAnsi="Arial" w:cs="Arial"/>
                <w:color w:val="000000"/>
                <w:sz w:val="16"/>
                <w:szCs w:val="16"/>
              </w:rPr>
            </w:pPr>
            <w:r>
              <w:rPr>
                <w:rFonts w:ascii="Arial" w:hAnsi="Arial" w:cs="Arial"/>
                <w:color w:val="000000"/>
                <w:sz w:val="16"/>
                <w:szCs w:val="16"/>
              </w:rPr>
              <w:t>X</w:t>
            </w:r>
          </w:p>
        </w:tc>
        <w:tc>
          <w:tcPr>
            <w:tcW w:w="720" w:type="dxa"/>
            <w:tcBorders>
              <w:top w:val="dotted" w:sz="4" w:space="0" w:color="BFBFBF"/>
              <w:left w:val="dotted" w:sz="4" w:space="0" w:color="BFBFBF"/>
              <w:bottom w:val="single" w:sz="2" w:space="0" w:color="000000"/>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tcBorders>
              <w:top w:val="dotted" w:sz="4" w:space="0" w:color="BFBFBF"/>
              <w:left w:val="dotted" w:sz="4" w:space="0" w:color="BFBFBF"/>
              <w:bottom w:val="single" w:sz="2" w:space="0" w:color="000000"/>
              <w:right w:val="dotted" w:sz="4" w:space="0" w:color="BFBFBF"/>
            </w:tcBorders>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dotted" w:sz="4" w:space="0" w:color="BFBFBF"/>
              <w:left w:val="dotted" w:sz="4" w:space="0" w:color="BFBFBF"/>
              <w:bottom w:val="single" w:sz="2" w:space="0" w:color="000000"/>
              <w:right w:val="dotted" w:sz="4" w:space="0" w:color="BFBFBF"/>
            </w:tcBorders>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left w:val="dotted" w:sz="4" w:space="0" w:color="BFBFBF"/>
              <w:bottom w:val="single" w:sz="2" w:space="0" w:color="000000"/>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W2012, W2011</w:t>
            </w:r>
          </w:p>
        </w:tc>
        <w:tc>
          <w:tcPr>
            <w:tcW w:w="990" w:type="dxa"/>
            <w:tcBorders>
              <w:bottom w:val="single" w:sz="2" w:space="0" w:color="000000"/>
            </w:tcBorders>
          </w:tcPr>
          <w:p w:rsidR="004F6F0C" w:rsidRPr="004F6F0C" w:rsidRDefault="004F6F0C" w:rsidP="004F6F0C">
            <w:pPr>
              <w:autoSpaceDE w:val="0"/>
              <w:autoSpaceDN w:val="0"/>
              <w:adjustRightInd w:val="0"/>
              <w:jc w:val="center"/>
              <w:rPr>
                <w:rFonts w:ascii="Arial" w:hAnsi="Arial" w:cs="Arial"/>
                <w:color w:val="000000"/>
                <w:sz w:val="16"/>
                <w:szCs w:val="16"/>
              </w:rPr>
            </w:pPr>
            <w:r w:rsidRPr="004F6F0C">
              <w:rPr>
                <w:rFonts w:ascii="Arial" w:hAnsi="Arial" w:cs="Arial"/>
                <w:color w:val="000000"/>
                <w:sz w:val="16"/>
                <w:szCs w:val="16"/>
              </w:rPr>
              <w:t>5, 4</w:t>
            </w:r>
          </w:p>
        </w:tc>
      </w:tr>
      <w:tr w:rsidR="004F6F0C" w:rsidRPr="004F6F0C" w:rsidTr="00AA29FC">
        <w:trPr>
          <w:trHeight w:val="197"/>
        </w:trPr>
        <w:tc>
          <w:tcPr>
            <w:tcW w:w="5310" w:type="dxa"/>
            <w:gridSpan w:val="2"/>
            <w:tcBorders>
              <w:top w:val="single" w:sz="2" w:space="0" w:color="000000"/>
              <w:left w:val="single" w:sz="2" w:space="0" w:color="000000"/>
              <w:bottom w:val="single" w:sz="2" w:space="0" w:color="000000"/>
              <w:right w:val="single" w:sz="2" w:space="0" w:color="000000"/>
            </w:tcBorders>
          </w:tcPr>
          <w:p w:rsidR="004F6F0C" w:rsidRDefault="004F6F0C" w:rsidP="004F6F0C">
            <w:pPr>
              <w:autoSpaceDE w:val="0"/>
              <w:autoSpaceDN w:val="0"/>
              <w:adjustRightInd w:val="0"/>
              <w:rPr>
                <w:rFonts w:ascii="Arial" w:hAnsi="Arial" w:cs="Arial"/>
                <w:color w:val="000000"/>
                <w:sz w:val="16"/>
                <w:szCs w:val="16"/>
              </w:rPr>
            </w:pPr>
          </w:p>
          <w:p w:rsidR="004F6F0C" w:rsidRPr="004F6F0C" w:rsidRDefault="004F6F0C" w:rsidP="004F6F0C">
            <w:pPr>
              <w:autoSpaceDE w:val="0"/>
              <w:autoSpaceDN w:val="0"/>
              <w:adjustRightInd w:val="0"/>
              <w:rPr>
                <w:rFonts w:ascii="Arial" w:hAnsi="Arial" w:cs="Arial"/>
                <w:color w:val="000000"/>
                <w:sz w:val="14"/>
                <w:szCs w:val="16"/>
              </w:rPr>
            </w:pPr>
            <w:r w:rsidRPr="004F6F0C">
              <w:rPr>
                <w:rFonts w:ascii="Arial" w:hAnsi="Arial" w:cs="Arial"/>
                <w:color w:val="000000"/>
                <w:sz w:val="16"/>
                <w:szCs w:val="16"/>
              </w:rPr>
              <w:t>OVERALL CREDIT HOU</w:t>
            </w:r>
            <w:r w:rsidR="00F56699">
              <w:rPr>
                <w:rFonts w:ascii="Arial" w:hAnsi="Arial" w:cs="Arial"/>
                <w:color w:val="000000"/>
                <w:sz w:val="16"/>
                <w:szCs w:val="16"/>
              </w:rPr>
              <w:t>R</w:t>
            </w:r>
            <w:r w:rsidRPr="004F6F0C">
              <w:rPr>
                <w:rFonts w:ascii="Arial" w:hAnsi="Arial" w:cs="Arial"/>
                <w:color w:val="000000"/>
                <w:sz w:val="16"/>
                <w:szCs w:val="16"/>
              </w:rPr>
              <w:t>S FOR COMPLETION OF THE PROGRAM</w:t>
            </w:r>
          </w:p>
        </w:tc>
        <w:tc>
          <w:tcPr>
            <w:tcW w:w="720" w:type="dxa"/>
            <w:tcBorders>
              <w:top w:val="single" w:sz="2" w:space="0" w:color="000000"/>
              <w:left w:val="single" w:sz="2" w:space="0" w:color="000000"/>
              <w:bottom w:val="single" w:sz="2" w:space="0" w:color="000000"/>
              <w:right w:val="single" w:sz="2" w:space="0" w:color="000000"/>
            </w:tcBorders>
          </w:tcPr>
          <w:p w:rsidR="004F6F0C" w:rsidRPr="004F6F0C" w:rsidRDefault="001A77C6" w:rsidP="001A77C6">
            <w:pPr>
              <w:autoSpaceDE w:val="0"/>
              <w:autoSpaceDN w:val="0"/>
              <w:adjustRightInd w:val="0"/>
              <w:spacing w:before="40"/>
              <w:jc w:val="center"/>
              <w:rPr>
                <w:rFonts w:ascii="Arial" w:hAnsi="Arial" w:cs="Arial"/>
                <w:color w:val="000000"/>
                <w:sz w:val="16"/>
                <w:szCs w:val="16"/>
              </w:rPr>
            </w:pPr>
            <w:r>
              <w:rPr>
                <w:rFonts w:ascii="Arial" w:hAnsi="Arial" w:cs="Arial"/>
                <w:color w:val="000000"/>
                <w:sz w:val="16"/>
                <w:szCs w:val="16"/>
              </w:rPr>
              <w:t>182</w:t>
            </w:r>
          </w:p>
        </w:tc>
        <w:tc>
          <w:tcPr>
            <w:tcW w:w="720" w:type="dxa"/>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450" w:type="dxa"/>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right"/>
              <w:rPr>
                <w:rFonts w:ascii="Calibri" w:hAnsi="Calibri" w:cs="Calibri"/>
                <w:color w:val="000000"/>
                <w:sz w:val="22"/>
                <w:szCs w:val="22"/>
              </w:rPr>
            </w:pPr>
          </w:p>
        </w:tc>
        <w:tc>
          <w:tcPr>
            <w:tcW w:w="450" w:type="dxa"/>
            <w:gridSpan w:val="2"/>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1170" w:type="dxa"/>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center"/>
              <w:rPr>
                <w:rFonts w:ascii="Arial" w:hAnsi="Arial" w:cs="Arial"/>
                <w:color w:val="000000"/>
                <w:sz w:val="16"/>
                <w:szCs w:val="16"/>
              </w:rPr>
            </w:pPr>
          </w:p>
        </w:tc>
        <w:tc>
          <w:tcPr>
            <w:tcW w:w="990" w:type="dxa"/>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center"/>
              <w:rPr>
                <w:rFonts w:ascii="Arial" w:hAnsi="Arial" w:cs="Arial"/>
                <w:color w:val="000000"/>
                <w:sz w:val="16"/>
                <w:szCs w:val="16"/>
              </w:rPr>
            </w:pPr>
          </w:p>
        </w:tc>
      </w:tr>
      <w:tr w:rsidR="004F6F0C" w:rsidRPr="004F6F0C" w:rsidTr="00AA29FC">
        <w:trPr>
          <w:trHeight w:val="197"/>
        </w:trPr>
        <w:tc>
          <w:tcPr>
            <w:tcW w:w="2250" w:type="dxa"/>
            <w:tcBorders>
              <w:top w:val="single" w:sz="2" w:space="0" w:color="000000"/>
              <w:left w:val="single" w:sz="2" w:space="0" w:color="000000"/>
              <w:bottom w:val="single" w:sz="2" w:space="0" w:color="000000"/>
              <w:right w:val="single" w:sz="2" w:space="0" w:color="000000"/>
            </w:tcBorders>
          </w:tcPr>
          <w:p w:rsidR="004F6F0C" w:rsidRDefault="004F6F0C" w:rsidP="004F6F0C">
            <w:pPr>
              <w:autoSpaceDE w:val="0"/>
              <w:autoSpaceDN w:val="0"/>
              <w:adjustRightInd w:val="0"/>
              <w:rPr>
                <w:rFonts w:ascii="Arial" w:hAnsi="Arial" w:cs="Arial"/>
                <w:color w:val="000000"/>
                <w:sz w:val="16"/>
                <w:szCs w:val="16"/>
              </w:rPr>
            </w:pPr>
          </w:p>
          <w:p w:rsidR="004F6F0C" w:rsidRPr="004F6F0C" w:rsidRDefault="004F6F0C" w:rsidP="004F6F0C">
            <w:pPr>
              <w:autoSpaceDE w:val="0"/>
              <w:autoSpaceDN w:val="0"/>
              <w:adjustRightInd w:val="0"/>
              <w:rPr>
                <w:rFonts w:ascii="Arial" w:hAnsi="Arial" w:cs="Arial"/>
                <w:color w:val="000000"/>
                <w:sz w:val="16"/>
                <w:szCs w:val="16"/>
              </w:rPr>
            </w:pPr>
            <w:r w:rsidRPr="004F6F0C">
              <w:rPr>
                <w:rFonts w:ascii="Arial" w:hAnsi="Arial" w:cs="Arial"/>
                <w:color w:val="000000"/>
                <w:sz w:val="16"/>
                <w:szCs w:val="16"/>
              </w:rPr>
              <w:t>PERCENT OF TOTAL</w:t>
            </w:r>
          </w:p>
        </w:tc>
        <w:tc>
          <w:tcPr>
            <w:tcW w:w="3060" w:type="dxa"/>
            <w:tcBorders>
              <w:top w:val="single" w:sz="2" w:space="0" w:color="000000"/>
              <w:left w:val="single" w:sz="2" w:space="0" w:color="000000"/>
              <w:bottom w:val="single" w:sz="2" w:space="0" w:color="000000"/>
              <w:right w:val="single" w:sz="2" w:space="0" w:color="000000"/>
            </w:tcBorders>
          </w:tcPr>
          <w:p w:rsidR="004F6F0C" w:rsidRPr="00AA29FC" w:rsidRDefault="004F6F0C" w:rsidP="00AA29FC">
            <w:pPr>
              <w:autoSpaceDE w:val="0"/>
              <w:autoSpaceDN w:val="0"/>
              <w:adjustRightInd w:val="0"/>
              <w:spacing w:before="40"/>
              <w:jc w:val="center"/>
              <w:rPr>
                <w:rFonts w:ascii="Arial" w:hAnsi="Arial" w:cs="Arial"/>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tcPr>
          <w:p w:rsidR="004F6F0C" w:rsidRPr="004F6F0C" w:rsidRDefault="004F6F0C" w:rsidP="00AA29FC">
            <w:pPr>
              <w:autoSpaceDE w:val="0"/>
              <w:autoSpaceDN w:val="0"/>
              <w:adjustRightInd w:val="0"/>
              <w:spacing w:before="40"/>
              <w:jc w:val="center"/>
              <w:rPr>
                <w:rFonts w:ascii="Arial" w:hAnsi="Arial" w:cs="Arial"/>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tcPr>
          <w:p w:rsidR="004F6F0C" w:rsidRPr="00AA29FC" w:rsidRDefault="00AA29FC" w:rsidP="00AA29FC">
            <w:pPr>
              <w:autoSpaceDE w:val="0"/>
              <w:autoSpaceDN w:val="0"/>
              <w:adjustRightInd w:val="0"/>
              <w:spacing w:before="40"/>
              <w:jc w:val="center"/>
              <w:rPr>
                <w:rFonts w:ascii="Arial" w:hAnsi="Arial" w:cs="Arial"/>
                <w:color w:val="000000"/>
                <w:sz w:val="14"/>
                <w:szCs w:val="16"/>
              </w:rPr>
            </w:pPr>
            <w:r w:rsidRPr="00AA29FC">
              <w:rPr>
                <w:rFonts w:ascii="Arial" w:hAnsi="Arial" w:cs="Arial"/>
                <w:color w:val="000000"/>
                <w:sz w:val="14"/>
                <w:szCs w:val="16"/>
              </w:rPr>
              <w:t>26</w:t>
            </w:r>
          </w:p>
        </w:tc>
        <w:tc>
          <w:tcPr>
            <w:tcW w:w="720" w:type="dxa"/>
            <w:tcBorders>
              <w:top w:val="single" w:sz="2" w:space="0" w:color="000000"/>
              <w:left w:val="single" w:sz="2" w:space="0" w:color="000000"/>
              <w:bottom w:val="single" w:sz="2" w:space="0" w:color="000000"/>
              <w:right w:val="single" w:sz="2" w:space="0" w:color="000000"/>
            </w:tcBorders>
          </w:tcPr>
          <w:p w:rsidR="004F6F0C" w:rsidRPr="00AA29FC" w:rsidRDefault="00AA29FC" w:rsidP="00AA29FC">
            <w:pPr>
              <w:autoSpaceDE w:val="0"/>
              <w:autoSpaceDN w:val="0"/>
              <w:adjustRightInd w:val="0"/>
              <w:spacing w:before="40"/>
              <w:jc w:val="center"/>
              <w:rPr>
                <w:rFonts w:ascii="Arial" w:hAnsi="Arial" w:cs="Arial"/>
                <w:color w:val="000000"/>
                <w:sz w:val="14"/>
                <w:szCs w:val="16"/>
              </w:rPr>
            </w:pPr>
            <w:r w:rsidRPr="00AA29FC">
              <w:rPr>
                <w:rFonts w:ascii="Arial" w:hAnsi="Arial" w:cs="Arial"/>
                <w:color w:val="000000"/>
                <w:sz w:val="14"/>
                <w:szCs w:val="16"/>
              </w:rPr>
              <w:t>37</w:t>
            </w:r>
          </w:p>
        </w:tc>
        <w:tc>
          <w:tcPr>
            <w:tcW w:w="450" w:type="dxa"/>
            <w:tcBorders>
              <w:top w:val="single" w:sz="2" w:space="0" w:color="000000"/>
              <w:left w:val="single" w:sz="2" w:space="0" w:color="000000"/>
              <w:bottom w:val="single" w:sz="2" w:space="0" w:color="000000"/>
              <w:right w:val="single" w:sz="2" w:space="0" w:color="000000"/>
            </w:tcBorders>
          </w:tcPr>
          <w:p w:rsidR="004F6F0C" w:rsidRPr="00AA29FC" w:rsidRDefault="00AA29FC" w:rsidP="00AA29FC">
            <w:pPr>
              <w:autoSpaceDE w:val="0"/>
              <w:autoSpaceDN w:val="0"/>
              <w:adjustRightInd w:val="0"/>
              <w:spacing w:before="40"/>
              <w:jc w:val="center"/>
              <w:rPr>
                <w:rFonts w:ascii="Arial" w:hAnsi="Arial" w:cs="Arial"/>
                <w:color w:val="000000"/>
                <w:sz w:val="14"/>
                <w:szCs w:val="16"/>
              </w:rPr>
            </w:pPr>
            <w:r w:rsidRPr="00AA29FC">
              <w:rPr>
                <w:rFonts w:ascii="Arial" w:hAnsi="Arial" w:cs="Arial"/>
                <w:color w:val="000000"/>
                <w:sz w:val="14"/>
                <w:szCs w:val="16"/>
              </w:rPr>
              <w:t>20</w:t>
            </w:r>
          </w:p>
        </w:tc>
        <w:tc>
          <w:tcPr>
            <w:tcW w:w="450" w:type="dxa"/>
            <w:gridSpan w:val="2"/>
            <w:tcBorders>
              <w:top w:val="single" w:sz="2" w:space="0" w:color="000000"/>
              <w:left w:val="single" w:sz="2" w:space="0" w:color="000000"/>
              <w:bottom w:val="single" w:sz="2" w:space="0" w:color="000000"/>
              <w:right w:val="single" w:sz="2" w:space="0" w:color="000000"/>
            </w:tcBorders>
          </w:tcPr>
          <w:p w:rsidR="004F6F0C" w:rsidRPr="00AA29FC" w:rsidRDefault="00AA29FC" w:rsidP="00AA29FC">
            <w:pPr>
              <w:autoSpaceDE w:val="0"/>
              <w:autoSpaceDN w:val="0"/>
              <w:adjustRightInd w:val="0"/>
              <w:spacing w:before="40"/>
              <w:jc w:val="center"/>
              <w:rPr>
                <w:rFonts w:ascii="Arial" w:hAnsi="Arial" w:cs="Arial"/>
                <w:color w:val="000000"/>
                <w:sz w:val="14"/>
                <w:szCs w:val="16"/>
              </w:rPr>
            </w:pPr>
            <w:r w:rsidRPr="00AA29FC">
              <w:rPr>
                <w:rFonts w:ascii="Arial" w:hAnsi="Arial" w:cs="Arial"/>
                <w:color w:val="000000"/>
                <w:sz w:val="14"/>
                <w:szCs w:val="16"/>
              </w:rPr>
              <w:t>17</w:t>
            </w:r>
          </w:p>
        </w:tc>
        <w:tc>
          <w:tcPr>
            <w:tcW w:w="1170" w:type="dxa"/>
            <w:tcBorders>
              <w:top w:val="single" w:sz="2" w:space="0" w:color="000000"/>
              <w:left w:val="single" w:sz="2" w:space="0" w:color="000000"/>
              <w:bottom w:val="single" w:sz="2" w:space="0" w:color="000000"/>
              <w:right w:val="single" w:sz="2" w:space="0" w:color="000000"/>
            </w:tcBorders>
            <w:shd w:val="solid" w:color="808080" w:fill="auto"/>
          </w:tcPr>
          <w:p w:rsidR="004F6F0C" w:rsidRPr="00AA29FC" w:rsidRDefault="004F6F0C" w:rsidP="00AA29FC">
            <w:pPr>
              <w:autoSpaceDE w:val="0"/>
              <w:autoSpaceDN w:val="0"/>
              <w:adjustRightInd w:val="0"/>
              <w:spacing w:before="40"/>
              <w:jc w:val="center"/>
              <w:rPr>
                <w:rFonts w:ascii="Arial" w:hAnsi="Arial" w:cs="Arial"/>
                <w:color w:val="000000"/>
                <w:sz w:val="12"/>
                <w:szCs w:val="16"/>
              </w:rPr>
            </w:pPr>
          </w:p>
        </w:tc>
        <w:tc>
          <w:tcPr>
            <w:tcW w:w="990" w:type="dxa"/>
            <w:tcBorders>
              <w:top w:val="single" w:sz="2" w:space="0" w:color="000000"/>
              <w:left w:val="single" w:sz="2" w:space="0" w:color="000000"/>
              <w:bottom w:val="single" w:sz="2" w:space="0" w:color="000000"/>
              <w:right w:val="single" w:sz="2" w:space="0" w:color="000000"/>
            </w:tcBorders>
            <w:shd w:val="solid" w:color="808080" w:fill="auto"/>
          </w:tcPr>
          <w:p w:rsidR="004F6F0C" w:rsidRPr="004F6F0C" w:rsidRDefault="004F6F0C" w:rsidP="004F6F0C">
            <w:pPr>
              <w:autoSpaceDE w:val="0"/>
              <w:autoSpaceDN w:val="0"/>
              <w:adjustRightInd w:val="0"/>
              <w:jc w:val="center"/>
              <w:rPr>
                <w:rFonts w:ascii="Arial" w:hAnsi="Arial" w:cs="Arial"/>
                <w:color w:val="000000"/>
                <w:sz w:val="16"/>
                <w:szCs w:val="16"/>
              </w:rPr>
            </w:pPr>
          </w:p>
        </w:tc>
      </w:tr>
    </w:tbl>
    <w:p w:rsidR="00DB3A97" w:rsidRPr="0044434D" w:rsidRDefault="004F6F0C" w:rsidP="004F6F0C">
      <w:pPr>
        <w:pStyle w:val="Heading1"/>
      </w:pPr>
      <w:r>
        <w:br w:type="page"/>
      </w:r>
      <w:r w:rsidR="00DB3A97" w:rsidRPr="004F6F0C">
        <w:rPr>
          <w:rFonts w:ascii="Times New Roman" w:hAnsi="Times New Roman"/>
          <w:color w:val="000000"/>
        </w:rPr>
        <w:lastRenderedPageBreak/>
        <w:t>CRITERION 6. FACULTY</w:t>
      </w:r>
      <w:bookmarkEnd w:id="62"/>
      <w:r w:rsidR="00DB3A97" w:rsidRPr="0044434D">
        <w:t xml:space="preserve"> </w:t>
      </w:r>
    </w:p>
    <w:p w:rsidR="00DB3A97" w:rsidRPr="0044434D" w:rsidRDefault="00DB3A97" w:rsidP="00DB3A97">
      <w:pPr>
        <w:pStyle w:val="ColorfulList-Accent11"/>
        <w:rPr>
          <w:color w:val="000000"/>
          <w:sz w:val="28"/>
          <w:szCs w:val="28"/>
        </w:rPr>
      </w:pPr>
    </w:p>
    <w:p w:rsidR="000D5132" w:rsidRPr="0044434D" w:rsidRDefault="00DB3A97" w:rsidP="00E700AB">
      <w:pPr>
        <w:pStyle w:val="ColorfulList-Accent11"/>
        <w:numPr>
          <w:ilvl w:val="0"/>
          <w:numId w:val="8"/>
        </w:numPr>
        <w:jc w:val="both"/>
        <w:rPr>
          <w:color w:val="000000"/>
        </w:rPr>
      </w:pPr>
      <w:r w:rsidRPr="0044434D">
        <w:rPr>
          <w:b/>
          <w:color w:val="000000"/>
        </w:rPr>
        <w:t>Faculty Qualifications</w:t>
      </w:r>
    </w:p>
    <w:p w:rsidR="00A173AB" w:rsidRPr="0044434D" w:rsidRDefault="000D5132" w:rsidP="00A173AB">
      <w:pPr>
        <w:pStyle w:val="ColorfulList-Accent11"/>
        <w:spacing w:before="120" w:after="120"/>
        <w:ind w:left="0"/>
        <w:contextualSpacing w:val="0"/>
        <w:jc w:val="both"/>
        <w:rPr>
          <w:color w:val="000000"/>
        </w:rPr>
      </w:pPr>
      <w:r w:rsidRPr="0044434D">
        <w:rPr>
          <w:color w:val="000000"/>
        </w:rPr>
        <w:t xml:space="preserve">The Computer </w:t>
      </w:r>
      <w:r w:rsidR="00A173AB" w:rsidRPr="0044434D">
        <w:rPr>
          <w:color w:val="000000"/>
        </w:rPr>
        <w:t>Science</w:t>
      </w:r>
      <w:r w:rsidRPr="0044434D">
        <w:rPr>
          <w:color w:val="000000"/>
        </w:rPr>
        <w:t xml:space="preserve"> </w:t>
      </w:r>
      <w:r w:rsidR="00FA59CB" w:rsidRPr="0044434D">
        <w:rPr>
          <w:color w:val="000000"/>
        </w:rPr>
        <w:t>P</w:t>
      </w:r>
      <w:r w:rsidRPr="0044434D">
        <w:rPr>
          <w:color w:val="000000"/>
        </w:rPr>
        <w:t xml:space="preserve">rogram possesses a wealth of talent, experience, and education in its faculty.  The faculty has a wide diversity of emphasis areas within computer </w:t>
      </w:r>
      <w:r w:rsidR="00A173AB" w:rsidRPr="0044434D">
        <w:rPr>
          <w:color w:val="000000"/>
        </w:rPr>
        <w:t>science</w:t>
      </w:r>
      <w:r w:rsidRPr="0044434D">
        <w:rPr>
          <w:color w:val="000000"/>
        </w:rPr>
        <w:t xml:space="preserve"> fields.  This allows us to cover all major areas in our curriculum</w:t>
      </w:r>
      <w:r w:rsidR="004A0BA4" w:rsidRPr="0044434D">
        <w:rPr>
          <w:color w:val="000000"/>
        </w:rPr>
        <w:t xml:space="preserve"> with ease</w:t>
      </w:r>
      <w:r w:rsidRPr="0044434D">
        <w:rPr>
          <w:color w:val="000000"/>
        </w:rPr>
        <w:t xml:space="preserve">. In fact, for </w:t>
      </w:r>
      <w:r w:rsidRPr="0044434D">
        <w:rPr>
          <w:i/>
          <w:color w:val="000000"/>
        </w:rPr>
        <w:t>every</w:t>
      </w:r>
      <w:r w:rsidRPr="0044434D">
        <w:rPr>
          <w:color w:val="000000"/>
        </w:rPr>
        <w:t xml:space="preserve"> course offering in C</w:t>
      </w:r>
      <w:r w:rsidR="00A173AB" w:rsidRPr="0044434D">
        <w:rPr>
          <w:color w:val="000000"/>
        </w:rPr>
        <w:t>S</w:t>
      </w:r>
      <w:r w:rsidRPr="0044434D">
        <w:rPr>
          <w:color w:val="000000"/>
        </w:rPr>
        <w:t xml:space="preserve">, there are </w:t>
      </w:r>
      <w:r w:rsidRPr="0044434D">
        <w:rPr>
          <w:i/>
          <w:color w:val="000000"/>
        </w:rPr>
        <w:t>at least</w:t>
      </w:r>
      <w:r w:rsidRPr="0044434D">
        <w:rPr>
          <w:color w:val="000000"/>
        </w:rPr>
        <w:t xml:space="preserve"> </w:t>
      </w:r>
      <w:r w:rsidR="00FA59CB" w:rsidRPr="0044434D">
        <w:rPr>
          <w:color w:val="000000"/>
        </w:rPr>
        <w:t>three</w:t>
      </w:r>
      <w:r w:rsidRPr="0044434D">
        <w:rPr>
          <w:color w:val="000000"/>
        </w:rPr>
        <w:t xml:space="preserve"> faculty that can teach it.</w:t>
      </w:r>
    </w:p>
    <w:p w:rsidR="00BF2CA2" w:rsidRPr="0044434D" w:rsidRDefault="00A173AB" w:rsidP="00A173AB">
      <w:pPr>
        <w:pStyle w:val="ColorfulList-Accent11"/>
        <w:spacing w:before="120" w:after="120"/>
        <w:ind w:left="0"/>
        <w:contextualSpacing w:val="0"/>
        <w:jc w:val="both"/>
        <w:rPr>
          <w:color w:val="000000"/>
        </w:rPr>
      </w:pPr>
      <w:r w:rsidRPr="0044434D">
        <w:rPr>
          <w:color w:val="000000"/>
        </w:rPr>
        <w:t>T</w:t>
      </w:r>
      <w:r w:rsidR="00BF2CA2" w:rsidRPr="0044434D">
        <w:rPr>
          <w:color w:val="000000"/>
        </w:rPr>
        <w:t xml:space="preserve">he Department of Computer Science currently has five lecturers and </w:t>
      </w:r>
      <w:r w:rsidR="00FA59CB" w:rsidRPr="0044434D">
        <w:rPr>
          <w:color w:val="000000"/>
        </w:rPr>
        <w:t>twenty-two</w:t>
      </w:r>
      <w:r w:rsidR="00BF2CA2" w:rsidRPr="0044434D">
        <w:rPr>
          <w:color w:val="000000"/>
        </w:rPr>
        <w:t xml:space="preserve"> tenure-track faculty that include three ACM Fellows, four IEEE Fellows, five AAAS Fellows, one NSF Presidential Young Investigator, one AFOSR Young Investigator, and seven NSF CAREER award holders.</w:t>
      </w:r>
    </w:p>
    <w:p w:rsidR="002768AA" w:rsidRPr="0044434D" w:rsidRDefault="002768AA" w:rsidP="002768AA">
      <w:pPr>
        <w:pStyle w:val="ColorfulList-Accent11"/>
        <w:ind w:left="0"/>
        <w:jc w:val="both"/>
        <w:rPr>
          <w:color w:val="000000"/>
        </w:rPr>
      </w:pPr>
      <w:r w:rsidRPr="0044434D">
        <w:rPr>
          <w:color w:val="000000"/>
        </w:rPr>
        <w:t>While many of our faculty are famous for contributions to research</w:t>
      </w:r>
      <w:r w:rsidR="006A499E" w:rsidRPr="0044434D">
        <w:rPr>
          <w:color w:val="000000"/>
        </w:rPr>
        <w:t>.</w:t>
      </w:r>
      <w:r w:rsidRPr="0044434D">
        <w:rPr>
          <w:color w:val="000000"/>
        </w:rPr>
        <w:t xml:space="preserve"> </w:t>
      </w:r>
      <w:r w:rsidR="006A499E" w:rsidRPr="0044434D">
        <w:rPr>
          <w:color w:val="000000"/>
        </w:rPr>
        <w:t>T</w:t>
      </w:r>
      <w:r w:rsidRPr="0044434D">
        <w:rPr>
          <w:color w:val="000000"/>
        </w:rPr>
        <w:t xml:space="preserve">heir achievements in teaching are no less impressive. For example, Dr. Vahid’s book, </w:t>
      </w:r>
      <w:r w:rsidRPr="0044434D">
        <w:rPr>
          <w:i/>
          <w:color w:val="000000"/>
        </w:rPr>
        <w:t>Embedded Systems Design</w:t>
      </w:r>
      <w:r w:rsidRPr="0044434D">
        <w:rPr>
          <w:color w:val="000000"/>
        </w:rPr>
        <w:t xml:space="preserve"> (Vahid/Givargis, Wiley) is used in more than 50 universities, and his textb</w:t>
      </w:r>
      <w:r w:rsidR="006A499E" w:rsidRPr="0044434D">
        <w:rPr>
          <w:color w:val="000000"/>
        </w:rPr>
        <w:t>ook</w:t>
      </w:r>
      <w:r w:rsidRPr="0044434D">
        <w:rPr>
          <w:color w:val="000000"/>
        </w:rPr>
        <w:t xml:space="preserve"> </w:t>
      </w:r>
      <w:r w:rsidRPr="0044434D">
        <w:rPr>
          <w:i/>
          <w:color w:val="000000"/>
        </w:rPr>
        <w:t>Digital Design</w:t>
      </w:r>
      <w:r w:rsidRPr="0044434D">
        <w:rPr>
          <w:color w:val="000000"/>
        </w:rPr>
        <w:t xml:space="preserve"> (Vahid, Wiley) is has been adopted in more than 60 universities worldwide. Similarly Dr. Keogh’s teaching materials on </w:t>
      </w:r>
      <w:r w:rsidRPr="0044434D">
        <w:rPr>
          <w:i/>
          <w:color w:val="000000"/>
        </w:rPr>
        <w:t>Introductory Artificial Intelligence</w:t>
      </w:r>
      <w:r w:rsidRPr="0044434D">
        <w:rPr>
          <w:color w:val="000000"/>
        </w:rPr>
        <w:t xml:space="preserve"> have been used in at least 60 universities worldwide, and a quick web search reveals Spanish, Portuguese, Chinese and Polish translations have been created by others.    </w:t>
      </w:r>
    </w:p>
    <w:p w:rsidR="002768AA" w:rsidRPr="0044434D" w:rsidRDefault="002768AA" w:rsidP="00DB3A97">
      <w:pPr>
        <w:pStyle w:val="ColorfulList-Accent11"/>
        <w:ind w:left="360"/>
        <w:rPr>
          <w:color w:val="000000"/>
        </w:rPr>
      </w:pPr>
    </w:p>
    <w:p w:rsidR="00AB4D89" w:rsidRPr="0044434D" w:rsidRDefault="00AB4D89" w:rsidP="00AB4D89">
      <w:pPr>
        <w:spacing w:after="60"/>
        <w:jc w:val="both"/>
        <w:rPr>
          <w:b/>
          <w:i/>
          <w:color w:val="000000"/>
        </w:rPr>
      </w:pPr>
      <w:r w:rsidRPr="0044434D">
        <w:rPr>
          <w:b/>
          <w:i/>
          <w:color w:val="000000"/>
        </w:rPr>
        <w:t>6.A.1 An Overview of the Personnel Changes made since the last ABET Visit</w:t>
      </w:r>
    </w:p>
    <w:p w:rsidR="00AB4D89" w:rsidRPr="0044434D" w:rsidRDefault="00AB4D89" w:rsidP="00EB624B">
      <w:pPr>
        <w:spacing w:before="120" w:after="60"/>
        <w:jc w:val="both"/>
        <w:rPr>
          <w:color w:val="000000"/>
        </w:rPr>
      </w:pPr>
      <w:r w:rsidRPr="0044434D">
        <w:rPr>
          <w:color w:val="000000"/>
        </w:rPr>
        <w:t xml:space="preserve">Since the </w:t>
      </w:r>
      <w:r w:rsidR="0092452B" w:rsidRPr="0044434D">
        <w:rPr>
          <w:color w:val="000000"/>
        </w:rPr>
        <w:t>last ABET visit, the Computer Science Department lost</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Dimitrios Gunopulos: </w:t>
      </w:r>
      <w:r w:rsidRPr="0044434D">
        <w:rPr>
          <w:i/>
          <w:color w:val="000000"/>
        </w:rPr>
        <w:t>Databases</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Vana Kalogeraki: </w:t>
      </w:r>
      <w:r w:rsidRPr="0044434D">
        <w:rPr>
          <w:i/>
          <w:color w:val="000000"/>
        </w:rPr>
        <w:t>Operating Systems</w:t>
      </w:r>
      <w:r w:rsidRPr="0044434D">
        <w:rPr>
          <w:color w:val="000000"/>
        </w:rPr>
        <w:t xml:space="preserve">/ </w:t>
      </w:r>
      <w:r w:rsidRPr="0044434D">
        <w:rPr>
          <w:i/>
          <w:color w:val="000000"/>
        </w:rPr>
        <w:t>Distributed Systems</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Brett Fleisch: </w:t>
      </w:r>
      <w:r w:rsidRPr="0044434D">
        <w:rPr>
          <w:i/>
          <w:color w:val="000000"/>
        </w:rPr>
        <w:t>Computer</w:t>
      </w:r>
      <w:r w:rsidRPr="0044434D">
        <w:rPr>
          <w:color w:val="000000"/>
        </w:rPr>
        <w:t xml:space="preserve"> and </w:t>
      </w:r>
      <w:r w:rsidRPr="0044434D">
        <w:rPr>
          <w:i/>
          <w:color w:val="000000"/>
        </w:rPr>
        <w:t>Network Systems</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Teodor Przymusinski: </w:t>
      </w:r>
      <w:r w:rsidRPr="0044434D">
        <w:rPr>
          <w:i/>
          <w:color w:val="000000"/>
        </w:rPr>
        <w:t>Artificial Intelligence</w:t>
      </w:r>
      <w:r w:rsidRPr="0044434D">
        <w:rPr>
          <w:color w:val="000000"/>
        </w:rPr>
        <w:t>.</w:t>
      </w:r>
    </w:p>
    <w:p w:rsidR="00AB4D89" w:rsidRPr="0044434D" w:rsidRDefault="00AB4D89" w:rsidP="00AB4D89">
      <w:pPr>
        <w:spacing w:after="60"/>
        <w:jc w:val="both"/>
        <w:rPr>
          <w:color w:val="000000"/>
        </w:rPr>
      </w:pPr>
      <w:r w:rsidRPr="0044434D">
        <w:rPr>
          <w:color w:val="000000"/>
        </w:rPr>
        <w:t xml:space="preserve">Dr. Gunopulos and Dr. Kalogeraki (a married couple) left in 2010 to return to Greece to start a family. Dr. Fleisch left in 2011 to pursue an opportunity in Thailand. Dr Przymusinski retired in 2010. While he remains </w:t>
      </w:r>
      <w:r w:rsidR="00D70660" w:rsidRPr="0044434D">
        <w:rPr>
          <w:color w:val="000000"/>
        </w:rPr>
        <w:t>an</w:t>
      </w:r>
      <w:r w:rsidRPr="0044434D">
        <w:rPr>
          <w:color w:val="000000"/>
        </w:rPr>
        <w:t xml:space="preserve"> emeritus professor, he is not active and does not retain an office at UCR.</w:t>
      </w:r>
    </w:p>
    <w:p w:rsidR="00AB4D89" w:rsidRPr="0044434D" w:rsidRDefault="00155735" w:rsidP="00AB4D89">
      <w:pPr>
        <w:spacing w:after="60"/>
        <w:jc w:val="both"/>
        <w:rPr>
          <w:color w:val="000000"/>
        </w:rPr>
      </w:pPr>
      <w:r w:rsidRPr="0044434D">
        <w:rPr>
          <w:color w:val="000000"/>
        </w:rPr>
        <w:t>We also had</w:t>
      </w:r>
      <w:r w:rsidR="00AB4D89"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Thomas Payne: </w:t>
      </w:r>
      <w:r w:rsidRPr="0044434D">
        <w:rPr>
          <w:i/>
          <w:color w:val="000000"/>
        </w:rPr>
        <w:t>Programming Languages</w:t>
      </w:r>
      <w:r w:rsidRPr="0044434D">
        <w:rPr>
          <w:color w:val="000000"/>
        </w:rPr>
        <w:t>.</w:t>
      </w:r>
    </w:p>
    <w:p w:rsidR="00AB4D89" w:rsidRPr="0044434D" w:rsidRDefault="00AB4D89" w:rsidP="00AB4D89">
      <w:pPr>
        <w:spacing w:after="60"/>
        <w:jc w:val="both"/>
        <w:rPr>
          <w:color w:val="000000"/>
        </w:rPr>
      </w:pPr>
      <w:r w:rsidRPr="0044434D">
        <w:rPr>
          <w:color w:val="000000"/>
        </w:rPr>
        <w:t xml:space="preserve">retire and become an </w:t>
      </w:r>
      <w:r w:rsidR="00155735" w:rsidRPr="0044434D">
        <w:rPr>
          <w:color w:val="000000"/>
        </w:rPr>
        <w:t>E</w:t>
      </w:r>
      <w:r w:rsidRPr="0044434D">
        <w:rPr>
          <w:color w:val="000000"/>
        </w:rPr>
        <w:t xml:space="preserve">meritus </w:t>
      </w:r>
      <w:r w:rsidR="00155735" w:rsidRPr="0044434D">
        <w:rPr>
          <w:color w:val="000000"/>
        </w:rPr>
        <w:t>P</w:t>
      </w:r>
      <w:r w:rsidRPr="0044434D">
        <w:rPr>
          <w:color w:val="000000"/>
        </w:rPr>
        <w:t>rofessor in 2010. However, Dr. Payne retains an office and remain</w:t>
      </w:r>
      <w:r w:rsidR="00593C35" w:rsidRPr="0044434D">
        <w:rPr>
          <w:color w:val="000000"/>
        </w:rPr>
        <w:t>s</w:t>
      </w:r>
      <w:r w:rsidRPr="0044434D">
        <w:rPr>
          <w:color w:val="000000"/>
        </w:rPr>
        <w:t xml:space="preserve"> </w:t>
      </w:r>
      <w:r w:rsidRPr="0044434D">
        <w:rPr>
          <w:i/>
          <w:color w:val="000000"/>
        </w:rPr>
        <w:t>very</w:t>
      </w:r>
      <w:r w:rsidRPr="0044434D">
        <w:rPr>
          <w:color w:val="000000"/>
        </w:rPr>
        <w:t xml:space="preserve"> active, teaching one class per quarter, attending all faculty meetings and doing other department service. His retirement is just a bookkeeping device based on UC retirement rules.</w:t>
      </w:r>
    </w:p>
    <w:p w:rsidR="00AB4D89" w:rsidRPr="0044434D" w:rsidRDefault="00AB4D89" w:rsidP="00AB4D89">
      <w:pPr>
        <w:spacing w:after="60"/>
        <w:jc w:val="both"/>
        <w:rPr>
          <w:color w:val="000000"/>
        </w:rPr>
      </w:pPr>
      <w:r w:rsidRPr="0044434D">
        <w:rPr>
          <w:color w:val="000000"/>
        </w:rPr>
        <w:t>Since the last ABE</w:t>
      </w:r>
      <w:r w:rsidR="00D70660" w:rsidRPr="0044434D">
        <w:rPr>
          <w:color w:val="000000"/>
        </w:rPr>
        <w:t>T cycle we hired</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Iulian Neamtiu: </w:t>
      </w:r>
      <w:r w:rsidRPr="0044434D">
        <w:rPr>
          <w:i/>
          <w:color w:val="000000"/>
        </w:rPr>
        <w:t>Software Engineering</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Philip Brisk: </w:t>
      </w:r>
      <w:r w:rsidRPr="0044434D">
        <w:rPr>
          <w:i/>
          <w:color w:val="000000"/>
        </w:rPr>
        <w:t>Embedded Systems/Computer Architecture</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Vagelis Hristidis: </w:t>
      </w:r>
      <w:r w:rsidRPr="0044434D">
        <w:rPr>
          <w:i/>
          <w:color w:val="000000"/>
        </w:rPr>
        <w:t>Databases</w:t>
      </w:r>
      <w:r w:rsidRPr="0044434D">
        <w:rPr>
          <w:color w:val="000000"/>
        </w:rPr>
        <w:t>/</w:t>
      </w:r>
      <w:r w:rsidRPr="0044434D">
        <w:rPr>
          <w:i/>
          <w:color w:val="000000"/>
        </w:rPr>
        <w:t>Information Retrieval</w:t>
      </w:r>
      <w:r w:rsidRPr="0044434D">
        <w:rPr>
          <w:color w:val="000000"/>
        </w:rPr>
        <w:t xml:space="preserve"> </w:t>
      </w:r>
    </w:p>
    <w:p w:rsidR="00AB4D89" w:rsidRPr="0044434D" w:rsidRDefault="00AB4D89" w:rsidP="00BC56EE">
      <w:pPr>
        <w:numPr>
          <w:ilvl w:val="0"/>
          <w:numId w:val="16"/>
        </w:numPr>
        <w:spacing w:after="60"/>
        <w:jc w:val="both"/>
        <w:rPr>
          <w:color w:val="000000"/>
        </w:rPr>
      </w:pPr>
      <w:r w:rsidRPr="0044434D">
        <w:rPr>
          <w:color w:val="000000"/>
        </w:rPr>
        <w:lastRenderedPageBreak/>
        <w:t xml:space="preserve">Harsha Madhyastha: </w:t>
      </w:r>
      <w:r w:rsidR="00593C35" w:rsidRPr="0044434D">
        <w:rPr>
          <w:i/>
          <w:color w:val="000000"/>
        </w:rPr>
        <w:t>Distributed Systems/Networking/Security</w:t>
      </w:r>
      <w:r w:rsidRPr="0044434D">
        <w:rPr>
          <w:color w:val="000000"/>
        </w:rPr>
        <w:t>.</w:t>
      </w:r>
    </w:p>
    <w:p w:rsidR="00AB4D89" w:rsidRPr="0044434D" w:rsidRDefault="00AB4D89" w:rsidP="00BC56EE">
      <w:pPr>
        <w:numPr>
          <w:ilvl w:val="0"/>
          <w:numId w:val="16"/>
        </w:numPr>
        <w:spacing w:after="60"/>
        <w:jc w:val="both"/>
        <w:rPr>
          <w:color w:val="000000"/>
        </w:rPr>
      </w:pPr>
      <w:r w:rsidRPr="0044434D">
        <w:rPr>
          <w:color w:val="000000"/>
        </w:rPr>
        <w:t xml:space="preserve">Tamar Shinar: </w:t>
      </w:r>
      <w:r w:rsidRPr="0044434D">
        <w:rPr>
          <w:i/>
          <w:color w:val="000000"/>
        </w:rPr>
        <w:t>Scientific Computing</w:t>
      </w:r>
      <w:r w:rsidRPr="0044434D">
        <w:rPr>
          <w:color w:val="000000"/>
        </w:rPr>
        <w:t>/</w:t>
      </w:r>
      <w:r w:rsidRPr="0044434D">
        <w:rPr>
          <w:i/>
          <w:color w:val="000000"/>
        </w:rPr>
        <w:t>Computer Graphics</w:t>
      </w:r>
      <w:r w:rsidRPr="0044434D">
        <w:rPr>
          <w:color w:val="000000"/>
        </w:rPr>
        <w:t>.</w:t>
      </w:r>
    </w:p>
    <w:p w:rsidR="00AB4D89" w:rsidRPr="0044434D" w:rsidRDefault="00AB4D89" w:rsidP="00AB4D89">
      <w:pPr>
        <w:spacing w:after="120"/>
        <w:jc w:val="both"/>
        <w:rPr>
          <w:color w:val="000000"/>
        </w:rPr>
      </w:pPr>
      <w:r w:rsidRPr="0044434D">
        <w:rPr>
          <w:color w:val="000000"/>
        </w:rPr>
        <w:t>Below we briefly discuss why these faculty were hired, and the contributions to our strengths in undergrad teaching. Their significant contributions to undergraduate research are discussed elsewhere in this document.</w:t>
      </w:r>
    </w:p>
    <w:p w:rsidR="00AB4D89" w:rsidRPr="0044434D" w:rsidRDefault="00AB4D89" w:rsidP="00C43468">
      <w:pPr>
        <w:spacing w:after="120"/>
        <w:ind w:firstLine="720"/>
        <w:jc w:val="both"/>
        <w:rPr>
          <w:color w:val="000000"/>
        </w:rPr>
      </w:pPr>
      <w:r w:rsidRPr="0044434D">
        <w:rPr>
          <w:b/>
          <w:color w:val="000000"/>
        </w:rPr>
        <w:t>Dr. Iulian Neamtiu</w:t>
      </w:r>
      <w:r w:rsidRPr="0044434D">
        <w:rPr>
          <w:color w:val="000000"/>
        </w:rPr>
        <w:t xml:space="preserve"> was hired in 2008 to strengthen the existing Software Engineering group. Dr. Neamtiu has adjusted the lecture material for CS 180 to increase the use of formal methods in software construction. The use of formal methods in software specification and software validation leads to a better understanding of software requirements and software behavior, and prepares students to write higher quality software, i.e.,  more usable and less prone to errors. Moreover, the emphasis on rigor and formality gives students an opportunity to use their training and knowledge in mathematics and logic towards solid software construction methods. For the project part of the course, Dr. Neamtiu has chosen an approach that emphasizes flexibility in team formation and implementation strategy, while adhering to strict documentation and schedule guidelines; this approach </w:t>
      </w:r>
      <w:r w:rsidR="006A499E" w:rsidRPr="0044434D">
        <w:rPr>
          <w:color w:val="000000"/>
        </w:rPr>
        <w:t>includes</w:t>
      </w:r>
      <w:r w:rsidRPr="0044434D">
        <w:rPr>
          <w:color w:val="000000"/>
        </w:rPr>
        <w:t xml:space="preserve"> the role of exposing students to realistic software development practices, as well as issues and solution</w:t>
      </w:r>
      <w:r w:rsidR="006A499E" w:rsidRPr="0044434D">
        <w:rPr>
          <w:color w:val="000000"/>
        </w:rPr>
        <w:t>s</w:t>
      </w:r>
      <w:r w:rsidRPr="0044434D">
        <w:rPr>
          <w:color w:val="000000"/>
        </w:rPr>
        <w:t xml:space="preserve"> that appear in the development of large project</w:t>
      </w:r>
      <w:r w:rsidR="006A499E" w:rsidRPr="0044434D">
        <w:rPr>
          <w:color w:val="000000"/>
        </w:rPr>
        <w:t>s</w:t>
      </w:r>
      <w:r w:rsidRPr="0044434D">
        <w:rPr>
          <w:color w:val="000000"/>
        </w:rPr>
        <w:t xml:space="preserve"> in a multi-person team. Projects change each quarter and topics are highly relevant to what students will work on after graduation.  For example, recent team projects included implementing “lite" versions of LinkedIn, Facebook, YouTube, Twitter, Blockbuster online store, Netflix, IMDB. Other projects involved developing Android and iPhone applications for augmented reality, time management, and restaurant reservations.  The approach has already started to bear fruit, with outgoing students indicating </w:t>
      </w:r>
      <w:r w:rsidR="006A499E" w:rsidRPr="0044434D">
        <w:rPr>
          <w:color w:val="000000"/>
        </w:rPr>
        <w:t>they were</w:t>
      </w:r>
      <w:r w:rsidRPr="0044434D">
        <w:rPr>
          <w:color w:val="000000"/>
        </w:rPr>
        <w:t xml:space="preserve"> able to find jobs and internships based on the large, team-oriented, highly-relevant project topics in CS 180.</w:t>
      </w:r>
    </w:p>
    <w:p w:rsidR="00AB4D89" w:rsidRPr="0044434D" w:rsidRDefault="00AB4D89" w:rsidP="00C43468">
      <w:pPr>
        <w:spacing w:after="120"/>
        <w:ind w:firstLine="720"/>
        <w:jc w:val="both"/>
        <w:rPr>
          <w:color w:val="000000"/>
        </w:rPr>
      </w:pPr>
      <w:r w:rsidRPr="0044434D">
        <w:rPr>
          <w:b/>
          <w:color w:val="000000"/>
        </w:rPr>
        <w:t>Dr. Philip Brisk</w:t>
      </w:r>
      <w:r w:rsidRPr="0044434D">
        <w:rPr>
          <w:color w:val="000000"/>
        </w:rPr>
        <w:t xml:space="preserve"> was hired in 2009 to strengthen the existing embedded systems, architecture, and CAD group. Dr. Brisk's primary undergraduate teaching responsibility has been CS.120B; he has integrated learning materials developed by his colleague, Dr. Vahid, into the course. Through NSF funding Dr. Vahid and Dr. Tony Givargis (UC Irvine) developed an electronic textbook on undergraduate embedded systems which focuses on the usage of state machines as design patterns for microcontroller programming; the textbook also introduces fundamental concepts such as fixed-point arithmetic (in software), real-time systems, concurrent state machines, digital signal processing, and control theory. Dr. Vahid and Dr. Givargis also developed a software learning suite comprise</w:t>
      </w:r>
      <w:r w:rsidR="006A499E" w:rsidRPr="0044434D">
        <w:rPr>
          <w:color w:val="000000"/>
        </w:rPr>
        <w:t>d</w:t>
      </w:r>
      <w:r w:rsidRPr="0044434D">
        <w:rPr>
          <w:color w:val="000000"/>
        </w:rPr>
        <w:t xml:space="preserve"> of the Riverside-Irvine Builder of State Machines (RIBS) and the Riverside-Irvine Microcontroller Simulator (RIMS), which are used extensively in CS.120B. Although the development of these learning materials pre-dates Dr. Brisk's appointment at UCR, he has promoted their use and adoption in CS.120B. Students use RIBS and RIMS for homework assignment, and to assist them in the laboratory sections where they program state machine applications using AVR microcontrollers. </w:t>
      </w:r>
    </w:p>
    <w:p w:rsidR="00AB4D89" w:rsidRPr="0044434D" w:rsidRDefault="00AB4D89" w:rsidP="00AB4D89">
      <w:pPr>
        <w:spacing w:after="120"/>
        <w:jc w:val="both"/>
        <w:rPr>
          <w:color w:val="000000"/>
        </w:rPr>
      </w:pPr>
      <w:r w:rsidRPr="0044434D">
        <w:rPr>
          <w:color w:val="000000"/>
        </w:rPr>
        <w:t xml:space="preserve">Dr. Brisk also teaches the CS 179J senior design project course on computer architecture and embedded systems. Dr. Brisk has introduced several new project options into CS 179J, </w:t>
      </w:r>
      <w:r w:rsidR="006A499E" w:rsidRPr="0044434D">
        <w:rPr>
          <w:color w:val="000000"/>
        </w:rPr>
        <w:t>included the</w:t>
      </w:r>
      <w:r w:rsidRPr="0044434D">
        <w:rPr>
          <w:color w:val="000000"/>
        </w:rPr>
        <w:t xml:space="preserve"> smart phone application development for the Android platform, which was received quite favorably by the students. Dr. Brisk has also developed projects around his research on programmable microfluidics, which expose undergraduates to an exciting and emerging interdisciplinary technology. Finally, Dr. Brisk has introduced video processing projects as options for CS 179J, which include the use of webcams and Microsoft Kinect 3D cameras. Dr. Brisk obtained an equipment donation from Intel for use in present and future CS 179J offerings. </w:t>
      </w:r>
      <w:r w:rsidRPr="0044434D">
        <w:rPr>
          <w:color w:val="000000"/>
        </w:rPr>
        <w:lastRenderedPageBreak/>
        <w:t xml:space="preserve">The equipment includes 10 Intel Atom processor development boards, and one Intel Atom E600 "Stellarton" development, which includes an lntel Atom processor and Altera Arria FPGA integrated into the same package. Dr. Brisk has used this equipment in video processing projects in the Winter 2012 offering of CS 179J, and they will be made available for future offerings of CS 179J as well. </w:t>
      </w:r>
    </w:p>
    <w:p w:rsidR="00AB4D89" w:rsidRPr="0044434D" w:rsidRDefault="00AB4D89" w:rsidP="00C43468">
      <w:pPr>
        <w:spacing w:after="120"/>
        <w:ind w:firstLine="720"/>
        <w:jc w:val="both"/>
        <w:rPr>
          <w:color w:val="000000"/>
        </w:rPr>
      </w:pPr>
      <w:r w:rsidRPr="0044434D">
        <w:rPr>
          <w:b/>
          <w:color w:val="000000"/>
        </w:rPr>
        <w:t>Dr. Vagelis Hristidis</w:t>
      </w:r>
      <w:r w:rsidRPr="0044434D">
        <w:rPr>
          <w:color w:val="000000"/>
        </w:rPr>
        <w:t xml:space="preserve"> was hired in 2011</w:t>
      </w:r>
      <w:r w:rsidR="00A42023" w:rsidRPr="0044434D">
        <w:rPr>
          <w:color w:val="000000"/>
        </w:rPr>
        <w:t xml:space="preserve"> partly to replace the loss of </w:t>
      </w:r>
      <w:r w:rsidRPr="0044434D">
        <w:rPr>
          <w:color w:val="000000"/>
        </w:rPr>
        <w:t xml:space="preserve">Dr. Gunopulos, but also to give us more of a presence in information retrieval. Since coming to UCR Dr. Hristidis created new course CS 172, “Introduction to Information Retrieval,” which </w:t>
      </w:r>
      <w:r w:rsidR="006A499E" w:rsidRPr="0044434D">
        <w:rPr>
          <w:color w:val="000000"/>
        </w:rPr>
        <w:t>was</w:t>
      </w:r>
      <w:r w:rsidRPr="0044434D">
        <w:rPr>
          <w:color w:val="000000"/>
        </w:rPr>
        <w:t xml:space="preserve"> offered for the first time in Spring 2012. This course teaches students the cutting edge technologies employed in Web search engines and other domain-specific search systems. In addition to examinations, this course involves group projects, where students study and develop various aspects of Information Retrieval. Further, Dr. </w:t>
      </w:r>
      <w:r w:rsidR="005727E9" w:rsidRPr="0044434D">
        <w:rPr>
          <w:color w:val="000000"/>
        </w:rPr>
        <w:t>H</w:t>
      </w:r>
      <w:r w:rsidRPr="0044434D">
        <w:rPr>
          <w:color w:val="000000"/>
        </w:rPr>
        <w:t>ristidis has experience in teaching Database Systems and Data Structures courses. He has also been involved in undergraduate research activities funded by the NSF, as supplements to his research grants. In the past, he has mentored about 10 undergraduate students through this program.</w:t>
      </w:r>
    </w:p>
    <w:p w:rsidR="00AB4D89" w:rsidRPr="0044434D" w:rsidRDefault="00AB4D89" w:rsidP="00C43468">
      <w:pPr>
        <w:spacing w:after="120"/>
        <w:ind w:firstLine="720"/>
        <w:jc w:val="both"/>
        <w:rPr>
          <w:color w:val="000000"/>
        </w:rPr>
      </w:pPr>
      <w:r w:rsidRPr="0044434D">
        <w:rPr>
          <w:b/>
          <w:color w:val="000000"/>
        </w:rPr>
        <w:t>Dr. Harsha Madhyastha</w:t>
      </w:r>
      <w:r w:rsidRPr="0044434D">
        <w:rPr>
          <w:color w:val="000000"/>
        </w:rPr>
        <w:t xml:space="preserve"> was hired in 2010 to augment our existing strength in networking and to add a more systems-building approach to research and teaching at UCR. Dr. Madhyastha has significantly revised the material for CS 153 to make the material more up-to-date. The class now covers all issues underlying operating systems, with a discussion on how various operating systems components (such as scheduling and virtual memory management) are implemented in modern operating systems such as Windows, Linux, and Mac OS. Dr. Madhyastha has also ensured now that the students in CS 153 get their "hands dirty" implementing the basics of operating systems, rather than simply learning the theory underlying them in class. For this, the class now includes projects based on the popular Nachos framework, which is also used in undergraduate operating systems classes at UC Berkeley and UC San Diego. Moreover, these projects are done in teams and requires students to build on top of a basic Nachos code base. This gives the students experience with working in groups and with adding to legacy code, issues that they will have to deal with when they graduate and take up positions in the industry. Since the Nachos framework requires students to write code in Java, an added benefit of the revised CS 153 is that UCR CSE students gain expertise in a new programming language.</w:t>
      </w:r>
    </w:p>
    <w:p w:rsidR="00AB4D89" w:rsidRPr="0044434D" w:rsidRDefault="00AB4D89" w:rsidP="00C43468">
      <w:pPr>
        <w:spacing w:after="120"/>
        <w:ind w:firstLine="720"/>
        <w:jc w:val="both"/>
        <w:rPr>
          <w:color w:val="000000"/>
        </w:rPr>
      </w:pPr>
      <w:r w:rsidRPr="0044434D">
        <w:rPr>
          <w:b/>
          <w:color w:val="000000"/>
        </w:rPr>
        <w:t>Dr. Tamar Shinar</w:t>
      </w:r>
      <w:r w:rsidRPr="0044434D">
        <w:rPr>
          <w:color w:val="000000"/>
        </w:rPr>
        <w:t xml:space="preserve"> was hired in 2010 because we only had one professor (Dr Zordan) who could teach our very popular classes in computer graphics, and in order to strengthen the department's presence in computer graphics and scientific computing. She has given informational lectures about her research in the undergraduate Computer Science seminar, advised undergrads with an interest in pursuing a career in graphics, and will be teaching undergraduate level computer graphics this academic year.</w:t>
      </w:r>
    </w:p>
    <w:p w:rsidR="00F56699" w:rsidRDefault="00F56699" w:rsidP="00861DDB">
      <w:pPr>
        <w:spacing w:after="120"/>
        <w:jc w:val="both"/>
        <w:rPr>
          <w:color w:val="000000"/>
        </w:rPr>
      </w:pPr>
    </w:p>
    <w:p w:rsidR="00DB3A97" w:rsidRPr="0044434D" w:rsidRDefault="00C43468" w:rsidP="00861DDB">
      <w:pPr>
        <w:spacing w:after="120"/>
        <w:jc w:val="both"/>
        <w:rPr>
          <w:color w:val="000000"/>
        </w:rPr>
      </w:pPr>
      <w:r w:rsidRPr="0044434D">
        <w:rPr>
          <w:color w:val="000000"/>
        </w:rPr>
        <w:t xml:space="preserve">Finally, at the time of writing this document we have permission to hire </w:t>
      </w:r>
      <w:r w:rsidRPr="0044434D">
        <w:rPr>
          <w:b/>
          <w:color w:val="000000"/>
        </w:rPr>
        <w:t>two new faculty</w:t>
      </w:r>
      <w:r w:rsidRPr="0044434D">
        <w:rPr>
          <w:color w:val="000000"/>
        </w:rPr>
        <w:t>. We have completed our interview cycle and we have offers out. We are seeking candidates in Operating/Distributed Systems, Cyber-security and Cyber-physical systems.</w:t>
      </w:r>
    </w:p>
    <w:p w:rsidR="0092452B" w:rsidRDefault="0092452B" w:rsidP="00861DDB">
      <w:pPr>
        <w:spacing w:after="120"/>
        <w:jc w:val="both"/>
        <w:rPr>
          <w:b/>
        </w:rPr>
      </w:pPr>
    </w:p>
    <w:p w:rsidR="0092452B" w:rsidRDefault="0092452B" w:rsidP="00861DDB">
      <w:pPr>
        <w:spacing w:after="120"/>
        <w:jc w:val="both"/>
        <w:rPr>
          <w:b/>
        </w:rPr>
      </w:pPr>
    </w:p>
    <w:p w:rsidR="0092452B" w:rsidRPr="00A173AB" w:rsidRDefault="0092452B" w:rsidP="000F448A">
      <w:pPr>
        <w:pStyle w:val="ListParagraph"/>
        <w:spacing w:after="200" w:line="276" w:lineRule="auto"/>
        <w:ind w:left="0" w:firstLine="720"/>
        <w:jc w:val="both"/>
        <w:rPr>
          <w:rFonts w:ascii="Times New Roman" w:hAnsi="Times New Roman"/>
          <w:color w:val="7030A0"/>
        </w:rPr>
      </w:pPr>
    </w:p>
    <w:p w:rsidR="00DB3A97" w:rsidRPr="0044434D" w:rsidRDefault="00DB3A97" w:rsidP="00E700AB">
      <w:pPr>
        <w:pStyle w:val="ColorfulList-Accent11"/>
        <w:numPr>
          <w:ilvl w:val="0"/>
          <w:numId w:val="8"/>
        </w:numPr>
        <w:rPr>
          <w:b/>
          <w:color w:val="000000"/>
        </w:rPr>
      </w:pPr>
      <w:r w:rsidRPr="0044434D">
        <w:rPr>
          <w:b/>
          <w:color w:val="000000"/>
        </w:rPr>
        <w:t>Faculty Workload</w:t>
      </w:r>
    </w:p>
    <w:p w:rsidR="00DB3A97" w:rsidRPr="0044434D" w:rsidRDefault="00A93A6F" w:rsidP="00DB3A97">
      <w:pPr>
        <w:ind w:left="360"/>
        <w:rPr>
          <w:color w:val="000000"/>
        </w:rPr>
      </w:pPr>
      <w:r w:rsidRPr="0044434D">
        <w:rPr>
          <w:color w:val="000000"/>
        </w:rPr>
        <w:t>The Faculty workload is shown in table</w:t>
      </w:r>
      <w:r w:rsidR="006A499E" w:rsidRPr="0044434D">
        <w:rPr>
          <w:color w:val="000000"/>
        </w:rPr>
        <w:t xml:space="preserve"> 6-2</w:t>
      </w:r>
      <w:r w:rsidRPr="0044434D">
        <w:rPr>
          <w:color w:val="000000"/>
        </w:rPr>
        <w:t xml:space="preserve"> later in this section. </w:t>
      </w:r>
    </w:p>
    <w:p w:rsidR="00DB3A97" w:rsidRPr="0044434D" w:rsidRDefault="00DB3A97" w:rsidP="00DB3A97">
      <w:pPr>
        <w:rPr>
          <w:color w:val="000000"/>
        </w:rPr>
      </w:pPr>
    </w:p>
    <w:p w:rsidR="00DB3A97" w:rsidRPr="0044434D" w:rsidRDefault="00DB3A97" w:rsidP="00E700AB">
      <w:pPr>
        <w:pStyle w:val="ColorfulList-Accent11"/>
        <w:numPr>
          <w:ilvl w:val="0"/>
          <w:numId w:val="8"/>
        </w:numPr>
        <w:spacing w:before="120" w:after="120"/>
        <w:contextualSpacing w:val="0"/>
        <w:rPr>
          <w:b/>
          <w:color w:val="000000"/>
        </w:rPr>
      </w:pPr>
      <w:r w:rsidRPr="0044434D">
        <w:rPr>
          <w:b/>
          <w:color w:val="000000"/>
        </w:rPr>
        <w:t>Faculty Size</w:t>
      </w:r>
    </w:p>
    <w:p w:rsidR="00D004EA" w:rsidRPr="0044434D" w:rsidRDefault="00706908" w:rsidP="00F67F04">
      <w:pPr>
        <w:pStyle w:val="ColorfulList-Accent11"/>
        <w:spacing w:after="60"/>
        <w:ind w:left="0"/>
        <w:contextualSpacing w:val="0"/>
        <w:jc w:val="both"/>
        <w:rPr>
          <w:color w:val="000000"/>
        </w:rPr>
      </w:pPr>
      <w:r w:rsidRPr="0044434D">
        <w:rPr>
          <w:color w:val="000000"/>
        </w:rPr>
        <w:t xml:space="preserve">The faculty cover all the broad areas of the </w:t>
      </w:r>
      <w:r w:rsidR="00D004EA" w:rsidRPr="0044434D">
        <w:rPr>
          <w:color w:val="000000"/>
        </w:rPr>
        <w:t>program</w:t>
      </w:r>
      <w:r w:rsidRPr="0044434D">
        <w:rPr>
          <w:color w:val="000000"/>
        </w:rPr>
        <w:t xml:space="preserve"> as mentioned above. All required courses are covered by the tenured/tenure-track faculty and lecturers. Faculty are actively involved with the students</w:t>
      </w:r>
      <w:r w:rsidR="00D004EA" w:rsidRPr="0044434D">
        <w:rPr>
          <w:color w:val="000000"/>
        </w:rPr>
        <w:t xml:space="preserve"> (examples of faculty leading undergraduate research are listed below). </w:t>
      </w:r>
      <w:r w:rsidRPr="0044434D">
        <w:rPr>
          <w:color w:val="000000"/>
        </w:rPr>
        <w:t xml:space="preserve">Each faculty holds weekly office hours </w:t>
      </w:r>
      <w:r w:rsidR="00D004EA" w:rsidRPr="0044434D">
        <w:rPr>
          <w:color w:val="000000"/>
        </w:rPr>
        <w:t xml:space="preserve">for the students in the courses. Moreover, our </w:t>
      </w:r>
      <w:r w:rsidR="00380BA9">
        <w:rPr>
          <w:color w:val="000000"/>
        </w:rPr>
        <w:t>BCOE</w:t>
      </w:r>
      <w:r w:rsidR="00D004EA" w:rsidRPr="0044434D">
        <w:rPr>
          <w:color w:val="000000"/>
        </w:rPr>
        <w:t xml:space="preserve"> has an informal “open door” policy, and students are invited to drop by professor’s offices any time the door is open, which it is at least 30 hours for the majority of faculty.  </w:t>
      </w:r>
    </w:p>
    <w:p w:rsidR="00706908" w:rsidRPr="0044434D" w:rsidRDefault="00D004EA" w:rsidP="00F67F04">
      <w:pPr>
        <w:pStyle w:val="ColorfulList-Accent11"/>
        <w:spacing w:after="60"/>
        <w:ind w:left="0"/>
        <w:contextualSpacing w:val="0"/>
        <w:jc w:val="both"/>
        <w:rPr>
          <w:color w:val="000000"/>
        </w:rPr>
      </w:pPr>
      <w:r w:rsidRPr="0044434D">
        <w:rPr>
          <w:color w:val="000000"/>
        </w:rPr>
        <w:t xml:space="preserve">All faculty </w:t>
      </w:r>
      <w:r w:rsidR="00706908" w:rsidRPr="0044434D">
        <w:rPr>
          <w:color w:val="000000"/>
        </w:rPr>
        <w:t xml:space="preserve">serve on various committees that look into student evaluation and curriculum. University service consists primarily of involvement in department and college committees, as well as Academic Senate committees (as per the shared governance structure of the University of California). All faculty in the </w:t>
      </w:r>
      <w:r w:rsidR="0044434D">
        <w:rPr>
          <w:color w:val="000000"/>
        </w:rPr>
        <w:t>CS</w:t>
      </w:r>
      <w:r w:rsidR="00706908" w:rsidRPr="0044434D">
        <w:rPr>
          <w:color w:val="000000"/>
        </w:rPr>
        <w:t xml:space="preserve"> Program actively participate in research activities and most of them have large research groups funded </w:t>
      </w:r>
      <w:r w:rsidR="006A499E" w:rsidRPr="0044434D">
        <w:rPr>
          <w:color w:val="000000"/>
        </w:rPr>
        <w:t>by</w:t>
      </w:r>
      <w:r w:rsidR="00706908" w:rsidRPr="0044434D">
        <w:rPr>
          <w:color w:val="000000"/>
        </w:rPr>
        <w:t xml:space="preserve"> extramural grants and contracts. This requires them to be up-to-date on the latest developments in the field by reading journals, attending conferences, participating in government panels, and reviewing activities. </w:t>
      </w:r>
    </w:p>
    <w:p w:rsidR="00C7603F" w:rsidRPr="0044434D" w:rsidRDefault="00F67F04" w:rsidP="00F67F04">
      <w:pPr>
        <w:pStyle w:val="ColorfulList-Accent11"/>
        <w:spacing w:after="60"/>
        <w:ind w:left="0"/>
        <w:contextualSpacing w:val="0"/>
        <w:jc w:val="both"/>
        <w:rPr>
          <w:color w:val="000000"/>
        </w:rPr>
      </w:pPr>
      <w:r w:rsidRPr="0044434D">
        <w:rPr>
          <w:color w:val="000000"/>
        </w:rPr>
        <w:t>For ladder-track faculty, the teaching load is relatively light. For full-time lecturers, the teaching load is three courses per quarter, but these are not three unique courses. Typically, in the UCR system we expect a faculty member to devote 40% of his/her time to teaching, 40% to research, and 20% to service. The research and service components in particular afford opportunities to remain abreast of developments in the professor’s research field and in pedagogy.</w:t>
      </w:r>
    </w:p>
    <w:p w:rsidR="00752BFF" w:rsidRPr="0044434D" w:rsidRDefault="00072290" w:rsidP="00F67F04">
      <w:pPr>
        <w:pStyle w:val="ColorfulList-Accent11"/>
        <w:spacing w:after="60"/>
        <w:ind w:left="0"/>
        <w:contextualSpacing w:val="0"/>
        <w:jc w:val="both"/>
        <w:rPr>
          <w:color w:val="000000"/>
        </w:rPr>
      </w:pPr>
      <w:r w:rsidRPr="0044434D">
        <w:rPr>
          <w:color w:val="000000"/>
        </w:rPr>
        <w:t xml:space="preserve">Many of the faculty have close associations with industry, and these are exploited to expose the students to industry. </w:t>
      </w:r>
      <w:r w:rsidR="00752BFF" w:rsidRPr="0044434D">
        <w:rPr>
          <w:color w:val="000000"/>
        </w:rPr>
        <w:t>For example in ENGR 101 the instructors bring in industrial and professi</w:t>
      </w:r>
      <w:r w:rsidR="006A499E" w:rsidRPr="0044434D">
        <w:rPr>
          <w:color w:val="000000"/>
        </w:rPr>
        <w:t>onal practitioners to both give</w:t>
      </w:r>
      <w:r w:rsidR="00752BFF" w:rsidRPr="0044434D">
        <w:rPr>
          <w:color w:val="000000"/>
        </w:rPr>
        <w:t xml:space="preserve"> formal talks, and participate in informal question and answer sessions. In the most recent offering, guest speakers included, Dr. Casey Czechowski (Teradata), Diego Villasenor (Microsoft), Dr. Lisa McIlwain and Dr. Sivaram Gopalakrishnan (Synopsys), Jose Medina (Dreamworks) and Marc Soriano (RCC Norco and Art Institute Santa Monica)</w:t>
      </w:r>
      <w:r w:rsidR="00CC3915" w:rsidRPr="0044434D">
        <w:rPr>
          <w:color w:val="000000"/>
        </w:rPr>
        <w:t>.</w:t>
      </w:r>
    </w:p>
    <w:p w:rsidR="009C3DA4" w:rsidRPr="0044434D" w:rsidRDefault="00CC3915" w:rsidP="00F67F04">
      <w:pPr>
        <w:pStyle w:val="ColorfulList-Accent11"/>
        <w:spacing w:after="60"/>
        <w:ind w:left="0"/>
        <w:contextualSpacing w:val="0"/>
        <w:jc w:val="both"/>
        <w:rPr>
          <w:color w:val="000000"/>
        </w:rPr>
      </w:pPr>
      <w:r w:rsidRPr="0044434D">
        <w:rPr>
          <w:color w:val="000000"/>
        </w:rPr>
        <w:t>Faculty are eligible for sabbaticals. Faculty members have resources from initial complements, “</w:t>
      </w:r>
      <w:r w:rsidRPr="0044434D">
        <w:rPr>
          <w:i/>
          <w:color w:val="000000"/>
        </w:rPr>
        <w:t>various donors</w:t>
      </w:r>
      <w:r w:rsidRPr="0044434D">
        <w:rPr>
          <w:color w:val="000000"/>
        </w:rPr>
        <w:t xml:space="preserve">” funds, and contract and grant awards to travel to meetings and conferences in their disciplinary areas or in engineering education. Some additional funds are available from the College, the campus, and the Faculty Senate. These resources are sufficient to assure that professors are able to maintain currency in their fields. </w:t>
      </w:r>
      <w:r w:rsidR="005E0DA7" w:rsidRPr="0044434D">
        <w:rPr>
          <w:color w:val="000000"/>
        </w:rPr>
        <w:t>New faculty receive</w:t>
      </w:r>
      <w:r w:rsidR="009C3DA4" w:rsidRPr="0044434D">
        <w:rPr>
          <w:color w:val="000000"/>
        </w:rPr>
        <w:t xml:space="preserve"> startup packages that allow them to purchase excellent facilities. Every four years, each UCR faculty member gets a $2000 </w:t>
      </w:r>
      <w:r w:rsidR="006A499E" w:rsidRPr="0044434D">
        <w:rPr>
          <w:color w:val="000000"/>
        </w:rPr>
        <w:t xml:space="preserve">stipend </w:t>
      </w:r>
      <w:r w:rsidR="009C3DA4" w:rsidRPr="0044434D">
        <w:rPr>
          <w:color w:val="000000"/>
        </w:rPr>
        <w:t>to upgrade office computing facilities.</w:t>
      </w:r>
    </w:p>
    <w:p w:rsidR="00CC3915" w:rsidRPr="0044434D" w:rsidRDefault="00CC3915" w:rsidP="00CC3915">
      <w:pPr>
        <w:pStyle w:val="ColorfulList-Accent11"/>
        <w:spacing w:after="120"/>
        <w:ind w:left="0"/>
        <w:jc w:val="both"/>
        <w:rPr>
          <w:color w:val="000000"/>
        </w:rPr>
      </w:pPr>
      <w:r w:rsidRPr="0044434D">
        <w:rPr>
          <w:color w:val="000000"/>
        </w:rPr>
        <w:t>To address faculty’s currency in pedagogy, the UCR Office of Instructional Development has established a Scholarship of Teaching lecture series for faculty and instructor</w:t>
      </w:r>
      <w:r w:rsidR="006A499E" w:rsidRPr="0044434D">
        <w:rPr>
          <w:color w:val="000000"/>
        </w:rPr>
        <w:t>s</w:t>
      </w:r>
      <w:r w:rsidRPr="0044434D">
        <w:rPr>
          <w:color w:val="000000"/>
        </w:rPr>
        <w:t xml:space="preserve"> to enhance the quality of teaching throughout the campus. Presentations highlight </w:t>
      </w:r>
    </w:p>
    <w:p w:rsidR="00CC3915" w:rsidRPr="0044434D" w:rsidRDefault="00CC3915" w:rsidP="00BC56EE">
      <w:pPr>
        <w:pStyle w:val="ColorfulList-Accent11"/>
        <w:numPr>
          <w:ilvl w:val="0"/>
          <w:numId w:val="38"/>
        </w:numPr>
        <w:spacing w:after="120"/>
        <w:jc w:val="both"/>
        <w:rPr>
          <w:color w:val="000000"/>
        </w:rPr>
      </w:pPr>
      <w:r w:rsidRPr="0044434D">
        <w:rPr>
          <w:color w:val="000000"/>
        </w:rPr>
        <w:t>The effective use of current and emerging instructional methodologies and technologies.</w:t>
      </w:r>
    </w:p>
    <w:p w:rsidR="00CC3915" w:rsidRPr="0044434D" w:rsidRDefault="00CC3915" w:rsidP="00BC56EE">
      <w:pPr>
        <w:pStyle w:val="ColorfulList-Accent11"/>
        <w:numPr>
          <w:ilvl w:val="0"/>
          <w:numId w:val="38"/>
        </w:numPr>
        <w:spacing w:after="120"/>
        <w:jc w:val="both"/>
        <w:rPr>
          <w:color w:val="000000"/>
        </w:rPr>
      </w:pPr>
      <w:r w:rsidRPr="0044434D">
        <w:rPr>
          <w:color w:val="000000"/>
        </w:rPr>
        <w:t>Strategies for the introduction of active learning, peer to peer learning, and collaborative approaches in teaching.</w:t>
      </w:r>
    </w:p>
    <w:p w:rsidR="00CC3915" w:rsidRPr="0044434D" w:rsidRDefault="00CC3915" w:rsidP="00BC56EE">
      <w:pPr>
        <w:pStyle w:val="ColorfulList-Accent11"/>
        <w:numPr>
          <w:ilvl w:val="0"/>
          <w:numId w:val="38"/>
        </w:numPr>
        <w:spacing w:after="120"/>
        <w:jc w:val="both"/>
        <w:rPr>
          <w:color w:val="000000"/>
        </w:rPr>
      </w:pPr>
      <w:r w:rsidRPr="0044434D">
        <w:rPr>
          <w:color w:val="000000"/>
        </w:rPr>
        <w:t>Pedagogical approaches to enhance student engagement and optimize student learning outcomes.</w:t>
      </w:r>
    </w:p>
    <w:p w:rsidR="00CC3915" w:rsidRPr="0044434D" w:rsidRDefault="00CC3915" w:rsidP="00BC56EE">
      <w:pPr>
        <w:pStyle w:val="ColorfulList-Accent11"/>
        <w:numPr>
          <w:ilvl w:val="0"/>
          <w:numId w:val="38"/>
        </w:numPr>
        <w:spacing w:after="120"/>
        <w:jc w:val="both"/>
        <w:rPr>
          <w:color w:val="000000"/>
        </w:rPr>
      </w:pPr>
      <w:r w:rsidRPr="0044434D">
        <w:rPr>
          <w:color w:val="000000"/>
        </w:rPr>
        <w:t>Effective approaches to teaching and learning in and outside of the classroom.</w:t>
      </w:r>
    </w:p>
    <w:p w:rsidR="00CC3915" w:rsidRPr="0044434D" w:rsidRDefault="00CC3915" w:rsidP="00BC56EE">
      <w:pPr>
        <w:pStyle w:val="ColorfulList-Accent11"/>
        <w:numPr>
          <w:ilvl w:val="0"/>
          <w:numId w:val="38"/>
        </w:numPr>
        <w:spacing w:after="120"/>
        <w:jc w:val="both"/>
        <w:rPr>
          <w:color w:val="000000"/>
        </w:rPr>
      </w:pPr>
      <w:r w:rsidRPr="0044434D">
        <w:rPr>
          <w:color w:val="000000"/>
        </w:rPr>
        <w:t>The engagement of teaching community in the collaborative, scholarly examination of their practice as teachers.</w:t>
      </w:r>
    </w:p>
    <w:p w:rsidR="00CC3915" w:rsidRPr="0044434D" w:rsidRDefault="00CC3915" w:rsidP="00BC56EE">
      <w:pPr>
        <w:pStyle w:val="ColorfulList-Accent11"/>
        <w:numPr>
          <w:ilvl w:val="0"/>
          <w:numId w:val="38"/>
        </w:numPr>
        <w:spacing w:after="120"/>
        <w:jc w:val="both"/>
        <w:rPr>
          <w:color w:val="000000"/>
        </w:rPr>
      </w:pPr>
      <w:r w:rsidRPr="0044434D">
        <w:rPr>
          <w:color w:val="000000"/>
        </w:rPr>
        <w:t>The development of assessment tools to measure student learning outcomes.</w:t>
      </w:r>
    </w:p>
    <w:p w:rsidR="00CC3915" w:rsidRPr="0044434D" w:rsidRDefault="00CC3915" w:rsidP="00BC56EE">
      <w:pPr>
        <w:pStyle w:val="ColorfulList-Accent11"/>
        <w:numPr>
          <w:ilvl w:val="0"/>
          <w:numId w:val="38"/>
        </w:numPr>
        <w:spacing w:after="120"/>
        <w:contextualSpacing w:val="0"/>
        <w:jc w:val="both"/>
        <w:rPr>
          <w:color w:val="000000"/>
        </w:rPr>
      </w:pPr>
      <w:r w:rsidRPr="0044434D">
        <w:rPr>
          <w:color w:val="000000"/>
        </w:rPr>
        <w:t>The development of a campus culture of evidence regarding our academic programs.</w:t>
      </w:r>
    </w:p>
    <w:p w:rsidR="00CC3915" w:rsidRPr="0044434D" w:rsidRDefault="00CC3915" w:rsidP="00CC3915">
      <w:pPr>
        <w:pStyle w:val="ColorfulList-Accent11"/>
        <w:spacing w:before="120" w:after="120"/>
        <w:ind w:left="0"/>
        <w:contextualSpacing w:val="0"/>
        <w:jc w:val="both"/>
        <w:rPr>
          <w:color w:val="000000"/>
        </w:rPr>
      </w:pPr>
      <w:r w:rsidRPr="0044434D">
        <w:rPr>
          <w:color w:val="000000"/>
        </w:rPr>
        <w:t xml:space="preserve">Not only do many </w:t>
      </w:r>
      <w:r w:rsidR="00A173AB" w:rsidRPr="0044434D">
        <w:rPr>
          <w:color w:val="000000"/>
        </w:rPr>
        <w:t xml:space="preserve">CS </w:t>
      </w:r>
      <w:r w:rsidRPr="0044434D">
        <w:rPr>
          <w:color w:val="000000"/>
        </w:rPr>
        <w:t xml:space="preserve">faculty </w:t>
      </w:r>
      <w:r w:rsidRPr="0044434D">
        <w:rPr>
          <w:i/>
          <w:color w:val="000000"/>
        </w:rPr>
        <w:t>attend</w:t>
      </w:r>
      <w:r w:rsidRPr="0044434D">
        <w:rPr>
          <w:color w:val="000000"/>
        </w:rPr>
        <w:t xml:space="preserve"> these lectures, but members of the Computer Science department have </w:t>
      </w:r>
      <w:r w:rsidRPr="0044434D">
        <w:rPr>
          <w:i/>
          <w:color w:val="000000"/>
        </w:rPr>
        <w:t>taught</w:t>
      </w:r>
      <w:r w:rsidRPr="0044434D">
        <w:rPr>
          <w:color w:val="000000"/>
        </w:rPr>
        <w:t xml:space="preserve"> them. For example Dr. Victor Zordan taught a lecture on teaching to Multidisciplinary teams.   Most lectures are presented by faculty or administrators from UCR, and some by outside presenters. Many deal with new teaching resources and technologies available for use at UCR. </w:t>
      </w:r>
    </w:p>
    <w:p w:rsidR="00B925E8" w:rsidRPr="0044434D" w:rsidRDefault="00AD44F3" w:rsidP="00B925E8">
      <w:pPr>
        <w:spacing w:after="60"/>
        <w:jc w:val="both"/>
        <w:rPr>
          <w:b/>
          <w:i/>
          <w:color w:val="000000"/>
        </w:rPr>
      </w:pPr>
      <w:r w:rsidRPr="0044434D">
        <w:rPr>
          <w:b/>
          <w:i/>
          <w:color w:val="000000"/>
        </w:rPr>
        <w:t xml:space="preserve">6.C.1 </w:t>
      </w:r>
      <w:r w:rsidR="00B925E8" w:rsidRPr="0044434D">
        <w:rPr>
          <w:b/>
          <w:i/>
          <w:color w:val="000000"/>
        </w:rPr>
        <w:t xml:space="preserve">An Overview of our Efforts and Achievements in Undergraduate Research </w:t>
      </w:r>
    </w:p>
    <w:p w:rsidR="00B925E8" w:rsidRPr="0044434D" w:rsidRDefault="00B925E8" w:rsidP="00B925E8">
      <w:pPr>
        <w:spacing w:before="120" w:after="120"/>
        <w:jc w:val="both"/>
        <w:rPr>
          <w:color w:val="000000"/>
        </w:rPr>
      </w:pPr>
      <w:r w:rsidRPr="0044434D">
        <w:rPr>
          <w:color w:val="000000"/>
        </w:rPr>
        <w:t>The department has a long tradition of encouraging undergraduate research. For example, research efforts with undergraduates are highlighted in the department’s cover letter for promotion and tenure. In every case the faculty members labs are large enough to allow undergrads desk space next to graduate students and post-doc</w:t>
      </w:r>
      <w:r w:rsidR="006A499E" w:rsidRPr="0044434D">
        <w:rPr>
          <w:color w:val="000000"/>
        </w:rPr>
        <w:t>s</w:t>
      </w:r>
      <w:r w:rsidRPr="0044434D">
        <w:rPr>
          <w:color w:val="000000"/>
        </w:rPr>
        <w:t>, and most of our faculty take advantage of this.</w:t>
      </w:r>
    </w:p>
    <w:p w:rsidR="00B925E8" w:rsidRPr="0044434D" w:rsidRDefault="00B925E8" w:rsidP="00B925E8">
      <w:pPr>
        <w:spacing w:after="120"/>
        <w:jc w:val="both"/>
        <w:rPr>
          <w:b/>
          <w:color w:val="000000"/>
        </w:rPr>
      </w:pPr>
      <w:r w:rsidRPr="0044434D">
        <w:rPr>
          <w:b/>
          <w:color w:val="000000"/>
        </w:rPr>
        <w:t>Some Representative Examples</w:t>
      </w:r>
      <w:r w:rsidR="006A499E" w:rsidRPr="0044434D">
        <w:rPr>
          <w:b/>
          <w:color w:val="000000"/>
        </w:rPr>
        <w:t xml:space="preserve"> of</w:t>
      </w:r>
      <w:r w:rsidRPr="0044434D">
        <w:rPr>
          <w:b/>
          <w:color w:val="000000"/>
        </w:rPr>
        <w:t xml:space="preserve"> how our Faculty Engages Undergraduate Research: </w:t>
      </w:r>
    </w:p>
    <w:p w:rsidR="00B925E8" w:rsidRPr="0044434D" w:rsidRDefault="00B925E8" w:rsidP="00B925E8">
      <w:pPr>
        <w:spacing w:before="40" w:after="120"/>
        <w:jc w:val="both"/>
        <w:rPr>
          <w:color w:val="000000"/>
        </w:rPr>
      </w:pPr>
      <w:r w:rsidRPr="0044434D">
        <w:rPr>
          <w:color w:val="000000"/>
        </w:rPr>
        <w:t xml:space="preserve">In his three years at UC Riverside, Dr. </w:t>
      </w:r>
      <w:r w:rsidRPr="0044434D">
        <w:rPr>
          <w:b/>
          <w:color w:val="000000"/>
        </w:rPr>
        <w:t>Iulian Neamtiu</w:t>
      </w:r>
      <w:r w:rsidRPr="0044434D">
        <w:rPr>
          <w:color w:val="000000"/>
        </w:rPr>
        <w:t xml:space="preserve"> has established a strong track record of supervising and publishing with undergraduate students. He has supervised one undergraduate student (Michael Lambert) under a Title V/STEM project (undergraduate research for Hispanic and low-income students). He has supervised another undergraduate student, Garrett Wong, for more than one year (2010--2011). Garrett is now an MS student at UC Irvine. In Summer 2011 he has supervised two undergraduate students</w:t>
      </w:r>
      <w:r w:rsidR="006A499E" w:rsidRPr="0044434D">
        <w:rPr>
          <w:color w:val="000000"/>
        </w:rPr>
        <w:t>,</w:t>
      </w:r>
      <w:r w:rsidRPr="0044434D">
        <w:rPr>
          <w:color w:val="000000"/>
        </w:rPr>
        <w:t xml:space="preserve"> (one female, Nada Hashem), and one Hispanic (Lorenzo Gomez) on research projects. Nada Hashem is currently applying to MS programs in bioinformatics. Lorenzo Gomez will pursue a PhD in Computer Science; he has been offered admission into the PhD programs at USC, UCI and UCLA.</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Philip Brisk</w:t>
      </w:r>
      <w:r w:rsidRPr="0044434D">
        <w:rPr>
          <w:color w:val="000000"/>
        </w:rPr>
        <w:t xml:space="preserve"> is a strong advocate of undergraduate research at UCR. He presently supervises approximately 10 undergraduate student researchers, the most advanced of which (approximately 5) are funded part-time through his NSF grant. The majority of these undergraduate student researchers are working on topics relating to programmable microfluidics, and one is using the Stellarton development board to accelerate image processing algorithms using the FPGA. Several of these students have co-authored papers submitted for publication to top-tier conferences in embedded systems, and several other papers co-authored by undergraduates are in preparation at the time of writing. </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Eamonn Keogh</w:t>
      </w:r>
      <w:r w:rsidRPr="0044434D">
        <w:rPr>
          <w:color w:val="000000"/>
        </w:rPr>
        <w:t xml:space="preserve"> demonstrates the decade-long culture of the CS department in encouraging and valuing undergraduate research. In his first year with the department he wrote </w:t>
      </w:r>
      <w:r w:rsidR="006A499E" w:rsidRPr="0044434D">
        <w:rPr>
          <w:color w:val="000000"/>
        </w:rPr>
        <w:t>two papers with an undergrad, Ms.</w:t>
      </w:r>
      <w:r w:rsidRPr="0044434D">
        <w:rPr>
          <w:color w:val="000000"/>
        </w:rPr>
        <w:t xml:space="preserve"> Shruti Kasetty. One of those papers, now has 539 citations (Google Scholar) and is widely regarded as a classic work in time series data mining. Dr Keogh has also published at least one top-tier paper with the following UCR undergrads Shashwati Kasetty, Scott Sirowy, Sam Meshkin, Jin Shieh and Isaac Espinoza. Dr Keogh is currently supervising two undergraduate students, Vinci Sevilla and Dante Jamal O'Hara who are both working on an insect classification project funded by the Bill and Melinda Gates foundation and a gift from IBM. With Dr. Keogh’s help and advice, both students are using this research experience as the cornerstone of their applications to graduate schools, and to apply for funding to cover their last year as undergrads. For example, Vinci has just applied for a UCR Chancellor's Research Fellowship, and Dante has </w:t>
      </w:r>
      <w:r w:rsidRPr="0044434D">
        <w:rPr>
          <w:i/>
          <w:color w:val="000000"/>
        </w:rPr>
        <w:t>won</w:t>
      </w:r>
      <w:r w:rsidRPr="0044434D">
        <w:rPr>
          <w:color w:val="000000"/>
        </w:rPr>
        <w:t xml:space="preserve"> a HSI (Hispanic Serving Institution) Undergraduate Research Award based on the insect classification device he built in Keoghs Lab. Dr. Keogh has won more than $17,000 of grants just for undergrad research.</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Christian Shelton</w:t>
      </w:r>
      <w:r w:rsidRPr="0044434D">
        <w:rPr>
          <w:color w:val="000000"/>
        </w:rPr>
        <w:t xml:space="preserve"> has mentored four undergraduate students in his lab over the past five years.  One is a current UCR undergraduate who has applied to PhD programs.  The other three graduated in 2010. Two are current PhD students (at UCSD and UCI) in computer science, one just finished his MS degree (from UCSD).  They are authors on two papers from Dr. Shelton's group, including a collaboration after leaving UCR. Dr. Shelton makes a point to include all undergraduates in group research meetings, to give them equal space in his research lab, and to encourage them to fully participate in the research activities so that they can better understand the research process and whether graduate work is of interest to them.  He meets with undergraduate students in his group weekly (just as with graduate students) to discuss progress and possible solutions.</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Vagelis Hristidis</w:t>
      </w:r>
      <w:r w:rsidRPr="0044434D">
        <w:rPr>
          <w:color w:val="000000"/>
        </w:rPr>
        <w:t xml:space="preserve"> has worked with several undergraduate students on research projects in the last five years. These students were mostly supported by NSF Research Experiences for Undergraduates supplements. Dr. Hristidis has rigorously followed the process of regular research meetings, where students are exposed to the research process, as well as concrete research/implementation assignments. He has worked with students Alejandro Hernandez and Dionny Santiago, currently working for Ultimate Software in Miami, Michael Tracey, currently at Lockheed Martin, Salma  Rodriguez, currently a senior student, and others.</w:t>
      </w:r>
    </w:p>
    <w:p w:rsidR="00B925E8" w:rsidRPr="0044434D" w:rsidRDefault="00B925E8" w:rsidP="00B925E8">
      <w:pPr>
        <w:spacing w:before="40" w:after="120"/>
        <w:jc w:val="both"/>
        <w:rPr>
          <w:color w:val="000000"/>
        </w:rPr>
      </w:pPr>
      <w:r w:rsidRPr="0044434D">
        <w:rPr>
          <w:color w:val="000000"/>
        </w:rPr>
        <w:t xml:space="preserve">Drs. </w:t>
      </w:r>
      <w:r w:rsidRPr="0044434D">
        <w:rPr>
          <w:b/>
          <w:color w:val="000000"/>
        </w:rPr>
        <w:t>Marek Chrobak</w:t>
      </w:r>
      <w:r w:rsidRPr="0044434D">
        <w:rPr>
          <w:color w:val="000000"/>
        </w:rPr>
        <w:t xml:space="preserve"> and </w:t>
      </w:r>
      <w:r w:rsidRPr="0044434D">
        <w:rPr>
          <w:b/>
          <w:color w:val="000000"/>
        </w:rPr>
        <w:t>Neal Young</w:t>
      </w:r>
      <w:r w:rsidRPr="0044434D">
        <w:rPr>
          <w:color w:val="000000"/>
        </w:rPr>
        <w:t xml:space="preserve"> have been working with undergraduate students on two research projects related to the design of algorithms and data structures. One project was focused on algorithms for drawing diagrams. Of the three students involved in this project, two (M. Yang and M. Ngan), are now in graduate programs, one at UCR and one at USC. The other research projects involved four students: S.Denny, F.Thomas, J.Fang and C.Manghane, who are working on designing efficient algorithms for computing dominators in graphs, a problem that has a variety </w:t>
      </w:r>
      <w:r w:rsidR="006A499E" w:rsidRPr="0044434D">
        <w:rPr>
          <w:color w:val="000000"/>
        </w:rPr>
        <w:t xml:space="preserve">of </w:t>
      </w:r>
      <w:r w:rsidRPr="0044434D">
        <w:rPr>
          <w:color w:val="000000"/>
        </w:rPr>
        <w:t>applications ranging from compiler design to the design of multi-plot games. S.Denny has graduated last year and entered our graduate program, while the other three students continue working on this project. All of these students were supported by an REU grant from NSF.  One of the students (M. Ngan) is female and one (C. Manghane) is African-American.</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Walid</w:t>
      </w:r>
      <w:r w:rsidRPr="0044434D">
        <w:rPr>
          <w:color w:val="000000"/>
        </w:rPr>
        <w:t xml:space="preserve"> </w:t>
      </w:r>
      <w:r w:rsidRPr="0044434D">
        <w:rPr>
          <w:b/>
          <w:color w:val="000000"/>
        </w:rPr>
        <w:t>Najjar</w:t>
      </w:r>
      <w:r w:rsidRPr="0044434D">
        <w:rPr>
          <w:color w:val="000000"/>
        </w:rPr>
        <w:t xml:space="preserve"> has always been a very strong advocate of extensive faculty support for undergraduate research, having been himself the beneficiary of such efforts. Over the past four years Dr. Najjar has supervised the research experience of six undergraduate students. All of these are either already enrolled in a graduate program in CSE or have applied to one. These include Adrian Park (co-author on two research papers), Robert Halstead (co-author on two research papers), Joseph Tarango, Xi Luo, Scott Denny and Skyler Windh.</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Stefano Lonardi</w:t>
      </w:r>
      <w:r w:rsidRPr="0044434D">
        <w:rPr>
          <w:color w:val="000000"/>
        </w:rPr>
        <w:t xml:space="preserve"> has advised several undergraduate students either in a quarter of “directed studies” and/or by involving them directly</w:t>
      </w:r>
      <w:r w:rsidR="006A499E" w:rsidRPr="0044434D">
        <w:rPr>
          <w:color w:val="000000"/>
        </w:rPr>
        <w:t xml:space="preserve"> in</w:t>
      </w:r>
      <w:r w:rsidRPr="0044434D">
        <w:rPr>
          <w:color w:val="000000"/>
        </w:rPr>
        <w:t xml:space="preserve"> the research of his lab. He has advised eight undergraduate students since 2002. At least four of these students were admitted to graduate school. The last undergraduate student under his supervision, Matt Alpert, worked in his lab for the last two years. Dr. Lonardi was able to obtain NSF REU for him twice during the summer. His contribution</w:t>
      </w:r>
      <w:r w:rsidR="006A499E" w:rsidRPr="0044434D">
        <w:rPr>
          <w:color w:val="000000"/>
        </w:rPr>
        <w:t>s</w:t>
      </w:r>
      <w:r w:rsidRPr="0044434D">
        <w:rPr>
          <w:color w:val="000000"/>
        </w:rPr>
        <w:t xml:space="preserve"> to Lonardi’s project on the genome sequencing of barley have been very significant. He is a co-author of a manuscript currently submitted a high impact factor journal and as a result of his work, Matt was awarded the 2011 CEPCEB Undergraduate Research Award, which is a campus-wide recognition at UC Riverside.</w:t>
      </w:r>
    </w:p>
    <w:p w:rsidR="00B925E8" w:rsidRPr="0044434D" w:rsidRDefault="00B925E8" w:rsidP="00B925E8">
      <w:pPr>
        <w:spacing w:before="40" w:after="120"/>
        <w:jc w:val="both"/>
        <w:rPr>
          <w:color w:val="000000"/>
        </w:rPr>
      </w:pPr>
      <w:r w:rsidRPr="0044434D">
        <w:rPr>
          <w:color w:val="000000"/>
        </w:rPr>
        <w:t xml:space="preserve">Prof. </w:t>
      </w:r>
      <w:r w:rsidRPr="0044434D">
        <w:rPr>
          <w:b/>
          <w:color w:val="000000"/>
        </w:rPr>
        <w:t>Frank Vahid</w:t>
      </w:r>
      <w:r w:rsidRPr="0044434D">
        <w:rPr>
          <w:color w:val="000000"/>
        </w:rPr>
        <w:t xml:space="preserve"> actively seeks undergraduate researchers to work in his embedded systems research lab, to give them experiences that may improve their chances of completing their degree, to better understand and master their course material, and to encourage top students to consider graduate study. Prof. Vahid has consistently employed between 3-6 undergraduates at any given time during the past 15 years. Prof. Vahid presently employs six undergraduate students, with the two seniors planning on graduate studies with Vahid at UCR next year. Last year's two seniors went on to graduate studies in top research groups at UCLA and at EPFL (Switzerland). Eight of his past undergrad researchers obtained PhDs with Vahid, five of those became professors (two female), three of those thus far have received NSF CAREER awards, and one other recently won the prestigious international Terman award for young professors. Of the 20 or so undergraduates employed by Vahid in the past 10 years (about half of them female), nearly all have gone on to graduate studies, with most of those indicating they'd originally had no intention of considering grad school, and with the other students obtaining excellent jobs in part due to their unique lab experiences. In the past 10 years, Prof. Vahid has obtained more than 5 grants specifically to sup</w:t>
      </w:r>
      <w:r w:rsidR="006A499E" w:rsidRPr="0044434D">
        <w:rPr>
          <w:color w:val="000000"/>
        </w:rPr>
        <w:t>port undergrad research, totaling</w:t>
      </w:r>
      <w:r w:rsidRPr="0044434D">
        <w:rPr>
          <w:color w:val="000000"/>
        </w:rPr>
        <w:t xml:space="preserve"> $150,000.</w:t>
      </w:r>
    </w:p>
    <w:p w:rsidR="00B925E8" w:rsidRPr="0044434D" w:rsidRDefault="00B925E8" w:rsidP="00B925E8">
      <w:pPr>
        <w:spacing w:before="40" w:after="120"/>
        <w:jc w:val="both"/>
        <w:rPr>
          <w:color w:val="000000"/>
        </w:rPr>
      </w:pPr>
      <w:r w:rsidRPr="0044434D">
        <w:rPr>
          <w:color w:val="000000"/>
        </w:rPr>
        <w:t xml:space="preserve">Dr. </w:t>
      </w:r>
      <w:r w:rsidRPr="0044434D">
        <w:rPr>
          <w:b/>
          <w:color w:val="000000"/>
        </w:rPr>
        <w:t>Gianfranco Ciardo</w:t>
      </w:r>
      <w:r w:rsidRPr="0044434D">
        <w:rPr>
          <w:color w:val="000000"/>
        </w:rPr>
        <w:t xml:space="preserve"> has worked with several undergraduate students at UCR in the past years. Jevons Chen and Miguel Rodriguez spent the 200</w:t>
      </w:r>
      <w:r w:rsidR="00D45C9A" w:rsidRPr="0044434D">
        <w:rPr>
          <w:color w:val="000000"/>
        </w:rPr>
        <w:t>0</w:t>
      </w:r>
      <w:r w:rsidRPr="0044434D">
        <w:rPr>
          <w:color w:val="000000"/>
        </w:rPr>
        <w:t xml:space="preserve"> Summer quarter in an internship in Dr. Ciardo's lab, working in conjunction with graduate students on implementation of a software verification tool.  Diego Villasenor was affiliated for two years with Dr. Ciardo's lab, supported by a UC LEADS fellowship;  he implemented a run-time dynamic visualization tool in java to display large decision diagrams as they are being built.  He is now a PhD student at UCLA. Currently, Dr. Ciardo is supervising Mantej Singh Rajpal on a research, and eventually implementation, project aimed at storing very large sets of arbitrary (but finite) length str</w:t>
      </w:r>
      <w:r w:rsidR="006A499E" w:rsidRPr="0044434D">
        <w:rPr>
          <w:color w:val="000000"/>
        </w:rPr>
        <w:t>ings, and efficiently manipulating</w:t>
      </w:r>
      <w:r w:rsidRPr="0044434D">
        <w:rPr>
          <w:color w:val="000000"/>
        </w:rPr>
        <w:t xml:space="preserve"> them symbolically (instead of one-by-one).</w:t>
      </w:r>
    </w:p>
    <w:p w:rsidR="00252DAE" w:rsidRPr="0044434D" w:rsidRDefault="00B925E8" w:rsidP="00B925E8">
      <w:pPr>
        <w:spacing w:before="40" w:after="120"/>
        <w:jc w:val="both"/>
        <w:rPr>
          <w:color w:val="000000"/>
        </w:rPr>
      </w:pPr>
      <w:r w:rsidRPr="0044434D">
        <w:rPr>
          <w:color w:val="000000"/>
        </w:rPr>
        <w:t xml:space="preserve">Dr. </w:t>
      </w:r>
      <w:r w:rsidRPr="0044434D">
        <w:rPr>
          <w:b/>
          <w:color w:val="000000"/>
        </w:rPr>
        <w:t>Victor Zordan</w:t>
      </w:r>
      <w:r w:rsidRPr="0044434D">
        <w:rPr>
          <w:color w:val="000000"/>
        </w:rPr>
        <w:t xml:space="preserve"> has a continuing history of working with undergraduates in his research lab.  He averages projects with 2-3 undergraduates per year and many of these have gone on to graduate school.  One example is David Brown who has seen good success thus far.  As an undergraduate David began volunteering in Dr. Zordan's lab and published a paper as a co-author in </w:t>
      </w:r>
      <w:r w:rsidR="006A499E" w:rsidRPr="0044434D">
        <w:rPr>
          <w:color w:val="000000"/>
        </w:rPr>
        <w:t xml:space="preserve">a </w:t>
      </w:r>
      <w:r w:rsidRPr="0044434D">
        <w:rPr>
          <w:color w:val="000000"/>
        </w:rPr>
        <w:t>top conference in 2010.  He also was admitted into our first cohort for the 5-year BS/MS program.  Beyond being a top student academically, he has recently submitted a strong submission to Siggraph and has been admitted to several good schools to pursue his Ph.D. He plans to attend University of British Columbia in the fall.  A second example, Raul Arista, (an ME undergraduate) has been working with Dr. Zordan for the past year, he will also be a co-author on a solid submission (in preparation) and is likely to attend graduate school.  Other students (CS/CE) have worked with Dr. Zordan and most choose to attend graduate school after the experience.</w:t>
      </w:r>
    </w:p>
    <w:p w:rsidR="001F3BA8" w:rsidRPr="0044434D" w:rsidRDefault="001F3BA8" w:rsidP="00B925E8">
      <w:pPr>
        <w:spacing w:before="40" w:after="120"/>
        <w:jc w:val="both"/>
        <w:rPr>
          <w:color w:val="000000"/>
        </w:rPr>
      </w:pPr>
      <w:r w:rsidRPr="0044434D">
        <w:rPr>
          <w:color w:val="000000"/>
        </w:rPr>
        <w:t xml:space="preserve">  </w:t>
      </w:r>
    </w:p>
    <w:p w:rsidR="00DB3A97" w:rsidRPr="0044434D" w:rsidRDefault="00252DAE" w:rsidP="00B925E8">
      <w:pPr>
        <w:spacing w:before="40" w:after="120"/>
        <w:jc w:val="both"/>
        <w:rPr>
          <w:color w:val="000000"/>
        </w:rPr>
      </w:pPr>
      <w:r>
        <w:br w:type="page"/>
      </w:r>
    </w:p>
    <w:p w:rsidR="00DB3A97" w:rsidRPr="0044434D" w:rsidRDefault="00DB3A97" w:rsidP="00E700AB">
      <w:pPr>
        <w:pStyle w:val="ColorfulList-Accent11"/>
        <w:numPr>
          <w:ilvl w:val="0"/>
          <w:numId w:val="8"/>
        </w:numPr>
        <w:rPr>
          <w:b/>
          <w:color w:val="000000"/>
        </w:rPr>
      </w:pPr>
      <w:r w:rsidRPr="0044434D">
        <w:rPr>
          <w:b/>
          <w:color w:val="000000"/>
        </w:rPr>
        <w:t>Professional Development</w:t>
      </w:r>
    </w:p>
    <w:p w:rsidR="00754C7E" w:rsidRPr="0044434D" w:rsidRDefault="00754C7E" w:rsidP="00754C7E">
      <w:pPr>
        <w:spacing w:after="120"/>
        <w:jc w:val="both"/>
        <w:rPr>
          <w:color w:val="000000"/>
        </w:rPr>
      </w:pPr>
      <w:r w:rsidRPr="0044434D">
        <w:rPr>
          <w:color w:val="000000"/>
        </w:rPr>
        <w:t>All faculty members are expected to be active in research and professional activity throughout their careers. It is common for new faculty hires to have money in their initial complements for travel to meetings of professional societies or other scholarly events. Later in their careers, grant funding typically supports the cost of travel to meetings and conferences, where they share research results.</w:t>
      </w:r>
    </w:p>
    <w:p w:rsidR="00754C7E" w:rsidRPr="0044434D" w:rsidRDefault="00754C7E" w:rsidP="00754C7E">
      <w:pPr>
        <w:spacing w:after="120"/>
        <w:jc w:val="both"/>
        <w:rPr>
          <w:color w:val="000000"/>
        </w:rPr>
      </w:pPr>
      <w:r w:rsidRPr="0044434D">
        <w:rPr>
          <w:color w:val="000000"/>
        </w:rPr>
        <w:t>The departments and degree programs cooperate to present lecture series every academic year. These series bring faculty candidates and distinguished guests from academia or industry to campus. Faculty and students attend these sessions.</w:t>
      </w:r>
    </w:p>
    <w:p w:rsidR="00754C7E" w:rsidRPr="0044434D" w:rsidRDefault="00754C7E" w:rsidP="00754C7E">
      <w:pPr>
        <w:spacing w:after="120"/>
        <w:jc w:val="both"/>
        <w:rPr>
          <w:color w:val="000000"/>
        </w:rPr>
      </w:pPr>
      <w:r w:rsidRPr="0044434D">
        <w:rPr>
          <w:color w:val="000000"/>
        </w:rPr>
        <w:t>Intramurally, professional development opportunities include workshops on teaching skills, interpersonal skills, and other matters. State law and University policy also require training in sexual harassment prevention, laboratory safety, and other matters.</w:t>
      </w:r>
    </w:p>
    <w:p w:rsidR="00754C7E" w:rsidRPr="0044434D" w:rsidRDefault="00754C7E" w:rsidP="00754C7E">
      <w:pPr>
        <w:spacing w:after="120"/>
        <w:jc w:val="both"/>
        <w:rPr>
          <w:color w:val="000000"/>
        </w:rPr>
      </w:pPr>
      <w:r w:rsidRPr="0044434D">
        <w:rPr>
          <w:color w:val="000000"/>
        </w:rPr>
        <w:t>For the past few years, the National Science Foundation has required grantees to provide training in responsible conduct of research (RCR) to all trainees who are paid on NSF grants. In response, UCR and the College have established training resources including an on-line tutorial, and departments are encouraged to include topics in research ethics and engineering ethics in their lecture series and courses. By being required to train their students in RCR, faculty members continually refresh themselves in this subject area. Similarly, NSF requires postdoctoral trainees who are supported by its grants to be mentored by their faculty advisors so they can become independent investigators. This mentoring takes many forms but requires faculty members to maintain their skills as mentors.</w:t>
      </w:r>
    </w:p>
    <w:p w:rsidR="00185EBA" w:rsidRPr="0044434D" w:rsidRDefault="00185EBA" w:rsidP="00B925E8">
      <w:pPr>
        <w:spacing w:after="120"/>
        <w:jc w:val="both"/>
        <w:rPr>
          <w:color w:val="000000"/>
        </w:rPr>
      </w:pPr>
      <w:r w:rsidRPr="0044434D">
        <w:rPr>
          <w:color w:val="000000"/>
        </w:rPr>
        <w:t xml:space="preserve">Faculty members have significant resources from initial complements, “various donors” funds, and contract and grant awards to travel to meetings and conferences in their disciplinary areas or in engineering education. Many of the faculty aggressively seek, and have </w:t>
      </w:r>
      <w:r w:rsidR="004F119A" w:rsidRPr="0044434D">
        <w:rPr>
          <w:color w:val="000000"/>
        </w:rPr>
        <w:t xml:space="preserve">been successful in </w:t>
      </w:r>
      <w:r w:rsidR="006A499E" w:rsidRPr="0044434D">
        <w:rPr>
          <w:color w:val="000000"/>
        </w:rPr>
        <w:t>obtaining</w:t>
      </w:r>
      <w:r w:rsidRPr="0044434D">
        <w:rPr>
          <w:color w:val="000000"/>
        </w:rPr>
        <w:t xml:space="preserve"> REU supplements to NSF awards. </w:t>
      </w:r>
      <w:r w:rsidR="004F119A" w:rsidRPr="0044434D">
        <w:rPr>
          <w:color w:val="000000"/>
        </w:rPr>
        <w:t>Additional</w:t>
      </w:r>
      <w:r w:rsidRPr="0044434D">
        <w:rPr>
          <w:color w:val="000000"/>
        </w:rPr>
        <w:t xml:space="preserve"> funds are available from the College, the campus, and the Faculty Senate. One concrete example include</w:t>
      </w:r>
      <w:r w:rsidR="006A499E" w:rsidRPr="0044434D">
        <w:rPr>
          <w:color w:val="000000"/>
        </w:rPr>
        <w:t>s the</w:t>
      </w:r>
      <w:r w:rsidRPr="0044434D">
        <w:rPr>
          <w:color w:val="000000"/>
        </w:rPr>
        <w:t xml:space="preserve"> yearly Academic Senate Award, which faculty may applied for to allow funding for conference travel, undergrad research etc. These awards range in value, but are typically $1,500. While these awards are not guarantee</w:t>
      </w:r>
      <w:r w:rsidR="004F119A" w:rsidRPr="0044434D">
        <w:rPr>
          <w:color w:val="000000"/>
        </w:rPr>
        <w:t>d</w:t>
      </w:r>
      <w:r w:rsidRPr="0044434D">
        <w:rPr>
          <w:color w:val="000000"/>
        </w:rPr>
        <w:t>, the acceptance rate is over 80%</w:t>
      </w:r>
      <w:r w:rsidR="004F119A" w:rsidRPr="0044434D">
        <w:rPr>
          <w:color w:val="000000"/>
        </w:rPr>
        <w:t xml:space="preserve">. </w:t>
      </w:r>
      <w:r w:rsidRPr="0044434D">
        <w:rPr>
          <w:color w:val="000000"/>
        </w:rPr>
        <w:t xml:space="preserve">These resources are </w:t>
      </w:r>
      <w:r w:rsidR="004F119A" w:rsidRPr="0044434D">
        <w:rPr>
          <w:color w:val="000000"/>
        </w:rPr>
        <w:t xml:space="preserve">more than </w:t>
      </w:r>
      <w:r w:rsidRPr="0044434D">
        <w:rPr>
          <w:color w:val="000000"/>
        </w:rPr>
        <w:t xml:space="preserve">sufficient to assure that professors are able to maintain currency in their fields. </w:t>
      </w:r>
    </w:p>
    <w:p w:rsidR="004F119A" w:rsidRPr="0044434D" w:rsidRDefault="004F119A" w:rsidP="00B925E8">
      <w:pPr>
        <w:spacing w:after="120"/>
        <w:jc w:val="both"/>
        <w:rPr>
          <w:color w:val="000000"/>
        </w:rPr>
      </w:pPr>
      <w:r w:rsidRPr="0044434D">
        <w:rPr>
          <w:color w:val="000000"/>
        </w:rPr>
        <w:t xml:space="preserve">Regular sabbatical leave provides salary at varying percentages of regular salary, depending on the amount of accrued sabbatical leave credit and the option elected by the eligible appointee.  However, as a concrete example, a faculty member that has worked 18 quarters is entitled to two quarters sabbatical at full salary. An individual on such regular sabbatical leave is excused from all regular duties to enable full-time effort to research and/or study. The Leaves of Absence/Sabbatical Leave policies are detailed in document APM-740, which </w:t>
      </w:r>
      <w:r w:rsidR="006A499E" w:rsidRPr="0044434D">
        <w:rPr>
          <w:color w:val="000000"/>
        </w:rPr>
        <w:t xml:space="preserve">is </w:t>
      </w:r>
      <w:r w:rsidRPr="0044434D">
        <w:rPr>
          <w:color w:val="000000"/>
        </w:rPr>
        <w:t>publicly available at this URL:</w:t>
      </w:r>
    </w:p>
    <w:p w:rsidR="004F119A" w:rsidRPr="0044434D" w:rsidRDefault="004F119A" w:rsidP="00B925E8">
      <w:pPr>
        <w:spacing w:after="120"/>
        <w:jc w:val="right"/>
        <w:rPr>
          <w:i/>
          <w:color w:val="000000"/>
        </w:rPr>
      </w:pPr>
      <w:r w:rsidRPr="0044434D">
        <w:rPr>
          <w:i/>
          <w:color w:val="000000"/>
        </w:rPr>
        <w:t xml:space="preserve">www.ucop.edu/acadpersonnel/apm/apm-740.pdf </w:t>
      </w:r>
    </w:p>
    <w:p w:rsidR="00185EBA" w:rsidRPr="0044434D" w:rsidRDefault="006A499E" w:rsidP="00B925E8">
      <w:pPr>
        <w:spacing w:after="120"/>
        <w:jc w:val="both"/>
        <w:rPr>
          <w:color w:val="000000"/>
        </w:rPr>
      </w:pPr>
      <w:r w:rsidRPr="0044434D">
        <w:rPr>
          <w:color w:val="000000"/>
        </w:rPr>
        <w:t>The</w:t>
      </w:r>
      <w:r w:rsidR="004F119A" w:rsidRPr="0044434D">
        <w:rPr>
          <w:color w:val="000000"/>
        </w:rPr>
        <w:t xml:space="preserve"> faculty</w:t>
      </w:r>
      <w:r w:rsidR="00185EBA" w:rsidRPr="0044434D">
        <w:rPr>
          <w:color w:val="000000"/>
        </w:rPr>
        <w:t xml:space="preserve"> frequently attend and present at conferences and workshops worldwide. </w:t>
      </w:r>
    </w:p>
    <w:p w:rsidR="00DB3A97" w:rsidRPr="0044434D" w:rsidRDefault="002862C3" w:rsidP="00DB3A97">
      <w:pPr>
        <w:ind w:left="360"/>
        <w:rPr>
          <w:color w:val="000000"/>
        </w:rPr>
      </w:pPr>
      <w:r>
        <w:rPr>
          <w:color w:val="000000"/>
        </w:rPr>
        <w:br w:type="page"/>
      </w:r>
    </w:p>
    <w:p w:rsidR="00DB3A97" w:rsidRPr="0044434D" w:rsidRDefault="00DB3A97" w:rsidP="00E700AB">
      <w:pPr>
        <w:pStyle w:val="ColorfulList-Accent11"/>
        <w:numPr>
          <w:ilvl w:val="0"/>
          <w:numId w:val="8"/>
        </w:numPr>
        <w:rPr>
          <w:b/>
          <w:color w:val="000000"/>
        </w:rPr>
      </w:pPr>
      <w:r w:rsidRPr="0044434D">
        <w:rPr>
          <w:b/>
          <w:color w:val="000000"/>
        </w:rPr>
        <w:t>Authority and Responsibility of Faculty</w:t>
      </w:r>
    </w:p>
    <w:p w:rsidR="00B676B8" w:rsidRPr="0044434D" w:rsidRDefault="00B676B8" w:rsidP="00B676B8">
      <w:pPr>
        <w:ind w:left="360"/>
        <w:jc w:val="both"/>
        <w:rPr>
          <w:color w:val="000000"/>
        </w:rPr>
      </w:pPr>
      <w:r w:rsidRPr="0044434D">
        <w:rPr>
          <w:color w:val="000000"/>
        </w:rPr>
        <w:t xml:space="preserve">All program issues are initiated by the Departmental faculty.  Many of the faculties devise new courses as technical electives based on their research expertise.  Changes in program must be approved by a vote of the Departmental faculty and also the Executive Committee of the College of Engineering as depicted in </w:t>
      </w:r>
      <w:r w:rsidR="009D4F3E">
        <w:fldChar w:fldCharType="begin"/>
      </w:r>
      <w:r w:rsidR="009D4F3E">
        <w:rPr>
          <w:color w:val="000000"/>
        </w:rPr>
        <w:instrText xml:space="preserve"> REF _Ref327956013 \h </w:instrText>
      </w:r>
      <w:r w:rsidR="009D4F3E">
        <w:fldChar w:fldCharType="separate"/>
      </w:r>
      <w:r w:rsidR="009D4F3E">
        <w:t xml:space="preserve">Figure </w:t>
      </w:r>
      <w:r w:rsidR="009D4F3E">
        <w:rPr>
          <w:noProof/>
        </w:rPr>
        <w:t>21</w:t>
      </w:r>
      <w:r w:rsidR="009D4F3E">
        <w:fldChar w:fldCharType="end"/>
      </w:r>
      <w:r w:rsidR="009D4F3E">
        <w:t>.</w:t>
      </w:r>
    </w:p>
    <w:p w:rsidR="007B611A" w:rsidRDefault="007B611A" w:rsidP="00DB3A97">
      <w:pPr>
        <w:ind w:left="360"/>
      </w:pPr>
    </w:p>
    <w:tbl>
      <w:tblPr>
        <w:tblW w:w="9630" w:type="dxa"/>
        <w:tblInd w:w="108" w:type="dxa"/>
        <w:tblLook w:val="04A0" w:firstRow="1" w:lastRow="0" w:firstColumn="1" w:lastColumn="0" w:noHBand="0" w:noVBand="1"/>
      </w:tblPr>
      <w:tblGrid>
        <w:gridCol w:w="9630"/>
      </w:tblGrid>
      <w:tr w:rsidR="00B676B8" w:rsidTr="005935CD">
        <w:tc>
          <w:tcPr>
            <w:tcW w:w="9630" w:type="dxa"/>
          </w:tcPr>
          <w:p w:rsidR="00B676B8" w:rsidRPr="005935CD" w:rsidRDefault="00C8387E" w:rsidP="009D4F3E">
            <w:pPr>
              <w:keepNext/>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943600"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tc>
      </w:tr>
    </w:tbl>
    <w:p w:rsidR="00B676B8" w:rsidRDefault="009D4F3E" w:rsidP="009D4F3E">
      <w:pPr>
        <w:pStyle w:val="Caption"/>
      </w:pPr>
      <w:bookmarkStart w:id="63" w:name="_Ref327956013"/>
      <w:r>
        <w:t xml:space="preserve">Figure </w:t>
      </w:r>
      <w:r w:rsidR="00C8387E">
        <w:fldChar w:fldCharType="begin"/>
      </w:r>
      <w:r w:rsidR="00C8387E">
        <w:instrText xml:space="preserve"> SEQ Figure \* ARABIC </w:instrText>
      </w:r>
      <w:r w:rsidR="00C8387E">
        <w:fldChar w:fldCharType="separate"/>
      </w:r>
      <w:r w:rsidR="0026208A">
        <w:rPr>
          <w:noProof/>
        </w:rPr>
        <w:t>21</w:t>
      </w:r>
      <w:r w:rsidR="00C8387E">
        <w:rPr>
          <w:noProof/>
        </w:rPr>
        <w:fldChar w:fldCharType="end"/>
      </w:r>
      <w:bookmarkEnd w:id="63"/>
      <w:r>
        <w:t>: Process for Obtaining Academic Approval for Program/Course Changes</w:t>
      </w:r>
    </w:p>
    <w:p w:rsidR="00B676B8" w:rsidRDefault="00B676B8" w:rsidP="00DB3A97">
      <w:pPr>
        <w:ind w:left="360"/>
      </w:pPr>
    </w:p>
    <w:p w:rsidR="0086583A" w:rsidRPr="0044434D" w:rsidRDefault="0086583A" w:rsidP="002D4A30">
      <w:pPr>
        <w:spacing w:after="120"/>
        <w:ind w:left="360"/>
        <w:jc w:val="both"/>
        <w:rPr>
          <w:color w:val="000000"/>
        </w:rPr>
      </w:pPr>
      <w:r w:rsidRPr="0086583A">
        <w:rPr>
          <w:b/>
        </w:rPr>
        <w:t>Note</w:t>
      </w:r>
      <w:r w:rsidRPr="0086583A">
        <w:t xml:space="preserve">: Below we describe the role played by the faculty in </w:t>
      </w:r>
      <w:r w:rsidRPr="0086583A">
        <w:rPr>
          <w:i/>
        </w:rPr>
        <w:t>course revision</w:t>
      </w:r>
      <w:r w:rsidRPr="0086583A">
        <w:t xml:space="preserve">. The role they play </w:t>
      </w:r>
      <w:r w:rsidRPr="0086583A">
        <w:rPr>
          <w:i/>
        </w:rPr>
        <w:t xml:space="preserve">in the development and implementation of the processes for the evaluation, assessment, and continuing </w:t>
      </w:r>
      <w:r w:rsidRPr="0044434D">
        <w:rPr>
          <w:i/>
          <w:color w:val="000000"/>
        </w:rPr>
        <w:t>improvement of the program, including its program educational objectives and student outcomes</w:t>
      </w:r>
      <w:r w:rsidRPr="0044434D">
        <w:rPr>
          <w:color w:val="000000"/>
        </w:rPr>
        <w:t xml:space="preserve"> is subsumed by Section</w:t>
      </w:r>
      <w:r w:rsidR="00A93A6F" w:rsidRPr="0044434D">
        <w:rPr>
          <w:color w:val="000000"/>
        </w:rPr>
        <w:t xml:space="preserve"> 4</w:t>
      </w:r>
      <w:r w:rsidRPr="0044434D">
        <w:rPr>
          <w:color w:val="000000"/>
        </w:rPr>
        <w:t>.</w:t>
      </w:r>
    </w:p>
    <w:p w:rsidR="00EC7CBD" w:rsidRPr="0044434D" w:rsidRDefault="00EC7CBD" w:rsidP="002D4A30">
      <w:pPr>
        <w:spacing w:after="120"/>
        <w:ind w:left="360"/>
        <w:jc w:val="both"/>
        <w:rPr>
          <w:color w:val="000000"/>
        </w:rPr>
      </w:pPr>
      <w:r w:rsidRPr="0044434D">
        <w:rPr>
          <w:color w:val="000000"/>
        </w:rPr>
        <w:t xml:space="preserve">Course creation, modification and evaluation are entirely the responsibility of </w:t>
      </w:r>
      <w:r w:rsidR="00A173AB" w:rsidRPr="0044434D">
        <w:rPr>
          <w:color w:val="000000"/>
        </w:rPr>
        <w:t>CS</w:t>
      </w:r>
      <w:r w:rsidR="00BF4191" w:rsidRPr="0044434D">
        <w:rPr>
          <w:color w:val="000000"/>
        </w:rPr>
        <w:t xml:space="preserve"> </w:t>
      </w:r>
      <w:r w:rsidRPr="0044434D">
        <w:rPr>
          <w:color w:val="000000"/>
        </w:rPr>
        <w:t>faculty. The Dean of the College</w:t>
      </w:r>
      <w:r w:rsidR="00BF4191" w:rsidRPr="0044434D">
        <w:rPr>
          <w:color w:val="000000"/>
        </w:rPr>
        <w:t xml:space="preserve"> (or anyone else)</w:t>
      </w:r>
      <w:r w:rsidRPr="0044434D">
        <w:rPr>
          <w:color w:val="000000"/>
        </w:rPr>
        <w:t xml:space="preserve"> may make suggestions about curricular matters, but it is the faculty’s responsibility to take action. </w:t>
      </w:r>
    </w:p>
    <w:p w:rsidR="007B611A" w:rsidRPr="0044434D" w:rsidRDefault="00EC7CBD" w:rsidP="002D4A30">
      <w:pPr>
        <w:spacing w:after="120"/>
        <w:ind w:left="360"/>
        <w:jc w:val="both"/>
        <w:rPr>
          <w:color w:val="000000"/>
        </w:rPr>
      </w:pPr>
      <w:r w:rsidRPr="0044434D">
        <w:rPr>
          <w:color w:val="000000"/>
        </w:rPr>
        <w:t>Courses may be created or modified through an established process through the faculty</w:t>
      </w:r>
      <w:r w:rsidR="00BF4191" w:rsidRPr="0044434D">
        <w:rPr>
          <w:color w:val="000000"/>
        </w:rPr>
        <w:t xml:space="preserve"> </w:t>
      </w:r>
      <w:r w:rsidRPr="0044434D">
        <w:rPr>
          <w:color w:val="000000"/>
        </w:rPr>
        <w:t>governance syste</w:t>
      </w:r>
      <w:r w:rsidR="00BF4191" w:rsidRPr="0044434D">
        <w:rPr>
          <w:color w:val="000000"/>
        </w:rPr>
        <w:t xml:space="preserve">m. </w:t>
      </w:r>
      <w:r w:rsidR="007B611A" w:rsidRPr="0044434D">
        <w:rPr>
          <w:color w:val="000000"/>
        </w:rPr>
        <w:t>Ultimately, the Committee on Courses (a campus wide-committee), has authority for final approval of all courses of the Riverside Division. This committee consists of a minimum of eight members, normally with at least one member representing each of the areas: humanities, social sciences, biological sciences, and physical sciences, and each of the colleges/schools. One member of the Committee on Courses is also a member of the Committee on Educational Policy. In the recent past, Dr. Neal E. Young, Computer Science &amp; Engineering</w:t>
      </w:r>
      <w:r w:rsidR="006972C8">
        <w:rPr>
          <w:color w:val="000000"/>
        </w:rPr>
        <w:t xml:space="preserve"> dept</w:t>
      </w:r>
      <w:r w:rsidR="007B611A" w:rsidRPr="0044434D">
        <w:rPr>
          <w:color w:val="000000"/>
        </w:rPr>
        <w:t xml:space="preserve"> </w:t>
      </w:r>
      <w:r w:rsidR="006972C8">
        <w:rPr>
          <w:color w:val="000000"/>
        </w:rPr>
        <w:t>has</w:t>
      </w:r>
      <w:r w:rsidR="007B611A" w:rsidRPr="0044434D">
        <w:rPr>
          <w:color w:val="000000"/>
        </w:rPr>
        <w:t xml:space="preserve"> been </w:t>
      </w:r>
      <w:r w:rsidR="006972C8">
        <w:rPr>
          <w:color w:val="000000"/>
        </w:rPr>
        <w:t>a committee member</w:t>
      </w:r>
      <w:r w:rsidR="002D4A30" w:rsidRPr="0044434D">
        <w:rPr>
          <w:color w:val="000000"/>
        </w:rPr>
        <w:t>, and in the next Academic year, Dr. Philip Brisk, Computer Science &amp; Engineering will serve.</w:t>
      </w:r>
    </w:p>
    <w:p w:rsidR="00EC7CBD" w:rsidRPr="0044434D" w:rsidRDefault="00BF4191" w:rsidP="002D4A30">
      <w:pPr>
        <w:spacing w:after="120"/>
        <w:ind w:left="360"/>
        <w:jc w:val="both"/>
        <w:rPr>
          <w:color w:val="000000"/>
        </w:rPr>
      </w:pPr>
      <w:r w:rsidRPr="0044434D">
        <w:rPr>
          <w:color w:val="000000"/>
        </w:rPr>
        <w:t xml:space="preserve">The procedure </w:t>
      </w:r>
      <w:r w:rsidR="007B611A" w:rsidRPr="0044434D">
        <w:rPr>
          <w:color w:val="000000"/>
        </w:rPr>
        <w:t xml:space="preserve">for course creation or modification </w:t>
      </w:r>
      <w:r w:rsidRPr="0044434D">
        <w:rPr>
          <w:color w:val="000000"/>
        </w:rPr>
        <w:t>is as follows:</w:t>
      </w:r>
    </w:p>
    <w:p w:rsidR="007B611A" w:rsidRPr="0044434D" w:rsidRDefault="00EC7CBD" w:rsidP="00BC56EE">
      <w:pPr>
        <w:numPr>
          <w:ilvl w:val="0"/>
          <w:numId w:val="21"/>
        </w:numPr>
        <w:jc w:val="both"/>
        <w:rPr>
          <w:color w:val="000000"/>
        </w:rPr>
      </w:pPr>
      <w:r w:rsidRPr="0044434D">
        <w:rPr>
          <w:color w:val="000000"/>
        </w:rPr>
        <w:t>A department faculty member identifies a need for co</w:t>
      </w:r>
      <w:r w:rsidR="007B611A" w:rsidRPr="0044434D">
        <w:rPr>
          <w:color w:val="000000"/>
        </w:rPr>
        <w:t>urse creation or modification. If the faculty member is not familiar with the process, he/she will read the following documents, which are maintain</w:t>
      </w:r>
      <w:r w:rsidR="006A499E" w:rsidRPr="0044434D">
        <w:rPr>
          <w:color w:val="000000"/>
        </w:rPr>
        <w:t>ed</w:t>
      </w:r>
      <w:r w:rsidR="007B611A" w:rsidRPr="0044434D">
        <w:rPr>
          <w:color w:val="000000"/>
        </w:rPr>
        <w:t xml:space="preserve"> at </w:t>
      </w:r>
      <w:r w:rsidR="007B611A" w:rsidRPr="0044434D">
        <w:rPr>
          <w:i/>
          <w:color w:val="000000"/>
        </w:rPr>
        <w:t>http://senate.ucr.edu/committee/?do=info&amp;id=8</w:t>
      </w:r>
      <w:r w:rsidR="007B611A" w:rsidRPr="0044434D">
        <w:rPr>
          <w:color w:val="000000"/>
        </w:rPr>
        <w:t xml:space="preserve"> :</w:t>
      </w:r>
    </w:p>
    <w:p w:rsidR="007B611A" w:rsidRPr="0044434D" w:rsidRDefault="007B611A" w:rsidP="00BC56EE">
      <w:pPr>
        <w:numPr>
          <w:ilvl w:val="0"/>
          <w:numId w:val="24"/>
        </w:numPr>
        <w:jc w:val="both"/>
        <w:rPr>
          <w:color w:val="000000"/>
        </w:rPr>
      </w:pPr>
      <w:r w:rsidRPr="0044434D">
        <w:rPr>
          <w:color w:val="000000"/>
        </w:rPr>
        <w:t xml:space="preserve">Preparer's Course Request Checklist and Quick Tips </w:t>
      </w:r>
    </w:p>
    <w:p w:rsidR="007B611A" w:rsidRPr="0044434D" w:rsidRDefault="007B611A" w:rsidP="00BC56EE">
      <w:pPr>
        <w:numPr>
          <w:ilvl w:val="0"/>
          <w:numId w:val="24"/>
        </w:numPr>
        <w:jc w:val="both"/>
        <w:rPr>
          <w:color w:val="000000"/>
        </w:rPr>
      </w:pPr>
      <w:r w:rsidRPr="0044434D">
        <w:rPr>
          <w:color w:val="000000"/>
        </w:rPr>
        <w:t>Faculty Checklist</w:t>
      </w:r>
    </w:p>
    <w:p w:rsidR="007B611A" w:rsidRPr="0044434D" w:rsidRDefault="007B611A" w:rsidP="00BC56EE">
      <w:pPr>
        <w:numPr>
          <w:ilvl w:val="0"/>
          <w:numId w:val="24"/>
        </w:numPr>
        <w:jc w:val="both"/>
        <w:rPr>
          <w:color w:val="000000"/>
        </w:rPr>
      </w:pPr>
      <w:r w:rsidRPr="0044434D">
        <w:rPr>
          <w:color w:val="000000"/>
        </w:rPr>
        <w:t>General Rules and Policies Governing Courses of Instruction (Course Guidelines)</w:t>
      </w:r>
    </w:p>
    <w:p w:rsidR="007B611A" w:rsidRPr="0044434D" w:rsidRDefault="007B611A" w:rsidP="00BC56EE">
      <w:pPr>
        <w:numPr>
          <w:ilvl w:val="0"/>
          <w:numId w:val="24"/>
        </w:numPr>
        <w:jc w:val="both"/>
        <w:rPr>
          <w:color w:val="000000"/>
        </w:rPr>
      </w:pPr>
      <w:r w:rsidRPr="0044434D">
        <w:rPr>
          <w:color w:val="000000"/>
        </w:rPr>
        <w:t>Submission Deadlines for Course Proposals for 2012-13</w:t>
      </w:r>
    </w:p>
    <w:p w:rsidR="00EC7CBD" w:rsidRPr="0044434D" w:rsidRDefault="007B611A" w:rsidP="007B611A">
      <w:pPr>
        <w:ind w:left="720"/>
        <w:jc w:val="both"/>
        <w:rPr>
          <w:color w:val="000000"/>
        </w:rPr>
      </w:pPr>
      <w:r w:rsidRPr="0044434D">
        <w:rPr>
          <w:color w:val="000000"/>
        </w:rPr>
        <w:t>These</w:t>
      </w:r>
      <w:r w:rsidRPr="0044434D">
        <w:rPr>
          <w:color w:val="000000"/>
        </w:rPr>
        <w:tab/>
        <w:t xml:space="preserve"> documents are </w:t>
      </w:r>
      <w:r w:rsidRPr="0044434D">
        <w:rPr>
          <w:i/>
          <w:color w:val="000000"/>
        </w:rPr>
        <w:t>very</w:t>
      </w:r>
      <w:r w:rsidRPr="0044434D">
        <w:rPr>
          <w:color w:val="000000"/>
        </w:rPr>
        <w:t xml:space="preserve"> detailed and complete, and perhaps a little intimating to a first time proposer. However, Academic Senate support staff member, Ms. Marla Jo Booth is very responsive to </w:t>
      </w:r>
      <w:r w:rsidR="002D4A30" w:rsidRPr="0044434D">
        <w:rPr>
          <w:color w:val="000000"/>
        </w:rPr>
        <w:t>requests for help.</w:t>
      </w:r>
    </w:p>
    <w:p w:rsidR="00EC7CBD" w:rsidRPr="0044434D" w:rsidRDefault="00EC7CBD" w:rsidP="00BC56EE">
      <w:pPr>
        <w:numPr>
          <w:ilvl w:val="0"/>
          <w:numId w:val="21"/>
        </w:numPr>
        <w:jc w:val="both"/>
        <w:rPr>
          <w:color w:val="000000"/>
        </w:rPr>
      </w:pPr>
      <w:r w:rsidRPr="0044434D">
        <w:rPr>
          <w:color w:val="000000"/>
        </w:rPr>
        <w:t>After discussion with other department faculty, a “</w:t>
      </w:r>
      <w:r w:rsidRPr="0044434D">
        <w:rPr>
          <w:i/>
          <w:color w:val="000000"/>
        </w:rPr>
        <w:t>Request to Approve a New Course or Revise a Course</w:t>
      </w:r>
      <w:r w:rsidR="00BF4191" w:rsidRPr="0044434D">
        <w:rPr>
          <w:color w:val="000000"/>
        </w:rPr>
        <w:t>” form is completed</w:t>
      </w:r>
      <w:r w:rsidRPr="0044434D">
        <w:rPr>
          <w:color w:val="000000"/>
        </w:rPr>
        <w:t xml:space="preserve">. </w:t>
      </w:r>
    </w:p>
    <w:p w:rsidR="00EC7CBD" w:rsidRPr="0044434D" w:rsidRDefault="00EC7CBD" w:rsidP="00BC56EE">
      <w:pPr>
        <w:numPr>
          <w:ilvl w:val="0"/>
          <w:numId w:val="21"/>
        </w:numPr>
        <w:jc w:val="both"/>
        <w:rPr>
          <w:color w:val="000000"/>
        </w:rPr>
      </w:pPr>
      <w:r w:rsidRPr="0044434D">
        <w:rPr>
          <w:color w:val="000000"/>
        </w:rPr>
        <w:t>Department faculty members</w:t>
      </w:r>
      <w:r w:rsidR="00BF4191" w:rsidRPr="0044434D">
        <w:rPr>
          <w:color w:val="000000"/>
        </w:rPr>
        <w:t>, at every rank,</w:t>
      </w:r>
      <w:r w:rsidRPr="0044434D">
        <w:rPr>
          <w:color w:val="000000"/>
        </w:rPr>
        <w:t xml:space="preserve"> vote on the proposal. </w:t>
      </w:r>
      <w:r w:rsidR="00034309" w:rsidRPr="0044434D">
        <w:rPr>
          <w:color w:val="000000"/>
        </w:rPr>
        <w:t>At this stage the ABET Binders (c</w:t>
      </w:r>
      <w:r w:rsidR="002D4A30" w:rsidRPr="0044434D">
        <w:rPr>
          <w:color w:val="000000"/>
        </w:rPr>
        <w:t xml:space="preserve">.f. </w:t>
      </w:r>
      <w:r w:rsidR="00034309" w:rsidRPr="0044434D">
        <w:rPr>
          <w:color w:val="000000"/>
        </w:rPr>
        <w:t>Section 4.B) are consulted</w:t>
      </w:r>
      <w:r w:rsidR="00B92177" w:rsidRPr="0044434D">
        <w:rPr>
          <w:color w:val="000000"/>
        </w:rPr>
        <w:t>.</w:t>
      </w:r>
      <w:r w:rsidR="00034309" w:rsidRPr="0044434D">
        <w:rPr>
          <w:color w:val="000000"/>
        </w:rPr>
        <w:t xml:space="preserve">   </w:t>
      </w:r>
    </w:p>
    <w:p w:rsidR="00EC7CBD" w:rsidRPr="0044434D" w:rsidRDefault="00EC7CBD" w:rsidP="00BC56EE">
      <w:pPr>
        <w:numPr>
          <w:ilvl w:val="0"/>
          <w:numId w:val="21"/>
        </w:numPr>
        <w:jc w:val="both"/>
        <w:rPr>
          <w:color w:val="000000"/>
        </w:rPr>
      </w:pPr>
      <w:r w:rsidRPr="0044434D">
        <w:rPr>
          <w:color w:val="000000"/>
        </w:rPr>
        <w:t xml:space="preserve">The request is sent to </w:t>
      </w:r>
      <w:r w:rsidR="002D4A30" w:rsidRPr="0044434D">
        <w:rPr>
          <w:color w:val="000000"/>
        </w:rPr>
        <w:t>the Committee on Courses</w:t>
      </w:r>
      <w:r w:rsidRPr="0044434D">
        <w:rPr>
          <w:color w:val="000000"/>
        </w:rPr>
        <w:t xml:space="preserve">, which presents the request at a meeting of the </w:t>
      </w:r>
      <w:r w:rsidR="002D4A30" w:rsidRPr="0044434D">
        <w:rPr>
          <w:color w:val="000000"/>
        </w:rPr>
        <w:t xml:space="preserve">Committee </w:t>
      </w:r>
      <w:r w:rsidRPr="0044434D">
        <w:rPr>
          <w:color w:val="000000"/>
        </w:rPr>
        <w:t xml:space="preserve">for a vote. </w:t>
      </w:r>
    </w:p>
    <w:p w:rsidR="00EC7CBD" w:rsidRPr="0044434D" w:rsidRDefault="00EC7CBD" w:rsidP="00BF4191">
      <w:pPr>
        <w:ind w:left="360"/>
        <w:jc w:val="both"/>
        <w:rPr>
          <w:color w:val="000000"/>
        </w:rPr>
      </w:pPr>
      <w:r w:rsidRPr="0044434D">
        <w:rPr>
          <w:color w:val="000000"/>
        </w:rPr>
        <w:t>Responsibility for consistency and quality of courses resides within the department.</w:t>
      </w:r>
    </w:p>
    <w:p w:rsidR="00DB3A97" w:rsidRPr="00A173AB" w:rsidRDefault="00DB3A97" w:rsidP="00DB3A97">
      <w:pPr>
        <w:ind w:left="360"/>
        <w:rPr>
          <w:color w:val="7030A0"/>
        </w:rPr>
      </w:pPr>
    </w:p>
    <w:p w:rsidR="00DB3A97" w:rsidRPr="00DB3A97" w:rsidRDefault="00DB3A97" w:rsidP="00DB3A97">
      <w:pPr>
        <w:ind w:left="360"/>
      </w:pPr>
    </w:p>
    <w:p w:rsidR="00DB3A97" w:rsidRPr="00DB3A97" w:rsidRDefault="00DB3A97" w:rsidP="00DB3A97">
      <w:pPr>
        <w:ind w:left="360"/>
        <w:sectPr w:rsidR="00DB3A97" w:rsidRPr="00DB3A97" w:rsidSect="00564F5A">
          <w:footerReference w:type="default" r:id="rId48"/>
          <w:pgSz w:w="12240" w:h="15840"/>
          <w:pgMar w:top="1440" w:right="1440" w:bottom="1440" w:left="1440" w:header="720" w:footer="720" w:gutter="0"/>
          <w:cols w:space="720"/>
          <w:docGrid w:linePitch="360"/>
        </w:sectPr>
      </w:pPr>
    </w:p>
    <w:p w:rsidR="00DB3A97" w:rsidRPr="00DB3A97" w:rsidRDefault="00DB3A97" w:rsidP="00DB3A97">
      <w:pPr>
        <w:sectPr w:rsidR="00DB3A97" w:rsidRPr="00DB3A97" w:rsidSect="00564F5A">
          <w:type w:val="continuous"/>
          <w:pgSz w:w="12240" w:h="15840"/>
          <w:pgMar w:top="1440" w:right="1440" w:bottom="1440" w:left="1440" w:header="720" w:footer="720" w:gutter="0"/>
          <w:cols w:space="720"/>
          <w:docGrid w:linePitch="360"/>
        </w:sectPr>
      </w:pPr>
    </w:p>
    <w:p w:rsidR="00DB3A97" w:rsidRPr="009979F1" w:rsidRDefault="00DB3A97" w:rsidP="00DB3A97">
      <w:pPr>
        <w:pStyle w:val="TableLevel2"/>
      </w:pPr>
      <w:bookmarkStart w:id="64" w:name="_Toc268098315"/>
      <w:bookmarkStart w:id="65" w:name="_Toc268159825"/>
      <w:bookmarkStart w:id="66" w:name="_Toc324338815"/>
      <w:r w:rsidRPr="00DB3A97">
        <w:t>Table 6-1.  Faculty Qualifications</w:t>
      </w:r>
      <w:bookmarkEnd w:id="64"/>
      <w:bookmarkEnd w:id="65"/>
      <w:bookmarkEnd w:id="66"/>
      <w:r w:rsidR="009979F1">
        <w:t xml:space="preserve"> </w:t>
      </w:r>
    </w:p>
    <w:p w:rsidR="00DB3A97" w:rsidRPr="00D66303" w:rsidRDefault="00D66303" w:rsidP="009E079B">
      <w:pPr>
        <w:pStyle w:val="TableLevel2"/>
        <w:spacing w:after="60"/>
        <w:rPr>
          <w:b w:val="0"/>
        </w:rPr>
      </w:pPr>
      <w:r>
        <w:rPr>
          <w:b w:val="0"/>
        </w:rPr>
        <w:t xml:space="preserve">Computer </w:t>
      </w:r>
      <w:r w:rsidR="006972C8">
        <w:rPr>
          <w:b w:val="0"/>
        </w:rPr>
        <w:t xml:space="preserve">Science </w:t>
      </w:r>
    </w:p>
    <w:tbl>
      <w:tblPr>
        <w:tblW w:w="1386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0"/>
        <w:gridCol w:w="1980"/>
        <w:gridCol w:w="810"/>
        <w:gridCol w:w="990"/>
        <w:gridCol w:w="540"/>
        <w:gridCol w:w="720"/>
        <w:gridCol w:w="630"/>
        <w:gridCol w:w="720"/>
        <w:gridCol w:w="1080"/>
        <w:gridCol w:w="630"/>
        <w:gridCol w:w="540"/>
        <w:gridCol w:w="630"/>
      </w:tblGrid>
      <w:tr w:rsidR="00DB3A97" w:rsidRPr="0057595E" w:rsidTr="009E079B">
        <w:trPr>
          <w:trHeight w:val="517"/>
        </w:trPr>
        <w:tc>
          <w:tcPr>
            <w:tcW w:w="4590" w:type="dxa"/>
            <w:vMerge w:val="restart"/>
            <w:vAlign w:val="center"/>
          </w:tcPr>
          <w:p w:rsidR="00DB3A97" w:rsidRPr="0057595E" w:rsidRDefault="00DB3A97" w:rsidP="00DB3A97">
            <w:pPr>
              <w:spacing w:after="200" w:line="276" w:lineRule="auto"/>
              <w:jc w:val="center"/>
            </w:pPr>
            <w:r w:rsidRPr="0057595E">
              <w:t>Faculty Name</w:t>
            </w:r>
          </w:p>
        </w:tc>
        <w:tc>
          <w:tcPr>
            <w:tcW w:w="1980" w:type="dxa"/>
            <w:vMerge w:val="restart"/>
            <w:vAlign w:val="center"/>
          </w:tcPr>
          <w:p w:rsidR="00DB3A97" w:rsidRPr="0057595E" w:rsidRDefault="00DB3A97" w:rsidP="00DB3A97">
            <w:pPr>
              <w:spacing w:after="200" w:line="276" w:lineRule="auto"/>
              <w:jc w:val="center"/>
            </w:pPr>
            <w:r w:rsidRPr="0057595E">
              <w:t>Highest Degree Earned- Field and Year</w:t>
            </w:r>
          </w:p>
        </w:tc>
        <w:tc>
          <w:tcPr>
            <w:tcW w:w="810" w:type="dxa"/>
            <w:vMerge w:val="restart"/>
            <w:textDirection w:val="btLr"/>
          </w:tcPr>
          <w:p w:rsidR="00DB3A97" w:rsidRPr="0057595E" w:rsidRDefault="00DB3A97" w:rsidP="00DB3A97">
            <w:pPr>
              <w:spacing w:after="200" w:line="276" w:lineRule="auto"/>
              <w:ind w:left="833" w:right="113"/>
              <w:jc w:val="center"/>
            </w:pPr>
            <w:r w:rsidRPr="0057595E">
              <w:t xml:space="preserve">Rank </w:t>
            </w:r>
            <w:r w:rsidRPr="0057595E">
              <w:rPr>
                <w:vertAlign w:val="superscript"/>
              </w:rPr>
              <w:t>1</w:t>
            </w:r>
          </w:p>
        </w:tc>
        <w:tc>
          <w:tcPr>
            <w:tcW w:w="990" w:type="dxa"/>
            <w:vMerge w:val="restart"/>
            <w:textDirection w:val="btLr"/>
          </w:tcPr>
          <w:p w:rsidR="00E65D4E" w:rsidRDefault="00DB3A97">
            <w:pPr>
              <w:ind w:left="113" w:right="115"/>
              <w:jc w:val="center"/>
              <w:rPr>
                <w:vertAlign w:val="superscript"/>
              </w:rPr>
            </w:pPr>
            <w:r w:rsidRPr="0057595E">
              <w:t>Type of Academic Appointment</w:t>
            </w:r>
            <w:r w:rsidRPr="0057595E">
              <w:rPr>
                <w:vertAlign w:val="superscript"/>
              </w:rPr>
              <w:t>2</w:t>
            </w:r>
          </w:p>
          <w:p w:rsidR="00E65D4E" w:rsidRDefault="00DB3A97">
            <w:pPr>
              <w:spacing w:line="276" w:lineRule="auto"/>
              <w:ind w:left="108" w:right="115" w:firstLine="5"/>
              <w:jc w:val="center"/>
            </w:pPr>
            <w:r w:rsidRPr="0057595E">
              <w:t>T, TT, NTT</w:t>
            </w:r>
          </w:p>
        </w:tc>
        <w:tc>
          <w:tcPr>
            <w:tcW w:w="540" w:type="dxa"/>
            <w:vMerge w:val="restart"/>
            <w:textDirection w:val="btLr"/>
          </w:tcPr>
          <w:p w:rsidR="00DB3A97" w:rsidRPr="0057595E" w:rsidRDefault="00DB3A97" w:rsidP="00241F97">
            <w:pPr>
              <w:spacing w:after="200" w:line="276" w:lineRule="auto"/>
              <w:ind w:left="833" w:right="113"/>
              <w:jc w:val="center"/>
              <w:rPr>
                <w:vertAlign w:val="superscript"/>
              </w:rPr>
            </w:pPr>
            <w:r w:rsidRPr="0057595E">
              <w:t xml:space="preserve">FT or </w:t>
            </w:r>
            <w:r w:rsidR="00241F97" w:rsidRPr="0057595E">
              <w:t>PT</w:t>
            </w:r>
            <w:r w:rsidR="00241F97">
              <w:rPr>
                <w:vertAlign w:val="superscript"/>
              </w:rPr>
              <w:t>3</w:t>
            </w:r>
          </w:p>
        </w:tc>
        <w:tc>
          <w:tcPr>
            <w:tcW w:w="2070" w:type="dxa"/>
            <w:gridSpan w:val="3"/>
          </w:tcPr>
          <w:p w:rsidR="00DB3A97" w:rsidRPr="0057595E" w:rsidRDefault="00DB3A97" w:rsidP="00DB3A97">
            <w:pPr>
              <w:spacing w:after="200" w:line="276" w:lineRule="auto"/>
              <w:jc w:val="center"/>
            </w:pPr>
            <w:r w:rsidRPr="0057595E">
              <w:t>Years of Experience</w:t>
            </w:r>
          </w:p>
        </w:tc>
        <w:tc>
          <w:tcPr>
            <w:tcW w:w="1080" w:type="dxa"/>
            <w:vMerge w:val="restart"/>
            <w:textDirection w:val="btLr"/>
          </w:tcPr>
          <w:p w:rsidR="00DB3A97" w:rsidRPr="0057595E" w:rsidRDefault="00DB3A97" w:rsidP="00DB3A97">
            <w:pPr>
              <w:spacing w:after="200" w:line="276" w:lineRule="auto"/>
              <w:ind w:left="113" w:right="113"/>
              <w:jc w:val="center"/>
            </w:pPr>
            <w:r w:rsidRPr="0057595E">
              <w:t>Professional Registration/ Certification</w:t>
            </w:r>
          </w:p>
        </w:tc>
        <w:tc>
          <w:tcPr>
            <w:tcW w:w="1800" w:type="dxa"/>
            <w:gridSpan w:val="3"/>
          </w:tcPr>
          <w:p w:rsidR="00DB3A97" w:rsidRPr="0057595E" w:rsidRDefault="00DB3A97" w:rsidP="00DB3A97">
            <w:pPr>
              <w:spacing w:after="120"/>
              <w:jc w:val="center"/>
            </w:pPr>
            <w:r w:rsidRPr="0057595E">
              <w:t>Level of Activity</w:t>
            </w:r>
            <w:r w:rsidR="00241F97">
              <w:rPr>
                <w:vertAlign w:val="superscript"/>
              </w:rPr>
              <w:t>4</w:t>
            </w:r>
            <w:r w:rsidRPr="0057595E">
              <w:t xml:space="preserve"> </w:t>
            </w:r>
          </w:p>
          <w:p w:rsidR="00DB3A97" w:rsidRPr="0057595E" w:rsidRDefault="00DB3A97" w:rsidP="00DB3A97">
            <w:pPr>
              <w:spacing w:after="120"/>
              <w:jc w:val="center"/>
            </w:pPr>
            <w:r w:rsidRPr="0057595E">
              <w:t>H, M, or L</w:t>
            </w:r>
          </w:p>
        </w:tc>
      </w:tr>
      <w:tr w:rsidR="00DB3A97" w:rsidRPr="00DB3A97" w:rsidTr="009E079B">
        <w:trPr>
          <w:trHeight w:val="2132"/>
        </w:trPr>
        <w:tc>
          <w:tcPr>
            <w:tcW w:w="4590" w:type="dxa"/>
            <w:vMerge/>
            <w:tcBorders>
              <w:bottom w:val="single" w:sz="4" w:space="0" w:color="000000"/>
            </w:tcBorders>
            <w:textDirection w:val="btLr"/>
          </w:tcPr>
          <w:p w:rsidR="00DB3A97" w:rsidRPr="00DB3A97" w:rsidRDefault="00DB3A97" w:rsidP="00DB3A97">
            <w:pPr>
              <w:spacing w:after="200" w:line="276" w:lineRule="auto"/>
              <w:ind w:left="833" w:right="113"/>
              <w:jc w:val="center"/>
              <w:rPr>
                <w:color w:val="0000FF"/>
              </w:rPr>
            </w:pPr>
          </w:p>
        </w:tc>
        <w:tc>
          <w:tcPr>
            <w:tcW w:w="1980" w:type="dxa"/>
            <w:vMerge/>
            <w:tcBorders>
              <w:bottom w:val="single" w:sz="4" w:space="0" w:color="000000"/>
            </w:tcBorders>
            <w:textDirection w:val="btLr"/>
          </w:tcPr>
          <w:p w:rsidR="00DB3A97" w:rsidRPr="00DB3A97" w:rsidRDefault="00DB3A97" w:rsidP="00DB3A97">
            <w:pPr>
              <w:spacing w:after="200" w:line="276" w:lineRule="auto"/>
              <w:ind w:left="833" w:right="113"/>
              <w:jc w:val="center"/>
              <w:rPr>
                <w:color w:val="0000FF"/>
              </w:rPr>
            </w:pPr>
          </w:p>
        </w:tc>
        <w:tc>
          <w:tcPr>
            <w:tcW w:w="810" w:type="dxa"/>
            <w:vMerge/>
            <w:tcBorders>
              <w:bottom w:val="single" w:sz="4" w:space="0" w:color="000000"/>
            </w:tcBorders>
            <w:textDirection w:val="btLr"/>
          </w:tcPr>
          <w:p w:rsidR="00DB3A97" w:rsidRPr="00DB3A97" w:rsidRDefault="00DB3A97" w:rsidP="00DB3A97">
            <w:pPr>
              <w:spacing w:after="200" w:line="276" w:lineRule="auto"/>
              <w:ind w:left="833" w:right="113"/>
              <w:jc w:val="center"/>
              <w:rPr>
                <w:color w:val="0000FF"/>
              </w:rPr>
            </w:pPr>
          </w:p>
        </w:tc>
        <w:tc>
          <w:tcPr>
            <w:tcW w:w="990" w:type="dxa"/>
            <w:vMerge/>
            <w:tcBorders>
              <w:bottom w:val="single" w:sz="4" w:space="0" w:color="000000"/>
            </w:tcBorders>
            <w:textDirection w:val="btLr"/>
          </w:tcPr>
          <w:p w:rsidR="00DB3A97" w:rsidRPr="00DB3A97" w:rsidRDefault="00DB3A97" w:rsidP="00DB3A97">
            <w:pPr>
              <w:spacing w:after="200" w:line="276" w:lineRule="auto"/>
              <w:ind w:left="833" w:right="113"/>
              <w:jc w:val="center"/>
              <w:rPr>
                <w:color w:val="0000FF"/>
              </w:rPr>
            </w:pPr>
          </w:p>
        </w:tc>
        <w:tc>
          <w:tcPr>
            <w:tcW w:w="540" w:type="dxa"/>
            <w:vMerge/>
            <w:tcBorders>
              <w:bottom w:val="single" w:sz="4" w:space="0" w:color="000000"/>
            </w:tcBorders>
            <w:textDirection w:val="btLr"/>
          </w:tcPr>
          <w:p w:rsidR="00DB3A97" w:rsidRPr="00DB3A97" w:rsidRDefault="00DB3A97" w:rsidP="00DB3A97">
            <w:pPr>
              <w:spacing w:after="200" w:line="276" w:lineRule="auto"/>
              <w:ind w:left="833" w:right="113"/>
              <w:jc w:val="center"/>
              <w:rPr>
                <w:color w:val="0000FF"/>
              </w:rPr>
            </w:pPr>
          </w:p>
        </w:tc>
        <w:tc>
          <w:tcPr>
            <w:tcW w:w="720" w:type="dxa"/>
            <w:tcBorders>
              <w:bottom w:val="single" w:sz="4" w:space="0" w:color="000000"/>
            </w:tcBorders>
            <w:textDirection w:val="btLr"/>
          </w:tcPr>
          <w:p w:rsidR="00DB3A97" w:rsidRPr="0057595E" w:rsidRDefault="00DB3A97" w:rsidP="00DB3A97">
            <w:pPr>
              <w:spacing w:after="200" w:line="276" w:lineRule="auto"/>
              <w:ind w:left="80" w:right="113" w:firstLine="33"/>
              <w:jc w:val="center"/>
            </w:pPr>
            <w:r w:rsidRPr="0057595E">
              <w:t>Govt./Ind. Practice</w:t>
            </w:r>
          </w:p>
        </w:tc>
        <w:tc>
          <w:tcPr>
            <w:tcW w:w="630" w:type="dxa"/>
            <w:tcBorders>
              <w:bottom w:val="single" w:sz="4" w:space="0" w:color="000000"/>
            </w:tcBorders>
            <w:textDirection w:val="btLr"/>
          </w:tcPr>
          <w:p w:rsidR="00DB3A97" w:rsidRPr="0057595E" w:rsidRDefault="00DB3A97" w:rsidP="00DB3A97">
            <w:pPr>
              <w:spacing w:after="200" w:line="276" w:lineRule="auto"/>
              <w:ind w:left="833" w:right="113"/>
              <w:jc w:val="center"/>
            </w:pPr>
            <w:r w:rsidRPr="0057595E">
              <w:t>Teaching</w:t>
            </w:r>
          </w:p>
        </w:tc>
        <w:tc>
          <w:tcPr>
            <w:tcW w:w="720" w:type="dxa"/>
            <w:tcBorders>
              <w:bottom w:val="single" w:sz="4" w:space="0" w:color="000000"/>
            </w:tcBorders>
            <w:textDirection w:val="btLr"/>
          </w:tcPr>
          <w:p w:rsidR="00DB3A97" w:rsidRPr="0057595E" w:rsidRDefault="00DB3A97" w:rsidP="00DB3A97">
            <w:pPr>
              <w:spacing w:after="200" w:line="276" w:lineRule="auto"/>
              <w:ind w:left="113" w:right="113"/>
              <w:jc w:val="center"/>
            </w:pPr>
            <w:r w:rsidRPr="0057595E">
              <w:t>This Institution</w:t>
            </w:r>
          </w:p>
        </w:tc>
        <w:tc>
          <w:tcPr>
            <w:tcW w:w="1080" w:type="dxa"/>
            <w:vMerge/>
            <w:tcBorders>
              <w:bottom w:val="single" w:sz="4" w:space="0" w:color="000000"/>
            </w:tcBorders>
            <w:textDirection w:val="btLr"/>
          </w:tcPr>
          <w:p w:rsidR="00DB3A97" w:rsidRPr="00DB3A97" w:rsidRDefault="00DB3A97" w:rsidP="00DB3A97">
            <w:pPr>
              <w:spacing w:after="200" w:line="276" w:lineRule="auto"/>
              <w:ind w:left="833" w:right="113"/>
              <w:jc w:val="center"/>
              <w:rPr>
                <w:color w:val="0000FF"/>
              </w:rPr>
            </w:pPr>
          </w:p>
        </w:tc>
        <w:tc>
          <w:tcPr>
            <w:tcW w:w="630" w:type="dxa"/>
            <w:tcBorders>
              <w:bottom w:val="single" w:sz="4" w:space="0" w:color="000000"/>
            </w:tcBorders>
            <w:textDirection w:val="btLr"/>
          </w:tcPr>
          <w:p w:rsidR="00DB3A97" w:rsidRPr="00DB3A97" w:rsidRDefault="00DB3A97" w:rsidP="009E079B">
            <w:pPr>
              <w:spacing w:line="200" w:lineRule="exact"/>
              <w:ind w:left="113" w:right="115"/>
              <w:jc w:val="center"/>
              <w:rPr>
                <w:color w:val="0000FF"/>
              </w:rPr>
            </w:pPr>
            <w:r w:rsidRPr="0057595E">
              <w:t>Professional Organizations</w:t>
            </w:r>
          </w:p>
        </w:tc>
        <w:tc>
          <w:tcPr>
            <w:tcW w:w="540" w:type="dxa"/>
            <w:tcBorders>
              <w:bottom w:val="single" w:sz="4" w:space="0" w:color="000000"/>
            </w:tcBorders>
            <w:textDirection w:val="btLr"/>
          </w:tcPr>
          <w:p w:rsidR="00DB3A97" w:rsidRPr="0057595E" w:rsidRDefault="00DB3A97" w:rsidP="009E079B">
            <w:pPr>
              <w:spacing w:line="200" w:lineRule="exact"/>
              <w:ind w:left="137" w:right="115" w:hanging="24"/>
              <w:jc w:val="center"/>
            </w:pPr>
            <w:r w:rsidRPr="0057595E">
              <w:t>Professional Development</w:t>
            </w:r>
          </w:p>
        </w:tc>
        <w:tc>
          <w:tcPr>
            <w:tcW w:w="630" w:type="dxa"/>
            <w:tcBorders>
              <w:bottom w:val="single" w:sz="4" w:space="0" w:color="000000"/>
            </w:tcBorders>
            <w:textDirection w:val="btLr"/>
          </w:tcPr>
          <w:p w:rsidR="00DB3A97" w:rsidRPr="0057595E" w:rsidRDefault="00DB3A97" w:rsidP="009E079B">
            <w:pPr>
              <w:spacing w:line="200" w:lineRule="exact"/>
              <w:ind w:left="74" w:right="115" w:firstLine="39"/>
              <w:jc w:val="center"/>
            </w:pPr>
            <w:r w:rsidRPr="0057595E">
              <w:t>Consulting/summer work in industry</w:t>
            </w:r>
          </w:p>
        </w:tc>
      </w:tr>
      <w:tr w:rsidR="005F0E0A" w:rsidRPr="00DB3A97" w:rsidTr="009E079B">
        <w:tc>
          <w:tcPr>
            <w:tcW w:w="4590" w:type="dxa"/>
            <w:shd w:val="clear" w:color="auto" w:fill="E1F4FF"/>
            <w:vAlign w:val="center"/>
          </w:tcPr>
          <w:p w:rsidR="005F0E0A" w:rsidRPr="00D66303" w:rsidRDefault="005F0E0A" w:rsidP="00B509CB">
            <w:pPr>
              <w:spacing w:before="40" w:after="60"/>
            </w:pPr>
            <w:r w:rsidRPr="00D66303">
              <w:t>Laxmi N. Bhuyan</w:t>
            </w:r>
          </w:p>
        </w:tc>
        <w:tc>
          <w:tcPr>
            <w:tcW w:w="1980" w:type="dxa"/>
            <w:shd w:val="clear" w:color="auto" w:fill="E1F4FF"/>
          </w:tcPr>
          <w:p w:rsidR="005F0E0A" w:rsidRPr="004B0A9F" w:rsidRDefault="005F0E0A" w:rsidP="00B509CB">
            <w:pPr>
              <w:spacing w:before="40" w:after="60" w:line="276" w:lineRule="auto"/>
            </w:pPr>
            <w:r w:rsidRPr="004B0A9F">
              <w:t>Phd: 1981</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3</w:t>
            </w:r>
          </w:p>
        </w:tc>
        <w:tc>
          <w:tcPr>
            <w:tcW w:w="630" w:type="dxa"/>
            <w:shd w:val="clear" w:color="auto" w:fill="E1F4FF"/>
          </w:tcPr>
          <w:p w:rsidR="005F0E0A" w:rsidRPr="004B0A9F" w:rsidRDefault="009E078B" w:rsidP="00B509CB">
            <w:pPr>
              <w:spacing w:before="40" w:after="60" w:line="276" w:lineRule="auto"/>
              <w:jc w:val="center"/>
            </w:pPr>
            <w:r w:rsidRPr="004B0A9F">
              <w:t>23</w:t>
            </w:r>
          </w:p>
        </w:tc>
        <w:tc>
          <w:tcPr>
            <w:tcW w:w="720" w:type="dxa"/>
            <w:shd w:val="clear" w:color="auto" w:fill="E1F4FF"/>
          </w:tcPr>
          <w:p w:rsidR="005F0E0A" w:rsidRPr="004B0A9F" w:rsidRDefault="009E078B" w:rsidP="00B509CB">
            <w:pPr>
              <w:spacing w:before="40" w:after="60" w:line="276" w:lineRule="auto"/>
              <w:jc w:val="center"/>
            </w:pPr>
            <w:r w:rsidRPr="004B0A9F">
              <w:t>12</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5F0E0A" w:rsidRPr="00DB3A97" w:rsidTr="009E079B">
        <w:tc>
          <w:tcPr>
            <w:tcW w:w="4590" w:type="dxa"/>
            <w:shd w:val="clear" w:color="auto" w:fill="E1F4FF"/>
            <w:vAlign w:val="center"/>
          </w:tcPr>
          <w:p w:rsidR="005F0E0A" w:rsidRPr="00D66303" w:rsidRDefault="005F0E0A" w:rsidP="00B509CB">
            <w:pPr>
              <w:spacing w:before="40" w:after="60"/>
            </w:pPr>
            <w:r w:rsidRPr="00D66303">
              <w:t>Philip Brisk</w:t>
            </w:r>
          </w:p>
        </w:tc>
        <w:tc>
          <w:tcPr>
            <w:tcW w:w="1980" w:type="dxa"/>
            <w:shd w:val="clear" w:color="auto" w:fill="E1F4FF"/>
          </w:tcPr>
          <w:p w:rsidR="005F0E0A" w:rsidRPr="004B0A9F" w:rsidRDefault="005F0E0A" w:rsidP="00B509CB">
            <w:pPr>
              <w:spacing w:before="40" w:after="60" w:line="276" w:lineRule="auto"/>
            </w:pPr>
            <w:r w:rsidRPr="004B0A9F">
              <w:t>Phd: 2006</w:t>
            </w:r>
          </w:p>
        </w:tc>
        <w:tc>
          <w:tcPr>
            <w:tcW w:w="810" w:type="dxa"/>
            <w:shd w:val="clear" w:color="auto" w:fill="E1F4FF"/>
          </w:tcPr>
          <w:p w:rsidR="005F0E0A" w:rsidRPr="004B0A9F" w:rsidRDefault="005F0E0A" w:rsidP="00B509CB">
            <w:pPr>
              <w:spacing w:before="40" w:after="60" w:line="276" w:lineRule="auto"/>
              <w:jc w:val="center"/>
            </w:pPr>
            <w:r w:rsidRPr="004B0A9F">
              <w:t>AST</w:t>
            </w:r>
          </w:p>
        </w:tc>
        <w:tc>
          <w:tcPr>
            <w:tcW w:w="990" w:type="dxa"/>
            <w:shd w:val="clear" w:color="auto" w:fill="E1F4FF"/>
          </w:tcPr>
          <w:p w:rsidR="005F0E0A" w:rsidRPr="004B0A9F" w:rsidRDefault="005F0E0A" w:rsidP="00B509CB">
            <w:pPr>
              <w:spacing w:before="40" w:after="60" w:line="276" w:lineRule="auto"/>
              <w:jc w:val="center"/>
            </w:pPr>
            <w:r w:rsidRPr="004B0A9F">
              <w:t>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6</w:t>
            </w:r>
          </w:p>
        </w:tc>
        <w:tc>
          <w:tcPr>
            <w:tcW w:w="630" w:type="dxa"/>
            <w:shd w:val="clear" w:color="auto" w:fill="E1F4FF"/>
          </w:tcPr>
          <w:p w:rsidR="005F0E0A" w:rsidRPr="004B0A9F" w:rsidRDefault="009E078B" w:rsidP="00B509CB">
            <w:pPr>
              <w:spacing w:before="40" w:after="60" w:line="276" w:lineRule="auto"/>
              <w:jc w:val="center"/>
            </w:pPr>
            <w:r w:rsidRPr="004B0A9F">
              <w:t>3</w:t>
            </w:r>
          </w:p>
        </w:tc>
        <w:tc>
          <w:tcPr>
            <w:tcW w:w="720" w:type="dxa"/>
            <w:shd w:val="clear" w:color="auto" w:fill="E1F4FF"/>
          </w:tcPr>
          <w:p w:rsidR="005F0E0A" w:rsidRPr="004B0A9F" w:rsidRDefault="009E078B" w:rsidP="00B509CB">
            <w:pPr>
              <w:spacing w:before="40" w:after="60" w:line="276" w:lineRule="auto"/>
              <w:jc w:val="center"/>
            </w:pPr>
            <w:r w:rsidRPr="004B0A9F">
              <w:t>3</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2D0C23" w:rsidP="00B509CB">
            <w:pPr>
              <w:spacing w:before="40" w:after="60" w:line="276" w:lineRule="auto"/>
              <w:jc w:val="center"/>
            </w:pPr>
            <w:r w:rsidRPr="004B0A9F">
              <w:t>L</w:t>
            </w:r>
          </w:p>
        </w:tc>
      </w:tr>
      <w:tr w:rsidR="005F0E0A" w:rsidRPr="00DB3A97" w:rsidTr="009E079B">
        <w:tc>
          <w:tcPr>
            <w:tcW w:w="4590" w:type="dxa"/>
            <w:shd w:val="clear" w:color="auto" w:fill="E1F4FF"/>
            <w:vAlign w:val="center"/>
          </w:tcPr>
          <w:p w:rsidR="005F0E0A" w:rsidRPr="00D66303" w:rsidRDefault="005F0E0A" w:rsidP="00B509CB">
            <w:pPr>
              <w:spacing w:before="40" w:after="60"/>
            </w:pPr>
            <w:r w:rsidRPr="00D66303">
              <w:t>Marek Chrobak</w:t>
            </w:r>
          </w:p>
        </w:tc>
        <w:tc>
          <w:tcPr>
            <w:tcW w:w="1980" w:type="dxa"/>
            <w:shd w:val="clear" w:color="auto" w:fill="E1F4FF"/>
          </w:tcPr>
          <w:p w:rsidR="005F0E0A" w:rsidRPr="004B0A9F" w:rsidRDefault="005F0E0A" w:rsidP="00B509CB">
            <w:pPr>
              <w:spacing w:before="40" w:after="60" w:line="276" w:lineRule="auto"/>
            </w:pPr>
            <w:r w:rsidRPr="004B0A9F">
              <w:t>Phd: 1985</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0</w:t>
            </w:r>
          </w:p>
        </w:tc>
        <w:tc>
          <w:tcPr>
            <w:tcW w:w="630" w:type="dxa"/>
            <w:shd w:val="clear" w:color="auto" w:fill="E1F4FF"/>
          </w:tcPr>
          <w:p w:rsidR="005F0E0A" w:rsidRPr="004B0A9F" w:rsidRDefault="009E078B" w:rsidP="00B509CB">
            <w:pPr>
              <w:spacing w:before="40" w:after="60" w:line="276" w:lineRule="auto"/>
              <w:jc w:val="center"/>
            </w:pPr>
            <w:r w:rsidRPr="004B0A9F">
              <w:t>17</w:t>
            </w:r>
          </w:p>
        </w:tc>
        <w:tc>
          <w:tcPr>
            <w:tcW w:w="720" w:type="dxa"/>
            <w:shd w:val="clear" w:color="auto" w:fill="E1F4FF"/>
          </w:tcPr>
          <w:p w:rsidR="005F0E0A" w:rsidRPr="004B0A9F" w:rsidRDefault="009E078B" w:rsidP="00B509CB">
            <w:pPr>
              <w:spacing w:before="40" w:after="60" w:line="276" w:lineRule="auto"/>
              <w:jc w:val="center"/>
            </w:pPr>
            <w:r w:rsidRPr="004B0A9F">
              <w:t>15</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5F0E0A" w:rsidRPr="00DB3A97" w:rsidTr="009E079B">
        <w:tc>
          <w:tcPr>
            <w:tcW w:w="4590" w:type="dxa"/>
            <w:shd w:val="clear" w:color="auto" w:fill="E1F4FF"/>
            <w:vAlign w:val="center"/>
          </w:tcPr>
          <w:p w:rsidR="005F0E0A" w:rsidRPr="00D66303" w:rsidRDefault="005F0E0A" w:rsidP="00B509CB">
            <w:pPr>
              <w:spacing w:before="40" w:after="60"/>
            </w:pPr>
            <w:r w:rsidRPr="00D66303">
              <w:t>Gianfranco Ciardo</w:t>
            </w:r>
          </w:p>
        </w:tc>
        <w:tc>
          <w:tcPr>
            <w:tcW w:w="1980" w:type="dxa"/>
            <w:shd w:val="clear" w:color="auto" w:fill="E1F4FF"/>
          </w:tcPr>
          <w:p w:rsidR="005F0E0A" w:rsidRPr="004B0A9F" w:rsidRDefault="005F0E0A" w:rsidP="00B509CB">
            <w:pPr>
              <w:spacing w:before="40" w:after="60" w:line="276" w:lineRule="auto"/>
            </w:pPr>
            <w:r w:rsidRPr="004B0A9F">
              <w:t>Phd: 1989</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2D0C23" w:rsidP="00B509CB">
            <w:pPr>
              <w:spacing w:before="40" w:after="60" w:line="276" w:lineRule="auto"/>
              <w:jc w:val="center"/>
            </w:pPr>
            <w:r w:rsidRPr="004B0A9F">
              <w:t>6</w:t>
            </w:r>
          </w:p>
        </w:tc>
        <w:tc>
          <w:tcPr>
            <w:tcW w:w="630" w:type="dxa"/>
            <w:shd w:val="clear" w:color="auto" w:fill="E1F4FF"/>
          </w:tcPr>
          <w:p w:rsidR="005F0E0A" w:rsidRPr="004B0A9F" w:rsidRDefault="002D0C23" w:rsidP="00B509CB">
            <w:pPr>
              <w:spacing w:before="40" w:after="60" w:line="276" w:lineRule="auto"/>
              <w:jc w:val="center"/>
            </w:pPr>
            <w:r w:rsidRPr="004B0A9F">
              <w:t>20</w:t>
            </w:r>
          </w:p>
        </w:tc>
        <w:tc>
          <w:tcPr>
            <w:tcW w:w="720" w:type="dxa"/>
            <w:shd w:val="clear" w:color="auto" w:fill="E1F4FF"/>
          </w:tcPr>
          <w:p w:rsidR="005F0E0A" w:rsidRPr="004B0A9F" w:rsidRDefault="002D0C23" w:rsidP="00B509CB">
            <w:pPr>
              <w:spacing w:before="40" w:after="60" w:line="276" w:lineRule="auto"/>
              <w:jc w:val="center"/>
            </w:pPr>
            <w:r w:rsidRPr="004B0A9F">
              <w:t>9</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Michalis Faloutsos</w:t>
            </w:r>
          </w:p>
        </w:tc>
        <w:tc>
          <w:tcPr>
            <w:tcW w:w="1980" w:type="dxa"/>
            <w:shd w:val="clear" w:color="auto" w:fill="E1F4FF"/>
          </w:tcPr>
          <w:p w:rsidR="005F0E0A" w:rsidRPr="004B0A9F" w:rsidRDefault="005F0E0A" w:rsidP="00B509CB">
            <w:pPr>
              <w:spacing w:before="40" w:after="60" w:line="276" w:lineRule="auto"/>
            </w:pPr>
            <w:r w:rsidRPr="004B0A9F">
              <w:t>Phd: 1999</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0</w:t>
            </w:r>
          </w:p>
        </w:tc>
        <w:tc>
          <w:tcPr>
            <w:tcW w:w="630" w:type="dxa"/>
            <w:shd w:val="clear" w:color="auto" w:fill="E1F4FF"/>
          </w:tcPr>
          <w:p w:rsidR="005F0E0A" w:rsidRPr="004B0A9F" w:rsidRDefault="009E078B" w:rsidP="00B509CB">
            <w:pPr>
              <w:spacing w:before="40" w:after="60" w:line="276" w:lineRule="auto"/>
              <w:jc w:val="center"/>
            </w:pPr>
            <w:r w:rsidRPr="004B0A9F">
              <w:t>13</w:t>
            </w:r>
          </w:p>
        </w:tc>
        <w:tc>
          <w:tcPr>
            <w:tcW w:w="720" w:type="dxa"/>
            <w:shd w:val="clear" w:color="auto" w:fill="E1F4FF"/>
          </w:tcPr>
          <w:p w:rsidR="005F0E0A" w:rsidRPr="004B0A9F" w:rsidRDefault="009E078B" w:rsidP="00B509CB">
            <w:pPr>
              <w:spacing w:before="40" w:after="60" w:line="276" w:lineRule="auto"/>
              <w:jc w:val="center"/>
            </w:pPr>
            <w:r w:rsidRPr="004B0A9F">
              <w:t>13</w:t>
            </w:r>
          </w:p>
        </w:tc>
        <w:tc>
          <w:tcPr>
            <w:tcW w:w="1080" w:type="dxa"/>
            <w:shd w:val="clear" w:color="auto" w:fill="E1F4FF"/>
          </w:tcPr>
          <w:p w:rsidR="005F0E0A" w:rsidRPr="004B0A9F" w:rsidRDefault="002D0C23" w:rsidP="00B509CB">
            <w:pPr>
              <w:spacing w:before="40" w:after="60" w:line="276" w:lineRule="auto"/>
              <w:jc w:val="center"/>
            </w:pPr>
            <w:r w:rsidRPr="004B0A9F">
              <w:rPr>
                <w:sz w:val="18"/>
              </w:rPr>
              <w:t>ACM/IEEE</w:t>
            </w:r>
          </w:p>
        </w:tc>
        <w:tc>
          <w:tcPr>
            <w:tcW w:w="630" w:type="dxa"/>
            <w:shd w:val="clear" w:color="auto" w:fill="E1F4FF"/>
          </w:tcPr>
          <w:p w:rsidR="005F0E0A" w:rsidRPr="004B0A9F" w:rsidRDefault="002D0C23" w:rsidP="00B509CB">
            <w:pPr>
              <w:spacing w:before="40" w:after="60" w:line="276" w:lineRule="auto"/>
              <w:jc w:val="center"/>
            </w:pPr>
            <w:r w:rsidRPr="004B0A9F">
              <w:t>L</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2D0C23" w:rsidRPr="00DB3A97" w:rsidTr="009E079B">
        <w:tc>
          <w:tcPr>
            <w:tcW w:w="4590" w:type="dxa"/>
            <w:tcBorders>
              <w:bottom w:val="single" w:sz="4" w:space="0" w:color="auto"/>
            </w:tcBorders>
            <w:shd w:val="clear" w:color="auto" w:fill="E1F4FF"/>
            <w:vAlign w:val="center"/>
          </w:tcPr>
          <w:p w:rsidR="002D0C23" w:rsidRPr="00D66303" w:rsidRDefault="002D0C23" w:rsidP="00B509CB">
            <w:pPr>
              <w:spacing w:before="40" w:after="60"/>
            </w:pPr>
            <w:r w:rsidRPr="00D66303">
              <w:t>Rajiv Gupta</w:t>
            </w:r>
          </w:p>
        </w:tc>
        <w:tc>
          <w:tcPr>
            <w:tcW w:w="1980" w:type="dxa"/>
            <w:shd w:val="clear" w:color="auto" w:fill="E1F4FF"/>
          </w:tcPr>
          <w:p w:rsidR="002D0C23" w:rsidRPr="004B0A9F" w:rsidRDefault="002D0C23" w:rsidP="00B509CB">
            <w:pPr>
              <w:spacing w:before="40" w:after="60" w:line="276" w:lineRule="auto"/>
            </w:pPr>
            <w:r w:rsidRPr="004B0A9F">
              <w:t>Phd: 1987</w:t>
            </w:r>
          </w:p>
        </w:tc>
        <w:tc>
          <w:tcPr>
            <w:tcW w:w="810" w:type="dxa"/>
            <w:shd w:val="clear" w:color="auto" w:fill="E1F4FF"/>
          </w:tcPr>
          <w:p w:rsidR="002D0C23" w:rsidRPr="004B0A9F" w:rsidRDefault="002D0C23" w:rsidP="00B509CB">
            <w:pPr>
              <w:spacing w:before="40" w:after="60" w:line="276" w:lineRule="auto"/>
              <w:jc w:val="center"/>
            </w:pPr>
            <w:r w:rsidRPr="004B0A9F">
              <w:t>P</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9E078B" w:rsidP="00B509CB">
            <w:pPr>
              <w:spacing w:before="40" w:after="60" w:line="276" w:lineRule="auto"/>
              <w:jc w:val="center"/>
            </w:pPr>
            <w:r w:rsidRPr="004B0A9F">
              <w:t>3</w:t>
            </w:r>
          </w:p>
        </w:tc>
        <w:tc>
          <w:tcPr>
            <w:tcW w:w="630" w:type="dxa"/>
            <w:shd w:val="clear" w:color="auto" w:fill="E1F4FF"/>
          </w:tcPr>
          <w:p w:rsidR="002D0C23" w:rsidRPr="004B0A9F" w:rsidRDefault="009E078B" w:rsidP="00B509CB">
            <w:pPr>
              <w:spacing w:before="40" w:after="60" w:line="276" w:lineRule="auto"/>
              <w:jc w:val="center"/>
            </w:pPr>
            <w:r w:rsidRPr="004B0A9F">
              <w:t>22</w:t>
            </w:r>
          </w:p>
        </w:tc>
        <w:tc>
          <w:tcPr>
            <w:tcW w:w="720" w:type="dxa"/>
            <w:shd w:val="clear" w:color="auto" w:fill="E1F4FF"/>
          </w:tcPr>
          <w:p w:rsidR="002D0C23" w:rsidRPr="004B0A9F" w:rsidRDefault="009E078B" w:rsidP="00B509CB">
            <w:pPr>
              <w:spacing w:before="40" w:after="60" w:line="276" w:lineRule="auto"/>
              <w:jc w:val="center"/>
            </w:pPr>
            <w:r w:rsidRPr="004B0A9F">
              <w:t>5</w:t>
            </w:r>
          </w:p>
        </w:tc>
        <w:tc>
          <w:tcPr>
            <w:tcW w:w="1080" w:type="dxa"/>
            <w:shd w:val="clear" w:color="auto" w:fill="E1F4FF"/>
          </w:tcPr>
          <w:p w:rsidR="002D0C23" w:rsidRPr="004B0A9F" w:rsidRDefault="002D0C23" w:rsidP="00B509CB">
            <w:pPr>
              <w:spacing w:before="40" w:after="60" w:line="276" w:lineRule="auto"/>
              <w:jc w:val="center"/>
            </w:pPr>
            <w:r w:rsidRPr="004B0A9F">
              <w:rPr>
                <w:sz w:val="18"/>
              </w:rPr>
              <w:t>ACM/IEEE</w:t>
            </w:r>
          </w:p>
        </w:tc>
        <w:tc>
          <w:tcPr>
            <w:tcW w:w="630" w:type="dxa"/>
            <w:shd w:val="clear" w:color="auto" w:fill="E1F4FF"/>
          </w:tcPr>
          <w:p w:rsidR="002D0C23" w:rsidRPr="004B0A9F" w:rsidRDefault="002D0C23" w:rsidP="00B509CB">
            <w:pPr>
              <w:spacing w:before="40" w:after="60" w:line="276" w:lineRule="auto"/>
              <w:jc w:val="center"/>
            </w:pPr>
            <w:r w:rsidRPr="004B0A9F">
              <w:t>H</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 xml:space="preserve">Vagelis Hristidis </w:t>
            </w:r>
          </w:p>
        </w:tc>
        <w:tc>
          <w:tcPr>
            <w:tcW w:w="1980" w:type="dxa"/>
            <w:shd w:val="clear" w:color="auto" w:fill="E1F4FF"/>
          </w:tcPr>
          <w:p w:rsidR="005F0E0A" w:rsidRPr="004B0A9F" w:rsidRDefault="005F0E0A" w:rsidP="00B509CB">
            <w:pPr>
              <w:spacing w:before="40" w:after="60" w:line="276" w:lineRule="auto"/>
            </w:pPr>
            <w:r w:rsidRPr="004B0A9F">
              <w:t>Phd: 2004</w:t>
            </w:r>
          </w:p>
        </w:tc>
        <w:tc>
          <w:tcPr>
            <w:tcW w:w="810" w:type="dxa"/>
            <w:shd w:val="clear" w:color="auto" w:fill="E1F4FF"/>
          </w:tcPr>
          <w:p w:rsidR="005F0E0A" w:rsidRPr="004B0A9F" w:rsidRDefault="005F0E0A" w:rsidP="00B509CB">
            <w:pPr>
              <w:spacing w:before="40" w:after="60" w:line="276" w:lineRule="auto"/>
              <w:jc w:val="center"/>
            </w:pPr>
            <w:r w:rsidRPr="004B0A9F">
              <w:t>ASC</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0</w:t>
            </w:r>
          </w:p>
        </w:tc>
        <w:tc>
          <w:tcPr>
            <w:tcW w:w="630" w:type="dxa"/>
            <w:shd w:val="clear" w:color="auto" w:fill="E1F4FF"/>
          </w:tcPr>
          <w:p w:rsidR="005F0E0A" w:rsidRPr="004B0A9F" w:rsidRDefault="009E078B" w:rsidP="00B509CB">
            <w:pPr>
              <w:spacing w:before="40" w:after="60" w:line="276" w:lineRule="auto"/>
              <w:jc w:val="center"/>
            </w:pPr>
            <w:r w:rsidRPr="004B0A9F">
              <w:t>8</w:t>
            </w:r>
          </w:p>
        </w:tc>
        <w:tc>
          <w:tcPr>
            <w:tcW w:w="720" w:type="dxa"/>
            <w:shd w:val="clear" w:color="auto" w:fill="E1F4FF"/>
          </w:tcPr>
          <w:p w:rsidR="005F0E0A" w:rsidRPr="004B0A9F" w:rsidRDefault="009E078B" w:rsidP="00B509CB">
            <w:pPr>
              <w:spacing w:before="40" w:after="60" w:line="276" w:lineRule="auto"/>
              <w:jc w:val="center"/>
            </w:pPr>
            <w:r w:rsidRPr="004B0A9F">
              <w:t>1</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L</w:t>
            </w:r>
          </w:p>
        </w:tc>
      </w:tr>
      <w:tr w:rsidR="002D0C23" w:rsidRPr="00DB3A97" w:rsidTr="009E079B">
        <w:tc>
          <w:tcPr>
            <w:tcW w:w="4590" w:type="dxa"/>
            <w:tcBorders>
              <w:bottom w:val="single" w:sz="4" w:space="0" w:color="auto"/>
            </w:tcBorders>
            <w:shd w:val="clear" w:color="auto" w:fill="E1F4FF"/>
            <w:vAlign w:val="center"/>
          </w:tcPr>
          <w:p w:rsidR="002D0C23" w:rsidRPr="00D66303" w:rsidRDefault="002D0C23" w:rsidP="00B509CB">
            <w:pPr>
              <w:spacing w:before="40" w:after="60"/>
            </w:pPr>
            <w:r w:rsidRPr="00D66303">
              <w:t>Tao Jiang</w:t>
            </w:r>
          </w:p>
        </w:tc>
        <w:tc>
          <w:tcPr>
            <w:tcW w:w="1980" w:type="dxa"/>
            <w:shd w:val="clear" w:color="auto" w:fill="E1F4FF"/>
          </w:tcPr>
          <w:p w:rsidR="002D0C23" w:rsidRPr="004B0A9F" w:rsidRDefault="002D0C23" w:rsidP="00B509CB">
            <w:pPr>
              <w:spacing w:before="40" w:after="60" w:line="276" w:lineRule="auto"/>
            </w:pPr>
            <w:r w:rsidRPr="004B0A9F">
              <w:t>Phd: 1988</w:t>
            </w:r>
          </w:p>
        </w:tc>
        <w:tc>
          <w:tcPr>
            <w:tcW w:w="810" w:type="dxa"/>
            <w:shd w:val="clear" w:color="auto" w:fill="E1F4FF"/>
          </w:tcPr>
          <w:p w:rsidR="002D0C23" w:rsidRPr="004B0A9F" w:rsidRDefault="002D0C23" w:rsidP="00B509CB">
            <w:pPr>
              <w:spacing w:before="40" w:after="60" w:line="276" w:lineRule="auto"/>
              <w:jc w:val="center"/>
            </w:pPr>
            <w:r w:rsidRPr="004B0A9F">
              <w:t>P</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9E078B" w:rsidP="00B509CB">
            <w:pPr>
              <w:spacing w:before="40" w:after="60" w:line="276" w:lineRule="auto"/>
              <w:jc w:val="center"/>
            </w:pPr>
            <w:r w:rsidRPr="004B0A9F">
              <w:t>0</w:t>
            </w:r>
          </w:p>
        </w:tc>
        <w:tc>
          <w:tcPr>
            <w:tcW w:w="630" w:type="dxa"/>
            <w:shd w:val="clear" w:color="auto" w:fill="E1F4FF"/>
          </w:tcPr>
          <w:p w:rsidR="002D0C23" w:rsidRPr="004B0A9F" w:rsidRDefault="009E078B" w:rsidP="00B509CB">
            <w:pPr>
              <w:spacing w:before="40" w:after="60" w:line="276" w:lineRule="auto"/>
              <w:jc w:val="center"/>
            </w:pPr>
            <w:r w:rsidRPr="004B0A9F">
              <w:t>23</w:t>
            </w:r>
          </w:p>
        </w:tc>
        <w:tc>
          <w:tcPr>
            <w:tcW w:w="720" w:type="dxa"/>
            <w:shd w:val="clear" w:color="auto" w:fill="E1F4FF"/>
          </w:tcPr>
          <w:p w:rsidR="002D0C23" w:rsidRPr="004B0A9F" w:rsidRDefault="009E078B" w:rsidP="00B509CB">
            <w:pPr>
              <w:spacing w:before="40" w:after="60" w:line="276" w:lineRule="auto"/>
              <w:jc w:val="center"/>
            </w:pPr>
            <w:r w:rsidRPr="004B0A9F">
              <w:t>13</w:t>
            </w:r>
          </w:p>
        </w:tc>
        <w:tc>
          <w:tcPr>
            <w:tcW w:w="1080" w:type="dxa"/>
            <w:shd w:val="clear" w:color="auto" w:fill="E1F4FF"/>
          </w:tcPr>
          <w:p w:rsidR="002D0C23" w:rsidRPr="004B0A9F" w:rsidRDefault="002D0C23" w:rsidP="00B509CB">
            <w:pPr>
              <w:spacing w:before="40" w:after="60" w:line="276" w:lineRule="auto"/>
              <w:jc w:val="center"/>
            </w:pPr>
            <w:r w:rsidRPr="004B0A9F">
              <w:t>ACM</w:t>
            </w:r>
          </w:p>
        </w:tc>
        <w:tc>
          <w:tcPr>
            <w:tcW w:w="630" w:type="dxa"/>
            <w:shd w:val="clear" w:color="auto" w:fill="E1F4FF"/>
          </w:tcPr>
          <w:p w:rsidR="002D0C23" w:rsidRPr="004B0A9F" w:rsidRDefault="002D0C23" w:rsidP="00B509CB">
            <w:pPr>
              <w:spacing w:before="40" w:after="60" w:line="276" w:lineRule="auto"/>
              <w:jc w:val="center"/>
            </w:pPr>
            <w:r w:rsidRPr="004B0A9F">
              <w:t>H</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Eamonn Keogh</w:t>
            </w:r>
          </w:p>
        </w:tc>
        <w:tc>
          <w:tcPr>
            <w:tcW w:w="1980" w:type="dxa"/>
            <w:shd w:val="clear" w:color="auto" w:fill="E1F4FF"/>
          </w:tcPr>
          <w:p w:rsidR="005F0E0A" w:rsidRPr="004B0A9F" w:rsidRDefault="005F0E0A" w:rsidP="00B509CB">
            <w:pPr>
              <w:spacing w:before="40" w:after="60" w:line="276" w:lineRule="auto"/>
            </w:pPr>
            <w:r w:rsidRPr="004B0A9F">
              <w:t>Phd: 2001</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5F0E0A" w:rsidP="00B509CB">
            <w:pPr>
              <w:spacing w:before="40" w:after="60" w:line="276" w:lineRule="auto"/>
              <w:jc w:val="center"/>
            </w:pPr>
            <w:r w:rsidRPr="004B0A9F">
              <w:t>0</w:t>
            </w:r>
          </w:p>
        </w:tc>
        <w:tc>
          <w:tcPr>
            <w:tcW w:w="630" w:type="dxa"/>
            <w:shd w:val="clear" w:color="auto" w:fill="E1F4FF"/>
          </w:tcPr>
          <w:p w:rsidR="005F0E0A" w:rsidRPr="004B0A9F" w:rsidRDefault="005F0E0A" w:rsidP="00B509CB">
            <w:pPr>
              <w:spacing w:before="40" w:after="60" w:line="276" w:lineRule="auto"/>
              <w:jc w:val="center"/>
            </w:pPr>
            <w:r w:rsidRPr="004B0A9F">
              <w:t>11</w:t>
            </w:r>
          </w:p>
        </w:tc>
        <w:tc>
          <w:tcPr>
            <w:tcW w:w="720" w:type="dxa"/>
            <w:shd w:val="clear" w:color="auto" w:fill="E1F4FF"/>
          </w:tcPr>
          <w:p w:rsidR="005F0E0A" w:rsidRPr="004B0A9F" w:rsidRDefault="005F0E0A" w:rsidP="00B509CB">
            <w:pPr>
              <w:spacing w:before="40" w:after="60" w:line="276" w:lineRule="auto"/>
              <w:jc w:val="center"/>
            </w:pPr>
            <w:r w:rsidRPr="004B0A9F">
              <w:t>11</w:t>
            </w:r>
          </w:p>
        </w:tc>
        <w:tc>
          <w:tcPr>
            <w:tcW w:w="1080" w:type="dxa"/>
            <w:shd w:val="clear" w:color="auto" w:fill="E1F4FF"/>
          </w:tcPr>
          <w:p w:rsidR="005F0E0A" w:rsidRPr="004B0A9F" w:rsidRDefault="002D0C23" w:rsidP="00B509CB">
            <w:pPr>
              <w:spacing w:before="40" w:after="60" w:line="276" w:lineRule="auto"/>
              <w:jc w:val="center"/>
            </w:pPr>
            <w:r w:rsidRPr="004B0A9F">
              <w:t>ACM</w:t>
            </w:r>
          </w:p>
        </w:tc>
        <w:tc>
          <w:tcPr>
            <w:tcW w:w="630" w:type="dxa"/>
            <w:shd w:val="clear" w:color="auto" w:fill="E1F4FF"/>
          </w:tcPr>
          <w:p w:rsidR="005F0E0A" w:rsidRPr="004B0A9F" w:rsidRDefault="002D0C23"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H</w:t>
            </w:r>
          </w:p>
        </w:tc>
        <w:tc>
          <w:tcPr>
            <w:tcW w:w="630" w:type="dxa"/>
            <w:shd w:val="clear" w:color="auto" w:fill="E1F4FF"/>
          </w:tcPr>
          <w:p w:rsidR="005F0E0A" w:rsidRPr="004B0A9F" w:rsidRDefault="005F0E0A"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Srikanth Krishnamurthy</w:t>
            </w:r>
          </w:p>
        </w:tc>
        <w:tc>
          <w:tcPr>
            <w:tcW w:w="1980" w:type="dxa"/>
            <w:shd w:val="clear" w:color="auto" w:fill="E1F4FF"/>
          </w:tcPr>
          <w:p w:rsidR="005F0E0A" w:rsidRPr="004B0A9F" w:rsidRDefault="005F0E0A" w:rsidP="00B509CB">
            <w:pPr>
              <w:spacing w:before="40" w:after="60" w:line="276" w:lineRule="auto"/>
            </w:pPr>
            <w:r w:rsidRPr="004B0A9F">
              <w:t>Phd: 1997</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ind w:left="720" w:hanging="720"/>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3</w:t>
            </w:r>
          </w:p>
        </w:tc>
        <w:tc>
          <w:tcPr>
            <w:tcW w:w="630" w:type="dxa"/>
            <w:shd w:val="clear" w:color="auto" w:fill="E1F4FF"/>
          </w:tcPr>
          <w:p w:rsidR="005F0E0A" w:rsidRPr="004B0A9F" w:rsidRDefault="009E078B" w:rsidP="00B509CB">
            <w:pPr>
              <w:spacing w:before="40" w:after="60" w:line="276" w:lineRule="auto"/>
              <w:jc w:val="center"/>
            </w:pPr>
            <w:r w:rsidRPr="004B0A9F">
              <w:t>11</w:t>
            </w:r>
          </w:p>
        </w:tc>
        <w:tc>
          <w:tcPr>
            <w:tcW w:w="720" w:type="dxa"/>
            <w:shd w:val="clear" w:color="auto" w:fill="E1F4FF"/>
          </w:tcPr>
          <w:p w:rsidR="005F0E0A" w:rsidRPr="004B0A9F" w:rsidRDefault="009E078B" w:rsidP="00B509CB">
            <w:pPr>
              <w:spacing w:before="40" w:after="60" w:line="276" w:lineRule="auto"/>
              <w:jc w:val="center"/>
            </w:pPr>
            <w:r w:rsidRPr="004B0A9F">
              <w:t>11</w:t>
            </w:r>
          </w:p>
        </w:tc>
        <w:tc>
          <w:tcPr>
            <w:tcW w:w="1080" w:type="dxa"/>
            <w:shd w:val="clear" w:color="auto" w:fill="E1F4FF"/>
          </w:tcPr>
          <w:p w:rsidR="005F0E0A" w:rsidRPr="004B0A9F" w:rsidRDefault="002D0C23" w:rsidP="00B509CB">
            <w:pPr>
              <w:spacing w:before="40" w:after="60" w:line="276" w:lineRule="auto"/>
              <w:jc w:val="center"/>
            </w:pPr>
            <w:r w:rsidRPr="004B0A9F">
              <w:rPr>
                <w:sz w:val="18"/>
              </w:rPr>
              <w:t>ACM/IEEE</w:t>
            </w:r>
          </w:p>
        </w:tc>
        <w:tc>
          <w:tcPr>
            <w:tcW w:w="630" w:type="dxa"/>
            <w:shd w:val="clear" w:color="auto" w:fill="E1F4FF"/>
          </w:tcPr>
          <w:p w:rsidR="005F0E0A" w:rsidRPr="004B0A9F" w:rsidRDefault="002D0C23" w:rsidP="00B509CB">
            <w:pPr>
              <w:spacing w:before="40" w:after="60" w:line="276" w:lineRule="auto"/>
              <w:jc w:val="center"/>
            </w:pPr>
            <w:r w:rsidRPr="004B0A9F">
              <w:t>H</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2D0C23"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Stefano Lonardi</w:t>
            </w:r>
          </w:p>
        </w:tc>
        <w:tc>
          <w:tcPr>
            <w:tcW w:w="1980" w:type="dxa"/>
            <w:shd w:val="clear" w:color="auto" w:fill="E1F4FF"/>
          </w:tcPr>
          <w:p w:rsidR="005F0E0A" w:rsidRPr="004B0A9F" w:rsidRDefault="005F0E0A" w:rsidP="00593C35">
            <w:pPr>
              <w:spacing w:before="40" w:after="60" w:line="276" w:lineRule="auto"/>
            </w:pPr>
            <w:r w:rsidRPr="004B0A9F">
              <w:t xml:space="preserve">Phd: </w:t>
            </w:r>
            <w:r w:rsidR="00593C35">
              <w:t>2001</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4B0A9F" w:rsidP="00B509CB">
            <w:pPr>
              <w:spacing w:before="40" w:after="60" w:line="276" w:lineRule="auto"/>
              <w:jc w:val="center"/>
            </w:pPr>
            <w:r w:rsidRPr="004B0A9F">
              <w:t>0</w:t>
            </w:r>
          </w:p>
        </w:tc>
        <w:tc>
          <w:tcPr>
            <w:tcW w:w="630" w:type="dxa"/>
            <w:shd w:val="clear" w:color="auto" w:fill="E1F4FF"/>
          </w:tcPr>
          <w:p w:rsidR="005F0E0A" w:rsidRPr="004B0A9F" w:rsidRDefault="004B0A9F" w:rsidP="00B509CB">
            <w:pPr>
              <w:spacing w:before="40" w:after="60" w:line="276" w:lineRule="auto"/>
              <w:jc w:val="center"/>
            </w:pPr>
            <w:r w:rsidRPr="004B0A9F">
              <w:t>11</w:t>
            </w:r>
          </w:p>
        </w:tc>
        <w:tc>
          <w:tcPr>
            <w:tcW w:w="720" w:type="dxa"/>
            <w:shd w:val="clear" w:color="auto" w:fill="E1F4FF"/>
          </w:tcPr>
          <w:p w:rsidR="005F0E0A" w:rsidRPr="004B0A9F" w:rsidRDefault="004B0A9F" w:rsidP="00B509CB">
            <w:pPr>
              <w:spacing w:before="40" w:after="60" w:line="276" w:lineRule="auto"/>
              <w:jc w:val="center"/>
            </w:pPr>
            <w:r w:rsidRPr="004B0A9F">
              <w:t>11</w:t>
            </w:r>
          </w:p>
        </w:tc>
        <w:tc>
          <w:tcPr>
            <w:tcW w:w="1080" w:type="dxa"/>
            <w:shd w:val="clear" w:color="auto" w:fill="E1F4FF"/>
          </w:tcPr>
          <w:p w:rsidR="005F0E0A" w:rsidRPr="004B0A9F" w:rsidRDefault="00593C35" w:rsidP="00B509CB">
            <w:pPr>
              <w:spacing w:before="40" w:after="60" w:line="276" w:lineRule="auto"/>
              <w:jc w:val="center"/>
            </w:pPr>
            <w:r w:rsidRPr="004B0A9F">
              <w:rPr>
                <w:sz w:val="18"/>
              </w:rPr>
              <w:t>ACM/IEEE</w:t>
            </w: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Harsha Madhyastha</w:t>
            </w:r>
          </w:p>
        </w:tc>
        <w:tc>
          <w:tcPr>
            <w:tcW w:w="1980" w:type="dxa"/>
            <w:shd w:val="clear" w:color="auto" w:fill="E1F4FF"/>
          </w:tcPr>
          <w:p w:rsidR="005F0E0A" w:rsidRPr="004B0A9F" w:rsidRDefault="005F0E0A" w:rsidP="00B509CB">
            <w:pPr>
              <w:spacing w:before="40" w:after="60" w:line="276" w:lineRule="auto"/>
            </w:pPr>
            <w:r w:rsidRPr="004B0A9F">
              <w:t>Phd: 2008</w:t>
            </w:r>
          </w:p>
        </w:tc>
        <w:tc>
          <w:tcPr>
            <w:tcW w:w="810" w:type="dxa"/>
            <w:shd w:val="clear" w:color="auto" w:fill="E1F4FF"/>
          </w:tcPr>
          <w:p w:rsidR="005F0E0A" w:rsidRPr="004B0A9F" w:rsidRDefault="005F0E0A" w:rsidP="00B509CB">
            <w:pPr>
              <w:spacing w:before="40" w:after="60" w:line="276" w:lineRule="auto"/>
              <w:jc w:val="center"/>
            </w:pPr>
            <w:r w:rsidRPr="004B0A9F">
              <w:t>AST</w:t>
            </w:r>
          </w:p>
        </w:tc>
        <w:tc>
          <w:tcPr>
            <w:tcW w:w="990" w:type="dxa"/>
            <w:shd w:val="clear" w:color="auto" w:fill="E1F4FF"/>
          </w:tcPr>
          <w:p w:rsidR="005F0E0A" w:rsidRPr="004B0A9F" w:rsidRDefault="005F0E0A" w:rsidP="00B509CB">
            <w:pPr>
              <w:spacing w:before="40" w:after="60" w:line="276" w:lineRule="auto"/>
              <w:jc w:val="center"/>
            </w:pPr>
            <w:r w:rsidRPr="004B0A9F">
              <w:t>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0</w:t>
            </w:r>
          </w:p>
        </w:tc>
        <w:tc>
          <w:tcPr>
            <w:tcW w:w="630" w:type="dxa"/>
            <w:shd w:val="clear" w:color="auto" w:fill="E1F4FF"/>
          </w:tcPr>
          <w:p w:rsidR="005F0E0A" w:rsidRPr="004B0A9F" w:rsidRDefault="009E078B" w:rsidP="00B509CB">
            <w:pPr>
              <w:spacing w:before="40" w:after="60" w:line="276" w:lineRule="auto"/>
              <w:jc w:val="center"/>
            </w:pPr>
            <w:r w:rsidRPr="004B0A9F">
              <w:t>2</w:t>
            </w:r>
          </w:p>
        </w:tc>
        <w:tc>
          <w:tcPr>
            <w:tcW w:w="720" w:type="dxa"/>
            <w:shd w:val="clear" w:color="auto" w:fill="E1F4FF"/>
          </w:tcPr>
          <w:p w:rsidR="005F0E0A" w:rsidRPr="004B0A9F" w:rsidRDefault="009E078B" w:rsidP="00B509CB">
            <w:pPr>
              <w:spacing w:before="40" w:after="60" w:line="276" w:lineRule="auto"/>
              <w:jc w:val="center"/>
            </w:pPr>
            <w:r w:rsidRPr="004B0A9F">
              <w:t>2</w:t>
            </w:r>
          </w:p>
        </w:tc>
        <w:tc>
          <w:tcPr>
            <w:tcW w:w="1080" w:type="dxa"/>
            <w:shd w:val="clear" w:color="auto" w:fill="E1F4FF"/>
          </w:tcPr>
          <w:p w:rsidR="005F0E0A" w:rsidRPr="004B0A9F" w:rsidRDefault="002D0C23" w:rsidP="00B509CB">
            <w:pPr>
              <w:spacing w:before="40" w:after="60" w:line="276" w:lineRule="auto"/>
              <w:jc w:val="center"/>
            </w:pPr>
            <w:r w:rsidRPr="004B0A9F">
              <w:rPr>
                <w:sz w:val="18"/>
              </w:rPr>
              <w:t>ACM/IEEE/USENIX</w:t>
            </w: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2D0C23"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Mart Molle</w:t>
            </w:r>
          </w:p>
        </w:tc>
        <w:tc>
          <w:tcPr>
            <w:tcW w:w="1980" w:type="dxa"/>
            <w:shd w:val="clear" w:color="auto" w:fill="E1F4FF"/>
          </w:tcPr>
          <w:p w:rsidR="005F0E0A" w:rsidRPr="004B0A9F" w:rsidRDefault="005F0E0A" w:rsidP="00B509CB">
            <w:pPr>
              <w:spacing w:before="40" w:after="60" w:line="276" w:lineRule="auto"/>
            </w:pPr>
            <w:r w:rsidRPr="004B0A9F">
              <w:t>Phd: 1980</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4B0A9F" w:rsidP="00B509CB">
            <w:pPr>
              <w:spacing w:before="40" w:after="60" w:line="276" w:lineRule="auto"/>
              <w:jc w:val="center"/>
            </w:pPr>
            <w:r w:rsidRPr="004B0A9F">
              <w:t>0</w:t>
            </w:r>
          </w:p>
        </w:tc>
        <w:tc>
          <w:tcPr>
            <w:tcW w:w="630" w:type="dxa"/>
            <w:shd w:val="clear" w:color="auto" w:fill="E1F4FF"/>
          </w:tcPr>
          <w:p w:rsidR="005F0E0A" w:rsidRPr="004B0A9F" w:rsidRDefault="004B0A9F" w:rsidP="00B509CB">
            <w:pPr>
              <w:spacing w:before="40" w:after="60" w:line="276" w:lineRule="auto"/>
              <w:jc w:val="center"/>
            </w:pPr>
            <w:r w:rsidRPr="004B0A9F">
              <w:t>21</w:t>
            </w:r>
          </w:p>
        </w:tc>
        <w:tc>
          <w:tcPr>
            <w:tcW w:w="720" w:type="dxa"/>
            <w:shd w:val="clear" w:color="auto" w:fill="E1F4FF"/>
          </w:tcPr>
          <w:p w:rsidR="005F0E0A" w:rsidRPr="004B0A9F" w:rsidRDefault="004B0A9F" w:rsidP="00B509CB">
            <w:pPr>
              <w:spacing w:before="40" w:after="60" w:line="276" w:lineRule="auto"/>
              <w:jc w:val="center"/>
            </w:pPr>
            <w:r w:rsidRPr="004B0A9F">
              <w:t>14</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5F0E0A" w:rsidRPr="00DB3A97" w:rsidTr="00E46599">
        <w:trPr>
          <w:trHeight w:val="557"/>
        </w:trPr>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Walid Najjar</w:t>
            </w:r>
          </w:p>
        </w:tc>
        <w:tc>
          <w:tcPr>
            <w:tcW w:w="1980" w:type="dxa"/>
            <w:shd w:val="clear" w:color="auto" w:fill="E1F4FF"/>
          </w:tcPr>
          <w:p w:rsidR="005F0E0A" w:rsidRPr="004B0A9F" w:rsidRDefault="005F0E0A" w:rsidP="00B509CB">
            <w:pPr>
              <w:spacing w:before="40" w:after="60" w:line="276" w:lineRule="auto"/>
            </w:pPr>
            <w:r w:rsidRPr="004B0A9F">
              <w:t>Phd: 1988</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4B0A9F" w:rsidP="00B509CB">
            <w:pPr>
              <w:spacing w:before="40" w:after="60" w:line="276" w:lineRule="auto"/>
              <w:jc w:val="center"/>
            </w:pPr>
            <w:r w:rsidRPr="004B0A9F">
              <w:t>0</w:t>
            </w:r>
          </w:p>
        </w:tc>
        <w:tc>
          <w:tcPr>
            <w:tcW w:w="630" w:type="dxa"/>
            <w:shd w:val="clear" w:color="auto" w:fill="E1F4FF"/>
          </w:tcPr>
          <w:p w:rsidR="005F0E0A" w:rsidRPr="004B0A9F" w:rsidRDefault="004B0A9F" w:rsidP="00B509CB">
            <w:pPr>
              <w:spacing w:before="40" w:after="60" w:line="276" w:lineRule="auto"/>
              <w:jc w:val="center"/>
            </w:pPr>
            <w:r w:rsidRPr="004B0A9F">
              <w:t>24</w:t>
            </w:r>
          </w:p>
        </w:tc>
        <w:tc>
          <w:tcPr>
            <w:tcW w:w="720" w:type="dxa"/>
            <w:shd w:val="clear" w:color="auto" w:fill="E1F4FF"/>
          </w:tcPr>
          <w:p w:rsidR="005F0E0A" w:rsidRPr="004B0A9F" w:rsidRDefault="004B0A9F" w:rsidP="00B509CB">
            <w:pPr>
              <w:spacing w:before="40" w:after="60" w:line="276" w:lineRule="auto"/>
              <w:jc w:val="center"/>
            </w:pPr>
            <w:r w:rsidRPr="004B0A9F">
              <w:t>12</w:t>
            </w:r>
          </w:p>
        </w:tc>
        <w:tc>
          <w:tcPr>
            <w:tcW w:w="1080" w:type="dxa"/>
            <w:shd w:val="clear" w:color="auto" w:fill="E1F4FF"/>
          </w:tcPr>
          <w:p w:rsidR="005F0E0A" w:rsidRPr="004B0A9F" w:rsidRDefault="00E46599" w:rsidP="00B509CB">
            <w:pPr>
              <w:spacing w:before="40" w:after="60" w:line="276" w:lineRule="auto"/>
              <w:jc w:val="center"/>
            </w:pPr>
            <w:r w:rsidRPr="00E46599">
              <w:rPr>
                <w:sz w:val="18"/>
              </w:rPr>
              <w:t>ACM/IEEE</w:t>
            </w:r>
            <w:r w:rsidRPr="00E46599">
              <w:rPr>
                <w:sz w:val="20"/>
              </w:rPr>
              <w:t>/AAAS</w:t>
            </w:r>
          </w:p>
        </w:tc>
        <w:tc>
          <w:tcPr>
            <w:tcW w:w="630" w:type="dxa"/>
            <w:shd w:val="clear" w:color="auto" w:fill="E1F4FF"/>
          </w:tcPr>
          <w:p w:rsidR="005F0E0A" w:rsidRPr="004B0A9F" w:rsidRDefault="00E46599" w:rsidP="00B509CB">
            <w:pPr>
              <w:spacing w:before="40" w:after="60" w:line="276" w:lineRule="auto"/>
              <w:jc w:val="center"/>
            </w:pPr>
            <w:r>
              <w:t>H</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E46599" w:rsidP="00B509CB">
            <w:pPr>
              <w:spacing w:before="40" w:after="60" w:line="276" w:lineRule="auto"/>
              <w:jc w:val="center"/>
            </w:pPr>
            <w:r>
              <w:t>H</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Iulian Neamtiu</w:t>
            </w:r>
          </w:p>
        </w:tc>
        <w:tc>
          <w:tcPr>
            <w:tcW w:w="1980" w:type="dxa"/>
            <w:shd w:val="clear" w:color="auto" w:fill="E1F4FF"/>
          </w:tcPr>
          <w:p w:rsidR="005F0E0A" w:rsidRPr="004B0A9F" w:rsidRDefault="005F0E0A" w:rsidP="00B509CB">
            <w:pPr>
              <w:spacing w:before="40" w:after="60" w:line="276" w:lineRule="auto"/>
            </w:pPr>
            <w:r w:rsidRPr="004B0A9F">
              <w:t>Phd: 2008</w:t>
            </w:r>
          </w:p>
        </w:tc>
        <w:tc>
          <w:tcPr>
            <w:tcW w:w="810" w:type="dxa"/>
            <w:shd w:val="clear" w:color="auto" w:fill="E1F4FF"/>
          </w:tcPr>
          <w:p w:rsidR="005F0E0A" w:rsidRPr="004B0A9F" w:rsidRDefault="005F0E0A" w:rsidP="00B509CB">
            <w:pPr>
              <w:spacing w:before="40" w:after="60" w:line="276" w:lineRule="auto"/>
              <w:jc w:val="center"/>
            </w:pPr>
            <w:r w:rsidRPr="004B0A9F">
              <w:t>AST</w:t>
            </w:r>
          </w:p>
        </w:tc>
        <w:tc>
          <w:tcPr>
            <w:tcW w:w="990" w:type="dxa"/>
            <w:shd w:val="clear" w:color="auto" w:fill="E1F4FF"/>
          </w:tcPr>
          <w:p w:rsidR="005F0E0A" w:rsidRPr="004B0A9F" w:rsidRDefault="005F0E0A" w:rsidP="00B509CB">
            <w:pPr>
              <w:spacing w:before="40" w:after="60" w:line="276" w:lineRule="auto"/>
              <w:jc w:val="center"/>
            </w:pPr>
            <w:r w:rsidRPr="004B0A9F">
              <w:t>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3</w:t>
            </w:r>
          </w:p>
        </w:tc>
        <w:tc>
          <w:tcPr>
            <w:tcW w:w="630" w:type="dxa"/>
            <w:shd w:val="clear" w:color="auto" w:fill="E1F4FF"/>
          </w:tcPr>
          <w:p w:rsidR="005F0E0A" w:rsidRPr="004B0A9F" w:rsidRDefault="009E078B" w:rsidP="00B509CB">
            <w:pPr>
              <w:spacing w:before="40" w:after="60" w:line="276" w:lineRule="auto"/>
              <w:jc w:val="center"/>
            </w:pPr>
            <w:r w:rsidRPr="004B0A9F">
              <w:t>3</w:t>
            </w:r>
          </w:p>
        </w:tc>
        <w:tc>
          <w:tcPr>
            <w:tcW w:w="720" w:type="dxa"/>
            <w:shd w:val="clear" w:color="auto" w:fill="E1F4FF"/>
          </w:tcPr>
          <w:p w:rsidR="005F0E0A" w:rsidRPr="004B0A9F" w:rsidRDefault="009E078B" w:rsidP="00B509CB">
            <w:pPr>
              <w:spacing w:before="40" w:after="60" w:line="276" w:lineRule="auto"/>
              <w:jc w:val="center"/>
            </w:pPr>
            <w:r w:rsidRPr="004B0A9F">
              <w:t>3</w:t>
            </w:r>
          </w:p>
        </w:tc>
        <w:tc>
          <w:tcPr>
            <w:tcW w:w="1080" w:type="dxa"/>
            <w:shd w:val="clear" w:color="auto" w:fill="E1F4FF"/>
          </w:tcPr>
          <w:p w:rsidR="005F0E0A" w:rsidRPr="004B0A9F" w:rsidRDefault="002D0C23" w:rsidP="00B509CB">
            <w:pPr>
              <w:spacing w:before="40" w:after="60" w:line="276" w:lineRule="auto"/>
              <w:jc w:val="center"/>
            </w:pPr>
            <w:r w:rsidRPr="004B0A9F">
              <w:t>ACM</w:t>
            </w:r>
          </w:p>
        </w:tc>
        <w:tc>
          <w:tcPr>
            <w:tcW w:w="630" w:type="dxa"/>
            <w:shd w:val="clear" w:color="auto" w:fill="E1F4FF"/>
          </w:tcPr>
          <w:p w:rsidR="005F0E0A" w:rsidRPr="004B0A9F" w:rsidRDefault="002D0C23" w:rsidP="00B509CB">
            <w:pPr>
              <w:spacing w:before="40" w:after="60" w:line="276" w:lineRule="auto"/>
              <w:jc w:val="center"/>
            </w:pPr>
            <w:r w:rsidRPr="004B0A9F">
              <w:t>H</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Chinya Ravishankar</w:t>
            </w:r>
          </w:p>
        </w:tc>
        <w:tc>
          <w:tcPr>
            <w:tcW w:w="1980" w:type="dxa"/>
            <w:shd w:val="clear" w:color="auto" w:fill="E1F4FF"/>
          </w:tcPr>
          <w:p w:rsidR="005F0E0A" w:rsidRPr="004B0A9F" w:rsidRDefault="005F0E0A" w:rsidP="00B509CB">
            <w:pPr>
              <w:spacing w:before="40" w:after="60" w:line="276" w:lineRule="auto"/>
            </w:pPr>
            <w:r w:rsidRPr="004B0A9F">
              <w:t>Phd: 1993</w:t>
            </w:r>
          </w:p>
        </w:tc>
        <w:tc>
          <w:tcPr>
            <w:tcW w:w="810" w:type="dxa"/>
            <w:shd w:val="clear" w:color="auto" w:fill="E1F4FF"/>
          </w:tcPr>
          <w:p w:rsidR="005F0E0A" w:rsidRPr="004B0A9F" w:rsidRDefault="005F0E0A" w:rsidP="00B509CB">
            <w:pPr>
              <w:spacing w:before="40" w:after="60" w:line="276" w:lineRule="auto"/>
              <w:jc w:val="center"/>
            </w:pPr>
            <w:r w:rsidRPr="004B0A9F">
              <w:t>P</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4B0A9F" w:rsidP="00B509CB">
            <w:pPr>
              <w:spacing w:before="40" w:after="60" w:line="276" w:lineRule="auto"/>
              <w:jc w:val="center"/>
            </w:pPr>
            <w:r w:rsidRPr="004B0A9F">
              <w:t>5</w:t>
            </w:r>
          </w:p>
        </w:tc>
        <w:tc>
          <w:tcPr>
            <w:tcW w:w="630" w:type="dxa"/>
            <w:shd w:val="clear" w:color="auto" w:fill="E1F4FF"/>
          </w:tcPr>
          <w:p w:rsidR="005F0E0A" w:rsidRPr="004B0A9F" w:rsidRDefault="004B0A9F" w:rsidP="00B509CB">
            <w:pPr>
              <w:spacing w:before="40" w:after="60" w:line="276" w:lineRule="auto"/>
              <w:jc w:val="center"/>
            </w:pPr>
            <w:r w:rsidRPr="004B0A9F">
              <w:t>24</w:t>
            </w:r>
          </w:p>
        </w:tc>
        <w:tc>
          <w:tcPr>
            <w:tcW w:w="720" w:type="dxa"/>
            <w:shd w:val="clear" w:color="auto" w:fill="E1F4FF"/>
          </w:tcPr>
          <w:p w:rsidR="005F0E0A" w:rsidRPr="004B0A9F" w:rsidRDefault="004B0A9F" w:rsidP="00B509CB">
            <w:pPr>
              <w:spacing w:before="40" w:after="60" w:line="276" w:lineRule="auto"/>
              <w:jc w:val="center"/>
            </w:pPr>
            <w:r w:rsidRPr="004B0A9F">
              <w:t>13</w:t>
            </w:r>
          </w:p>
        </w:tc>
        <w:tc>
          <w:tcPr>
            <w:tcW w:w="1080" w:type="dxa"/>
            <w:shd w:val="clear" w:color="auto" w:fill="E1F4FF"/>
          </w:tcPr>
          <w:p w:rsidR="005F0E0A" w:rsidRPr="004B0A9F" w:rsidRDefault="004B0A9F" w:rsidP="00B509CB">
            <w:pPr>
              <w:spacing w:before="40" w:after="60" w:line="276" w:lineRule="auto"/>
              <w:jc w:val="center"/>
            </w:pPr>
            <w:r w:rsidRPr="004B0A9F">
              <w:rPr>
                <w:sz w:val="18"/>
              </w:rPr>
              <w:t>ACM/IEEE</w:t>
            </w: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2D0C23" w:rsidP="00B509CB">
            <w:pPr>
              <w:spacing w:before="40" w:after="60" w:line="276" w:lineRule="auto"/>
              <w:jc w:val="center"/>
            </w:pPr>
            <w:r w:rsidRPr="004B0A9F">
              <w:t>L</w:t>
            </w:r>
          </w:p>
        </w:tc>
        <w:tc>
          <w:tcPr>
            <w:tcW w:w="630" w:type="dxa"/>
            <w:shd w:val="clear" w:color="auto" w:fill="E1F4FF"/>
          </w:tcPr>
          <w:p w:rsidR="005F0E0A" w:rsidRPr="004B0A9F" w:rsidRDefault="002D0C23" w:rsidP="00B509CB">
            <w:pPr>
              <w:spacing w:before="40" w:after="60" w:line="276" w:lineRule="auto"/>
              <w:jc w:val="center"/>
            </w:pPr>
            <w:r w:rsidRPr="004B0A9F">
              <w:t>L</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Christian Shelton</w:t>
            </w:r>
          </w:p>
        </w:tc>
        <w:tc>
          <w:tcPr>
            <w:tcW w:w="1980" w:type="dxa"/>
            <w:shd w:val="clear" w:color="auto" w:fill="E1F4FF"/>
          </w:tcPr>
          <w:p w:rsidR="005F0E0A" w:rsidRPr="004B0A9F" w:rsidRDefault="005F0E0A" w:rsidP="00B509CB">
            <w:pPr>
              <w:spacing w:before="40" w:after="60" w:line="276" w:lineRule="auto"/>
            </w:pPr>
            <w:r w:rsidRPr="004B0A9F">
              <w:t>Phd: 2001</w:t>
            </w:r>
          </w:p>
        </w:tc>
        <w:tc>
          <w:tcPr>
            <w:tcW w:w="810" w:type="dxa"/>
            <w:shd w:val="clear" w:color="auto" w:fill="E1F4FF"/>
          </w:tcPr>
          <w:p w:rsidR="005F0E0A" w:rsidRPr="004B0A9F" w:rsidRDefault="005F0E0A" w:rsidP="00B509CB">
            <w:pPr>
              <w:spacing w:before="40" w:after="60" w:line="276" w:lineRule="auto"/>
              <w:jc w:val="center"/>
            </w:pPr>
            <w:r w:rsidRPr="004B0A9F">
              <w:t>ASC</w:t>
            </w:r>
          </w:p>
        </w:tc>
        <w:tc>
          <w:tcPr>
            <w:tcW w:w="990" w:type="dxa"/>
            <w:shd w:val="clear" w:color="auto" w:fill="E1F4FF"/>
          </w:tcPr>
          <w:p w:rsidR="005F0E0A" w:rsidRPr="004B0A9F" w:rsidRDefault="005F0E0A" w:rsidP="00B509CB">
            <w:pPr>
              <w:spacing w:before="40" w:after="60" w:line="276" w:lineRule="auto"/>
              <w:jc w:val="center"/>
            </w:pPr>
            <w:r w:rsidRPr="004B0A9F">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2D0C23" w:rsidP="00B509CB">
            <w:pPr>
              <w:spacing w:before="40" w:after="60" w:line="276" w:lineRule="auto"/>
              <w:jc w:val="center"/>
            </w:pPr>
            <w:r w:rsidRPr="004B0A9F">
              <w:t>1</w:t>
            </w:r>
          </w:p>
        </w:tc>
        <w:tc>
          <w:tcPr>
            <w:tcW w:w="630" w:type="dxa"/>
            <w:shd w:val="clear" w:color="auto" w:fill="E1F4FF"/>
          </w:tcPr>
          <w:p w:rsidR="005F0E0A" w:rsidRPr="004B0A9F" w:rsidRDefault="002D0C23" w:rsidP="00B509CB">
            <w:pPr>
              <w:spacing w:before="40" w:after="60" w:line="276" w:lineRule="auto"/>
              <w:jc w:val="center"/>
            </w:pPr>
            <w:r w:rsidRPr="004B0A9F">
              <w:t>8</w:t>
            </w:r>
          </w:p>
        </w:tc>
        <w:tc>
          <w:tcPr>
            <w:tcW w:w="720" w:type="dxa"/>
            <w:shd w:val="clear" w:color="auto" w:fill="E1F4FF"/>
          </w:tcPr>
          <w:p w:rsidR="005F0E0A" w:rsidRPr="004B0A9F" w:rsidRDefault="002D0C23" w:rsidP="00B509CB">
            <w:pPr>
              <w:spacing w:before="40" w:after="60" w:line="276" w:lineRule="auto"/>
              <w:jc w:val="center"/>
            </w:pPr>
            <w:r w:rsidRPr="004B0A9F">
              <w:t>8</w:t>
            </w:r>
          </w:p>
        </w:tc>
        <w:tc>
          <w:tcPr>
            <w:tcW w:w="1080" w:type="dxa"/>
            <w:shd w:val="clear" w:color="auto" w:fill="E1F4FF"/>
          </w:tcPr>
          <w:p w:rsidR="005F0E0A" w:rsidRPr="004B0A9F" w:rsidRDefault="005F0E0A" w:rsidP="00B509CB">
            <w:pPr>
              <w:spacing w:before="40" w:after="60" w:line="276" w:lineRule="auto"/>
              <w:jc w:val="center"/>
            </w:pP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5F0E0A" w:rsidP="00B509CB">
            <w:pPr>
              <w:spacing w:before="40" w:after="60" w:line="276" w:lineRule="auto"/>
              <w:jc w:val="center"/>
            </w:pPr>
            <w:r w:rsidRPr="004B0A9F">
              <w:t>M</w:t>
            </w:r>
          </w:p>
        </w:tc>
      </w:tr>
      <w:tr w:rsidR="005F0E0A" w:rsidRPr="00DB3A97" w:rsidTr="009E079B">
        <w:tc>
          <w:tcPr>
            <w:tcW w:w="4590" w:type="dxa"/>
            <w:tcBorders>
              <w:bottom w:val="single" w:sz="4" w:space="0" w:color="auto"/>
            </w:tcBorders>
            <w:shd w:val="clear" w:color="auto" w:fill="E1F4FF"/>
            <w:vAlign w:val="center"/>
          </w:tcPr>
          <w:p w:rsidR="005F0E0A" w:rsidRPr="00D66303" w:rsidRDefault="005F0E0A" w:rsidP="00B509CB">
            <w:pPr>
              <w:spacing w:before="40" w:after="60"/>
            </w:pPr>
            <w:r w:rsidRPr="00D66303">
              <w:t>Tamar Shinar</w:t>
            </w:r>
          </w:p>
        </w:tc>
        <w:tc>
          <w:tcPr>
            <w:tcW w:w="1980" w:type="dxa"/>
            <w:shd w:val="clear" w:color="auto" w:fill="E1F4FF"/>
          </w:tcPr>
          <w:p w:rsidR="005F0E0A" w:rsidRPr="004B0A9F" w:rsidRDefault="005F0E0A" w:rsidP="00B509CB">
            <w:pPr>
              <w:spacing w:before="40" w:after="60" w:line="276" w:lineRule="auto"/>
            </w:pPr>
            <w:r w:rsidRPr="004B0A9F">
              <w:t>Phd: 2008</w:t>
            </w:r>
          </w:p>
        </w:tc>
        <w:tc>
          <w:tcPr>
            <w:tcW w:w="810" w:type="dxa"/>
            <w:shd w:val="clear" w:color="auto" w:fill="E1F4FF"/>
          </w:tcPr>
          <w:p w:rsidR="005F0E0A" w:rsidRPr="004B0A9F" w:rsidRDefault="005F0E0A" w:rsidP="00B509CB">
            <w:pPr>
              <w:spacing w:before="40" w:after="60" w:line="276" w:lineRule="auto"/>
              <w:jc w:val="center"/>
            </w:pPr>
            <w:r w:rsidRPr="004B0A9F">
              <w:t>AST</w:t>
            </w:r>
          </w:p>
        </w:tc>
        <w:tc>
          <w:tcPr>
            <w:tcW w:w="990" w:type="dxa"/>
            <w:shd w:val="clear" w:color="auto" w:fill="E1F4FF"/>
          </w:tcPr>
          <w:p w:rsidR="005F0E0A" w:rsidRPr="004B0A9F" w:rsidRDefault="005F0E0A" w:rsidP="00B509CB">
            <w:pPr>
              <w:spacing w:before="40" w:after="60" w:line="276" w:lineRule="auto"/>
              <w:jc w:val="center"/>
            </w:pPr>
            <w:r w:rsidRPr="004B0A9F">
              <w:t>T</w:t>
            </w:r>
            <w:r w:rsidR="008A0E31">
              <w:t>T</w:t>
            </w:r>
          </w:p>
        </w:tc>
        <w:tc>
          <w:tcPr>
            <w:tcW w:w="540" w:type="dxa"/>
            <w:shd w:val="clear" w:color="auto" w:fill="E1F4FF"/>
          </w:tcPr>
          <w:p w:rsidR="005F0E0A" w:rsidRPr="004B0A9F" w:rsidRDefault="005F0E0A" w:rsidP="00B509CB">
            <w:pPr>
              <w:spacing w:before="40" w:after="60" w:line="276" w:lineRule="auto"/>
              <w:jc w:val="center"/>
            </w:pPr>
            <w:r w:rsidRPr="004B0A9F">
              <w:t>FT</w:t>
            </w:r>
          </w:p>
        </w:tc>
        <w:tc>
          <w:tcPr>
            <w:tcW w:w="720" w:type="dxa"/>
            <w:shd w:val="clear" w:color="auto" w:fill="E1F4FF"/>
          </w:tcPr>
          <w:p w:rsidR="005F0E0A" w:rsidRPr="004B0A9F" w:rsidRDefault="009E078B" w:rsidP="00B509CB">
            <w:pPr>
              <w:spacing w:before="40" w:after="60" w:line="276" w:lineRule="auto"/>
              <w:jc w:val="center"/>
            </w:pPr>
            <w:r w:rsidRPr="004B0A9F">
              <w:t>5</w:t>
            </w:r>
          </w:p>
        </w:tc>
        <w:tc>
          <w:tcPr>
            <w:tcW w:w="630" w:type="dxa"/>
            <w:shd w:val="clear" w:color="auto" w:fill="E1F4FF"/>
          </w:tcPr>
          <w:p w:rsidR="005F0E0A" w:rsidRPr="004B0A9F" w:rsidRDefault="009E078B" w:rsidP="00B509CB">
            <w:pPr>
              <w:spacing w:before="40" w:after="60" w:line="276" w:lineRule="auto"/>
              <w:jc w:val="center"/>
            </w:pPr>
            <w:r w:rsidRPr="004B0A9F">
              <w:t>1</w:t>
            </w:r>
          </w:p>
        </w:tc>
        <w:tc>
          <w:tcPr>
            <w:tcW w:w="720" w:type="dxa"/>
            <w:shd w:val="clear" w:color="auto" w:fill="E1F4FF"/>
          </w:tcPr>
          <w:p w:rsidR="005F0E0A" w:rsidRPr="004B0A9F" w:rsidRDefault="009E078B" w:rsidP="00B509CB">
            <w:pPr>
              <w:spacing w:before="40" w:after="60" w:line="276" w:lineRule="auto"/>
              <w:jc w:val="center"/>
            </w:pPr>
            <w:r w:rsidRPr="004B0A9F">
              <w:t>1</w:t>
            </w:r>
          </w:p>
        </w:tc>
        <w:tc>
          <w:tcPr>
            <w:tcW w:w="1080" w:type="dxa"/>
            <w:shd w:val="clear" w:color="auto" w:fill="E1F4FF"/>
          </w:tcPr>
          <w:p w:rsidR="005F0E0A" w:rsidRPr="004B0A9F" w:rsidRDefault="008A0E31" w:rsidP="00B509CB">
            <w:pPr>
              <w:spacing w:before="40" w:after="60" w:line="276" w:lineRule="auto"/>
              <w:jc w:val="center"/>
            </w:pPr>
            <w:r>
              <w:t>ACM</w:t>
            </w:r>
          </w:p>
        </w:tc>
        <w:tc>
          <w:tcPr>
            <w:tcW w:w="630" w:type="dxa"/>
            <w:shd w:val="clear" w:color="auto" w:fill="E1F4FF"/>
          </w:tcPr>
          <w:p w:rsidR="005F0E0A" w:rsidRPr="004B0A9F" w:rsidRDefault="005F0E0A" w:rsidP="00B509CB">
            <w:pPr>
              <w:spacing w:before="40" w:after="60" w:line="276" w:lineRule="auto"/>
              <w:jc w:val="center"/>
            </w:pPr>
            <w:r w:rsidRPr="004B0A9F">
              <w:t>M</w:t>
            </w:r>
          </w:p>
        </w:tc>
        <w:tc>
          <w:tcPr>
            <w:tcW w:w="540" w:type="dxa"/>
            <w:shd w:val="clear" w:color="auto" w:fill="E1F4FF"/>
          </w:tcPr>
          <w:p w:rsidR="005F0E0A" w:rsidRPr="004B0A9F" w:rsidRDefault="005F0E0A" w:rsidP="00B509CB">
            <w:pPr>
              <w:spacing w:before="40" w:after="60" w:line="276" w:lineRule="auto"/>
              <w:jc w:val="center"/>
            </w:pPr>
            <w:r w:rsidRPr="004B0A9F">
              <w:t>M</w:t>
            </w:r>
          </w:p>
        </w:tc>
        <w:tc>
          <w:tcPr>
            <w:tcW w:w="630" w:type="dxa"/>
            <w:shd w:val="clear" w:color="auto" w:fill="E1F4FF"/>
          </w:tcPr>
          <w:p w:rsidR="005F0E0A" w:rsidRPr="004B0A9F" w:rsidRDefault="002D0C23" w:rsidP="00B509CB">
            <w:pPr>
              <w:spacing w:before="40" w:after="60" w:line="276" w:lineRule="auto"/>
              <w:jc w:val="center"/>
            </w:pPr>
            <w:r w:rsidRPr="004B0A9F">
              <w:t>L</w:t>
            </w:r>
          </w:p>
        </w:tc>
      </w:tr>
      <w:tr w:rsidR="002D0C23" w:rsidRPr="00DB3A97" w:rsidTr="009E079B">
        <w:tc>
          <w:tcPr>
            <w:tcW w:w="4590" w:type="dxa"/>
            <w:tcBorders>
              <w:bottom w:val="single" w:sz="4" w:space="0" w:color="auto"/>
            </w:tcBorders>
            <w:shd w:val="clear" w:color="auto" w:fill="E1F4FF"/>
            <w:vAlign w:val="center"/>
          </w:tcPr>
          <w:p w:rsidR="002D0C23" w:rsidRPr="00D66303" w:rsidRDefault="002D0C23" w:rsidP="00B509CB">
            <w:pPr>
              <w:spacing w:before="40" w:after="60"/>
            </w:pPr>
            <w:r w:rsidRPr="00D66303">
              <w:t>Frank Vahid</w:t>
            </w:r>
          </w:p>
        </w:tc>
        <w:tc>
          <w:tcPr>
            <w:tcW w:w="1980" w:type="dxa"/>
            <w:shd w:val="clear" w:color="auto" w:fill="E1F4FF"/>
          </w:tcPr>
          <w:p w:rsidR="002D0C23" w:rsidRPr="004B0A9F" w:rsidRDefault="002D0C23" w:rsidP="00B509CB">
            <w:pPr>
              <w:spacing w:before="40" w:after="60" w:line="276" w:lineRule="auto"/>
            </w:pPr>
            <w:r w:rsidRPr="004B0A9F">
              <w:t>Phd: 1994</w:t>
            </w:r>
          </w:p>
        </w:tc>
        <w:tc>
          <w:tcPr>
            <w:tcW w:w="810" w:type="dxa"/>
            <w:shd w:val="clear" w:color="auto" w:fill="E1F4FF"/>
          </w:tcPr>
          <w:p w:rsidR="002D0C23" w:rsidRPr="004B0A9F" w:rsidRDefault="002D0C23" w:rsidP="00B509CB">
            <w:pPr>
              <w:spacing w:before="40" w:after="60" w:line="276" w:lineRule="auto"/>
              <w:jc w:val="center"/>
            </w:pPr>
            <w:r w:rsidRPr="004B0A9F">
              <w:t>P</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2D0C23" w:rsidP="00B509CB">
            <w:pPr>
              <w:spacing w:before="40" w:after="60" w:line="276" w:lineRule="auto"/>
              <w:jc w:val="center"/>
            </w:pPr>
            <w:r w:rsidRPr="004B0A9F">
              <w:t>1</w:t>
            </w:r>
          </w:p>
        </w:tc>
        <w:tc>
          <w:tcPr>
            <w:tcW w:w="630" w:type="dxa"/>
            <w:shd w:val="clear" w:color="auto" w:fill="E1F4FF"/>
          </w:tcPr>
          <w:p w:rsidR="002D0C23" w:rsidRPr="004B0A9F" w:rsidRDefault="002D0C23" w:rsidP="00B509CB">
            <w:pPr>
              <w:spacing w:before="40" w:after="60" w:line="276" w:lineRule="auto"/>
              <w:jc w:val="center"/>
            </w:pPr>
            <w:r w:rsidRPr="004B0A9F">
              <w:t>19</w:t>
            </w:r>
          </w:p>
        </w:tc>
        <w:tc>
          <w:tcPr>
            <w:tcW w:w="720" w:type="dxa"/>
            <w:shd w:val="clear" w:color="auto" w:fill="E1F4FF"/>
          </w:tcPr>
          <w:p w:rsidR="002D0C23" w:rsidRPr="004B0A9F" w:rsidRDefault="002D0C23" w:rsidP="00B509CB">
            <w:pPr>
              <w:spacing w:before="40" w:after="60" w:line="276" w:lineRule="auto"/>
              <w:jc w:val="center"/>
            </w:pPr>
            <w:r w:rsidRPr="004B0A9F">
              <w:t>18</w:t>
            </w:r>
          </w:p>
        </w:tc>
        <w:tc>
          <w:tcPr>
            <w:tcW w:w="1080" w:type="dxa"/>
            <w:shd w:val="clear" w:color="auto" w:fill="E1F4FF"/>
          </w:tcPr>
          <w:p w:rsidR="002D0C23" w:rsidRPr="004B0A9F" w:rsidRDefault="002D0C23" w:rsidP="00B509CB">
            <w:pPr>
              <w:spacing w:before="40" w:after="60" w:line="276" w:lineRule="auto"/>
              <w:jc w:val="center"/>
            </w:pPr>
          </w:p>
        </w:tc>
        <w:tc>
          <w:tcPr>
            <w:tcW w:w="630" w:type="dxa"/>
            <w:shd w:val="clear" w:color="auto" w:fill="E1F4FF"/>
          </w:tcPr>
          <w:p w:rsidR="002D0C23" w:rsidRPr="004B0A9F" w:rsidRDefault="002D0C23" w:rsidP="00B509CB">
            <w:pPr>
              <w:spacing w:before="40" w:after="60" w:line="276" w:lineRule="auto"/>
              <w:jc w:val="center"/>
            </w:pPr>
            <w:r w:rsidRPr="004B0A9F">
              <w:t>M</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M</w:t>
            </w:r>
          </w:p>
        </w:tc>
      </w:tr>
      <w:tr w:rsidR="002D0C23" w:rsidRPr="00DB3A97" w:rsidTr="009E079B">
        <w:tc>
          <w:tcPr>
            <w:tcW w:w="4590" w:type="dxa"/>
            <w:tcBorders>
              <w:bottom w:val="single" w:sz="4" w:space="0" w:color="auto"/>
            </w:tcBorders>
            <w:shd w:val="clear" w:color="auto" w:fill="E1F4FF"/>
            <w:vAlign w:val="center"/>
          </w:tcPr>
          <w:p w:rsidR="002D0C23" w:rsidRPr="00D66303" w:rsidRDefault="002D0C23" w:rsidP="00B509CB">
            <w:pPr>
              <w:spacing w:before="40" w:after="60"/>
            </w:pPr>
            <w:r w:rsidRPr="00D66303">
              <w:t>Neal Young</w:t>
            </w:r>
          </w:p>
        </w:tc>
        <w:tc>
          <w:tcPr>
            <w:tcW w:w="1980" w:type="dxa"/>
            <w:shd w:val="clear" w:color="auto" w:fill="E1F4FF"/>
          </w:tcPr>
          <w:p w:rsidR="002D0C23" w:rsidRPr="004B0A9F" w:rsidRDefault="002D0C23" w:rsidP="00B509CB">
            <w:pPr>
              <w:spacing w:before="40" w:after="60" w:line="276" w:lineRule="auto"/>
            </w:pPr>
            <w:r w:rsidRPr="004B0A9F">
              <w:t>Phd: 1991</w:t>
            </w:r>
          </w:p>
        </w:tc>
        <w:tc>
          <w:tcPr>
            <w:tcW w:w="810" w:type="dxa"/>
            <w:shd w:val="clear" w:color="auto" w:fill="E1F4FF"/>
          </w:tcPr>
          <w:p w:rsidR="002D0C23" w:rsidRPr="004B0A9F" w:rsidRDefault="002D0C23" w:rsidP="00B509CB">
            <w:pPr>
              <w:spacing w:before="40" w:after="60" w:line="276" w:lineRule="auto"/>
              <w:jc w:val="center"/>
            </w:pPr>
            <w:r w:rsidRPr="004B0A9F">
              <w:t>P</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9E078B" w:rsidP="00B509CB">
            <w:pPr>
              <w:spacing w:before="40" w:after="60" w:line="276" w:lineRule="auto"/>
              <w:jc w:val="center"/>
            </w:pPr>
            <w:r w:rsidRPr="004B0A9F">
              <w:t>4</w:t>
            </w:r>
          </w:p>
        </w:tc>
        <w:tc>
          <w:tcPr>
            <w:tcW w:w="630" w:type="dxa"/>
            <w:shd w:val="clear" w:color="auto" w:fill="E1F4FF"/>
          </w:tcPr>
          <w:p w:rsidR="002D0C23" w:rsidRPr="004B0A9F" w:rsidRDefault="009E078B" w:rsidP="00B509CB">
            <w:pPr>
              <w:spacing w:before="40" w:after="60" w:line="276" w:lineRule="auto"/>
              <w:jc w:val="center"/>
            </w:pPr>
            <w:r w:rsidRPr="004B0A9F">
              <w:t>12</w:t>
            </w:r>
          </w:p>
        </w:tc>
        <w:tc>
          <w:tcPr>
            <w:tcW w:w="720" w:type="dxa"/>
            <w:shd w:val="clear" w:color="auto" w:fill="E1F4FF"/>
          </w:tcPr>
          <w:p w:rsidR="002D0C23" w:rsidRPr="004B0A9F" w:rsidRDefault="009E078B" w:rsidP="00B509CB">
            <w:pPr>
              <w:spacing w:before="40" w:after="60" w:line="276" w:lineRule="auto"/>
              <w:jc w:val="center"/>
            </w:pPr>
            <w:r w:rsidRPr="004B0A9F">
              <w:t>8</w:t>
            </w:r>
          </w:p>
        </w:tc>
        <w:tc>
          <w:tcPr>
            <w:tcW w:w="1080" w:type="dxa"/>
            <w:shd w:val="clear" w:color="auto" w:fill="E1F4FF"/>
          </w:tcPr>
          <w:p w:rsidR="002D0C23" w:rsidRPr="004B0A9F" w:rsidRDefault="002D0C23" w:rsidP="00B509CB">
            <w:pPr>
              <w:spacing w:before="40" w:after="60" w:line="276" w:lineRule="auto"/>
              <w:jc w:val="center"/>
            </w:pPr>
          </w:p>
        </w:tc>
        <w:tc>
          <w:tcPr>
            <w:tcW w:w="630" w:type="dxa"/>
            <w:shd w:val="clear" w:color="auto" w:fill="E1F4FF"/>
          </w:tcPr>
          <w:p w:rsidR="002D0C23" w:rsidRPr="004B0A9F" w:rsidRDefault="002D0C23" w:rsidP="00B509CB">
            <w:pPr>
              <w:spacing w:before="40" w:after="60" w:line="276" w:lineRule="auto"/>
              <w:jc w:val="center"/>
            </w:pPr>
            <w:r w:rsidRPr="004B0A9F">
              <w:t>L</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M</w:t>
            </w:r>
          </w:p>
        </w:tc>
      </w:tr>
      <w:tr w:rsidR="002D0C23" w:rsidRPr="00DB3A97" w:rsidTr="009E079B">
        <w:tc>
          <w:tcPr>
            <w:tcW w:w="4590" w:type="dxa"/>
            <w:tcBorders>
              <w:bottom w:val="single" w:sz="4" w:space="0" w:color="auto"/>
            </w:tcBorders>
            <w:shd w:val="clear" w:color="auto" w:fill="E1F4FF"/>
            <w:vAlign w:val="center"/>
          </w:tcPr>
          <w:p w:rsidR="002D0C23" w:rsidRPr="00D66303" w:rsidRDefault="002D0C23" w:rsidP="00B509CB">
            <w:pPr>
              <w:spacing w:before="40" w:after="60"/>
            </w:pPr>
            <w:r w:rsidRPr="00D66303">
              <w:t>Victor Zordan</w:t>
            </w:r>
          </w:p>
        </w:tc>
        <w:tc>
          <w:tcPr>
            <w:tcW w:w="1980" w:type="dxa"/>
            <w:shd w:val="clear" w:color="auto" w:fill="E1F4FF"/>
          </w:tcPr>
          <w:p w:rsidR="002D0C23" w:rsidRPr="004B0A9F" w:rsidRDefault="002D0C23" w:rsidP="00B509CB">
            <w:pPr>
              <w:spacing w:before="40" w:after="60" w:line="276" w:lineRule="auto"/>
            </w:pPr>
            <w:r w:rsidRPr="004B0A9F">
              <w:t>Phd: 2002</w:t>
            </w:r>
          </w:p>
        </w:tc>
        <w:tc>
          <w:tcPr>
            <w:tcW w:w="810" w:type="dxa"/>
            <w:shd w:val="clear" w:color="auto" w:fill="E1F4FF"/>
          </w:tcPr>
          <w:p w:rsidR="002D0C23" w:rsidRPr="004B0A9F" w:rsidRDefault="002D0C23" w:rsidP="00B509CB">
            <w:pPr>
              <w:spacing w:before="40" w:after="60" w:line="276" w:lineRule="auto"/>
              <w:jc w:val="center"/>
            </w:pPr>
            <w:r w:rsidRPr="004B0A9F">
              <w:t>ASC</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9E078B" w:rsidP="00B509CB">
            <w:pPr>
              <w:spacing w:before="40" w:after="60" w:line="276" w:lineRule="auto"/>
              <w:jc w:val="center"/>
            </w:pPr>
            <w:r w:rsidRPr="004B0A9F">
              <w:t>1</w:t>
            </w:r>
          </w:p>
        </w:tc>
        <w:tc>
          <w:tcPr>
            <w:tcW w:w="630" w:type="dxa"/>
            <w:shd w:val="clear" w:color="auto" w:fill="E1F4FF"/>
          </w:tcPr>
          <w:p w:rsidR="002D0C23" w:rsidRPr="004B0A9F" w:rsidRDefault="009E078B" w:rsidP="00B509CB">
            <w:pPr>
              <w:spacing w:before="40" w:after="60" w:line="276" w:lineRule="auto"/>
              <w:jc w:val="center"/>
            </w:pPr>
            <w:r w:rsidRPr="004B0A9F">
              <w:t>10</w:t>
            </w:r>
          </w:p>
        </w:tc>
        <w:tc>
          <w:tcPr>
            <w:tcW w:w="720" w:type="dxa"/>
            <w:shd w:val="clear" w:color="auto" w:fill="E1F4FF"/>
          </w:tcPr>
          <w:p w:rsidR="002D0C23" w:rsidRPr="004B0A9F" w:rsidRDefault="009E078B" w:rsidP="00B509CB">
            <w:pPr>
              <w:spacing w:before="40" w:after="60" w:line="276" w:lineRule="auto"/>
              <w:jc w:val="center"/>
            </w:pPr>
            <w:r w:rsidRPr="004B0A9F">
              <w:t>9</w:t>
            </w:r>
          </w:p>
        </w:tc>
        <w:tc>
          <w:tcPr>
            <w:tcW w:w="1080" w:type="dxa"/>
            <w:shd w:val="clear" w:color="auto" w:fill="E1F4FF"/>
          </w:tcPr>
          <w:p w:rsidR="002D0C23" w:rsidRPr="004B0A9F" w:rsidRDefault="002D0C23" w:rsidP="00B509CB">
            <w:pPr>
              <w:spacing w:before="40" w:after="60" w:line="276" w:lineRule="auto"/>
              <w:jc w:val="center"/>
            </w:pPr>
          </w:p>
        </w:tc>
        <w:tc>
          <w:tcPr>
            <w:tcW w:w="630" w:type="dxa"/>
            <w:shd w:val="clear" w:color="auto" w:fill="E1F4FF"/>
          </w:tcPr>
          <w:p w:rsidR="002D0C23" w:rsidRPr="004B0A9F" w:rsidRDefault="002D0C23" w:rsidP="00B509CB">
            <w:pPr>
              <w:spacing w:before="40" w:after="60" w:line="276" w:lineRule="auto"/>
              <w:jc w:val="center"/>
            </w:pPr>
            <w:r w:rsidRPr="004B0A9F">
              <w:t>M</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M</w:t>
            </w:r>
          </w:p>
        </w:tc>
      </w:tr>
      <w:tr w:rsidR="002D0C23" w:rsidRPr="00DB3A97" w:rsidTr="009E079B">
        <w:tc>
          <w:tcPr>
            <w:tcW w:w="4590" w:type="dxa"/>
            <w:tcBorders>
              <w:bottom w:val="single" w:sz="4" w:space="0" w:color="auto"/>
            </w:tcBorders>
            <w:shd w:val="clear" w:color="auto" w:fill="E1F4FF"/>
            <w:vAlign w:val="center"/>
          </w:tcPr>
          <w:p w:rsidR="002D0C23" w:rsidRPr="00D66303" w:rsidRDefault="002D0C23" w:rsidP="00B509CB">
            <w:pPr>
              <w:spacing w:before="40" w:after="60"/>
            </w:pPr>
            <w:r w:rsidRPr="00D66303">
              <w:t>Vassilis Tsotras</w:t>
            </w:r>
          </w:p>
        </w:tc>
        <w:tc>
          <w:tcPr>
            <w:tcW w:w="1980" w:type="dxa"/>
            <w:shd w:val="clear" w:color="auto" w:fill="E1F4FF"/>
          </w:tcPr>
          <w:p w:rsidR="002D0C23" w:rsidRPr="004B0A9F" w:rsidRDefault="002D0C23" w:rsidP="00B509CB">
            <w:pPr>
              <w:spacing w:before="40" w:after="60" w:line="276" w:lineRule="auto"/>
            </w:pPr>
            <w:r w:rsidRPr="004B0A9F">
              <w:t>Phd: 1991</w:t>
            </w:r>
          </w:p>
        </w:tc>
        <w:tc>
          <w:tcPr>
            <w:tcW w:w="810" w:type="dxa"/>
            <w:shd w:val="clear" w:color="auto" w:fill="E1F4FF"/>
          </w:tcPr>
          <w:p w:rsidR="002D0C23" w:rsidRPr="004B0A9F" w:rsidRDefault="002D0C23" w:rsidP="00B509CB">
            <w:pPr>
              <w:spacing w:before="40" w:after="60" w:line="276" w:lineRule="auto"/>
              <w:jc w:val="center"/>
            </w:pPr>
            <w:r w:rsidRPr="004B0A9F">
              <w:t>P</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9E078B" w:rsidP="00B509CB">
            <w:pPr>
              <w:spacing w:before="40" w:after="60" w:line="276" w:lineRule="auto"/>
              <w:jc w:val="center"/>
            </w:pPr>
            <w:r w:rsidRPr="004B0A9F">
              <w:t>0</w:t>
            </w:r>
          </w:p>
        </w:tc>
        <w:tc>
          <w:tcPr>
            <w:tcW w:w="630" w:type="dxa"/>
            <w:shd w:val="clear" w:color="auto" w:fill="E1F4FF"/>
          </w:tcPr>
          <w:p w:rsidR="002D0C23" w:rsidRPr="004B0A9F" w:rsidRDefault="009E078B" w:rsidP="00B509CB">
            <w:pPr>
              <w:spacing w:before="40" w:after="60" w:line="276" w:lineRule="auto"/>
              <w:jc w:val="center"/>
            </w:pPr>
            <w:r w:rsidRPr="004B0A9F">
              <w:t>21</w:t>
            </w:r>
          </w:p>
        </w:tc>
        <w:tc>
          <w:tcPr>
            <w:tcW w:w="720" w:type="dxa"/>
            <w:shd w:val="clear" w:color="auto" w:fill="E1F4FF"/>
          </w:tcPr>
          <w:p w:rsidR="002D0C23" w:rsidRPr="004B0A9F" w:rsidRDefault="009E078B" w:rsidP="00B509CB">
            <w:pPr>
              <w:spacing w:before="40" w:after="60" w:line="276" w:lineRule="auto"/>
              <w:jc w:val="center"/>
            </w:pPr>
            <w:r w:rsidRPr="004B0A9F">
              <w:t>15</w:t>
            </w:r>
          </w:p>
        </w:tc>
        <w:tc>
          <w:tcPr>
            <w:tcW w:w="1080" w:type="dxa"/>
            <w:shd w:val="clear" w:color="auto" w:fill="E1F4FF"/>
          </w:tcPr>
          <w:p w:rsidR="002D0C23" w:rsidRPr="004B0A9F" w:rsidRDefault="002D0C23" w:rsidP="00B509CB">
            <w:pPr>
              <w:spacing w:before="40" w:after="60" w:line="276" w:lineRule="auto"/>
              <w:jc w:val="center"/>
            </w:pPr>
          </w:p>
        </w:tc>
        <w:tc>
          <w:tcPr>
            <w:tcW w:w="630" w:type="dxa"/>
            <w:shd w:val="clear" w:color="auto" w:fill="E1F4FF"/>
          </w:tcPr>
          <w:p w:rsidR="002D0C23" w:rsidRPr="004B0A9F" w:rsidRDefault="002D0C23" w:rsidP="00B509CB">
            <w:pPr>
              <w:spacing w:before="40" w:after="60" w:line="276" w:lineRule="auto"/>
              <w:jc w:val="center"/>
            </w:pPr>
            <w:r w:rsidRPr="004B0A9F">
              <w:t>L</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L</w:t>
            </w:r>
          </w:p>
        </w:tc>
      </w:tr>
      <w:tr w:rsidR="002D0C23" w:rsidRPr="00DB3A97" w:rsidTr="009E079B">
        <w:tc>
          <w:tcPr>
            <w:tcW w:w="4590" w:type="dxa"/>
            <w:shd w:val="clear" w:color="auto" w:fill="E1F4FF"/>
            <w:vAlign w:val="center"/>
          </w:tcPr>
          <w:p w:rsidR="002D0C23" w:rsidRPr="00D66303" w:rsidRDefault="002D0C23" w:rsidP="00B509CB">
            <w:pPr>
              <w:spacing w:before="40" w:after="60"/>
            </w:pPr>
            <w:r w:rsidRPr="00D66303">
              <w:t>Thomas Payne</w:t>
            </w:r>
          </w:p>
        </w:tc>
        <w:tc>
          <w:tcPr>
            <w:tcW w:w="1980" w:type="dxa"/>
            <w:shd w:val="clear" w:color="auto" w:fill="E1F4FF"/>
          </w:tcPr>
          <w:p w:rsidR="002D0C23" w:rsidRPr="004B0A9F" w:rsidRDefault="002D0C23" w:rsidP="00B509CB">
            <w:pPr>
              <w:spacing w:before="40" w:after="60" w:line="276" w:lineRule="auto"/>
            </w:pPr>
            <w:r w:rsidRPr="004B0A9F">
              <w:t>Phd: 1967</w:t>
            </w:r>
          </w:p>
        </w:tc>
        <w:tc>
          <w:tcPr>
            <w:tcW w:w="810" w:type="dxa"/>
            <w:shd w:val="clear" w:color="auto" w:fill="E1F4FF"/>
          </w:tcPr>
          <w:p w:rsidR="002D0C23" w:rsidRPr="004B0A9F" w:rsidRDefault="002D0C23" w:rsidP="00B509CB">
            <w:pPr>
              <w:spacing w:before="40" w:after="60" w:line="276" w:lineRule="auto"/>
              <w:jc w:val="center"/>
            </w:pPr>
            <w:r w:rsidRPr="004B0A9F">
              <w:t>ASC</w:t>
            </w:r>
          </w:p>
        </w:tc>
        <w:tc>
          <w:tcPr>
            <w:tcW w:w="990" w:type="dxa"/>
            <w:shd w:val="clear" w:color="auto" w:fill="E1F4FF"/>
          </w:tcPr>
          <w:p w:rsidR="002D0C23" w:rsidRPr="004B0A9F" w:rsidRDefault="002D0C23" w:rsidP="00B509CB">
            <w:pPr>
              <w:spacing w:before="40" w:after="60" w:line="276" w:lineRule="auto"/>
              <w:jc w:val="center"/>
            </w:pPr>
            <w:r w:rsidRPr="004B0A9F">
              <w:t>T</w:t>
            </w:r>
          </w:p>
        </w:tc>
        <w:tc>
          <w:tcPr>
            <w:tcW w:w="540" w:type="dxa"/>
            <w:shd w:val="clear" w:color="auto" w:fill="E1F4FF"/>
          </w:tcPr>
          <w:p w:rsidR="002D0C23" w:rsidRPr="004B0A9F" w:rsidRDefault="002D0C23" w:rsidP="00B509CB">
            <w:pPr>
              <w:spacing w:before="40" w:after="60" w:line="276" w:lineRule="auto"/>
              <w:jc w:val="center"/>
            </w:pPr>
            <w:r w:rsidRPr="004B0A9F">
              <w:t>FT</w:t>
            </w:r>
          </w:p>
        </w:tc>
        <w:tc>
          <w:tcPr>
            <w:tcW w:w="720" w:type="dxa"/>
            <w:shd w:val="clear" w:color="auto" w:fill="E1F4FF"/>
          </w:tcPr>
          <w:p w:rsidR="002D0C23" w:rsidRPr="004B0A9F" w:rsidRDefault="009E078B" w:rsidP="00B509CB">
            <w:pPr>
              <w:spacing w:before="40" w:after="60" w:line="276" w:lineRule="auto"/>
              <w:jc w:val="center"/>
            </w:pPr>
            <w:r w:rsidRPr="004B0A9F">
              <w:t>0</w:t>
            </w:r>
          </w:p>
        </w:tc>
        <w:tc>
          <w:tcPr>
            <w:tcW w:w="630" w:type="dxa"/>
            <w:shd w:val="clear" w:color="auto" w:fill="E1F4FF"/>
          </w:tcPr>
          <w:p w:rsidR="002D0C23" w:rsidRPr="004B0A9F" w:rsidRDefault="009E078B" w:rsidP="00B509CB">
            <w:pPr>
              <w:spacing w:before="40" w:after="60" w:line="276" w:lineRule="auto"/>
              <w:jc w:val="center"/>
            </w:pPr>
            <w:r w:rsidRPr="004B0A9F">
              <w:t>44</w:t>
            </w:r>
          </w:p>
        </w:tc>
        <w:tc>
          <w:tcPr>
            <w:tcW w:w="720" w:type="dxa"/>
            <w:shd w:val="clear" w:color="auto" w:fill="E1F4FF"/>
          </w:tcPr>
          <w:p w:rsidR="002D0C23" w:rsidRPr="004B0A9F" w:rsidRDefault="009E078B" w:rsidP="00B509CB">
            <w:pPr>
              <w:spacing w:before="40" w:after="60" w:line="276" w:lineRule="auto"/>
              <w:jc w:val="center"/>
            </w:pPr>
            <w:r w:rsidRPr="004B0A9F">
              <w:t>44</w:t>
            </w:r>
          </w:p>
        </w:tc>
        <w:tc>
          <w:tcPr>
            <w:tcW w:w="1080" w:type="dxa"/>
            <w:shd w:val="clear" w:color="auto" w:fill="E1F4FF"/>
          </w:tcPr>
          <w:p w:rsidR="002D0C23" w:rsidRPr="004B0A9F" w:rsidRDefault="002D0C23" w:rsidP="00B509CB">
            <w:pPr>
              <w:spacing w:before="40" w:after="60" w:line="276" w:lineRule="auto"/>
              <w:jc w:val="center"/>
            </w:pPr>
          </w:p>
        </w:tc>
        <w:tc>
          <w:tcPr>
            <w:tcW w:w="630" w:type="dxa"/>
            <w:shd w:val="clear" w:color="auto" w:fill="E1F4FF"/>
          </w:tcPr>
          <w:p w:rsidR="002D0C23" w:rsidRPr="004B0A9F" w:rsidRDefault="002D0C23" w:rsidP="00B509CB">
            <w:pPr>
              <w:spacing w:before="40" w:after="60" w:line="276" w:lineRule="auto"/>
              <w:jc w:val="center"/>
            </w:pPr>
            <w:r w:rsidRPr="004B0A9F">
              <w:t>M</w:t>
            </w:r>
          </w:p>
        </w:tc>
        <w:tc>
          <w:tcPr>
            <w:tcW w:w="540" w:type="dxa"/>
            <w:shd w:val="clear" w:color="auto" w:fill="E1F4FF"/>
          </w:tcPr>
          <w:p w:rsidR="002D0C23" w:rsidRPr="004B0A9F" w:rsidRDefault="002D0C23" w:rsidP="00B509CB">
            <w:pPr>
              <w:spacing w:before="40" w:after="60" w:line="276" w:lineRule="auto"/>
              <w:jc w:val="center"/>
            </w:pPr>
            <w:r w:rsidRPr="004B0A9F">
              <w:t>M</w:t>
            </w:r>
          </w:p>
        </w:tc>
        <w:tc>
          <w:tcPr>
            <w:tcW w:w="630" w:type="dxa"/>
            <w:shd w:val="clear" w:color="auto" w:fill="E1F4FF"/>
          </w:tcPr>
          <w:p w:rsidR="002D0C23" w:rsidRPr="004B0A9F" w:rsidRDefault="002D0C23" w:rsidP="00B509CB">
            <w:pPr>
              <w:spacing w:before="40" w:after="60" w:line="276" w:lineRule="auto"/>
              <w:jc w:val="center"/>
            </w:pPr>
            <w:r w:rsidRPr="004B0A9F">
              <w:t>M</w:t>
            </w:r>
          </w:p>
        </w:tc>
      </w:tr>
      <w:tr w:rsidR="00B509CB" w:rsidRPr="00DB3A97" w:rsidTr="009E079B">
        <w:tc>
          <w:tcPr>
            <w:tcW w:w="13860" w:type="dxa"/>
            <w:gridSpan w:val="12"/>
            <w:shd w:val="clear" w:color="auto" w:fill="E1F4FF"/>
            <w:vAlign w:val="center"/>
          </w:tcPr>
          <w:p w:rsidR="00B509CB" w:rsidRPr="004B0A9F" w:rsidRDefault="00B509CB" w:rsidP="00B509CB">
            <w:pPr>
              <w:spacing w:before="40" w:after="60" w:line="276" w:lineRule="auto"/>
              <w:jc w:val="center"/>
            </w:pPr>
          </w:p>
        </w:tc>
      </w:tr>
      <w:tr w:rsidR="009E079B" w:rsidRPr="00DB3A97" w:rsidTr="009E079B">
        <w:tc>
          <w:tcPr>
            <w:tcW w:w="4590" w:type="dxa"/>
            <w:shd w:val="clear" w:color="auto" w:fill="E1F4FF"/>
            <w:vAlign w:val="center"/>
          </w:tcPr>
          <w:p w:rsidR="009E079B" w:rsidRPr="00B509CB" w:rsidRDefault="009E079B" w:rsidP="00B509CB">
            <w:pPr>
              <w:spacing w:before="40" w:after="60"/>
            </w:pPr>
            <w:r w:rsidRPr="00B509CB">
              <w:t>Ray Klefstad</w:t>
            </w:r>
          </w:p>
        </w:tc>
        <w:tc>
          <w:tcPr>
            <w:tcW w:w="1980" w:type="dxa"/>
            <w:shd w:val="clear" w:color="auto" w:fill="E1F4FF"/>
          </w:tcPr>
          <w:p w:rsidR="009E079B" w:rsidRPr="004B0A9F" w:rsidRDefault="009E079B" w:rsidP="00B509CB">
            <w:pPr>
              <w:spacing w:before="40" w:after="60" w:line="276" w:lineRule="auto"/>
            </w:pPr>
            <w:r>
              <w:t>Phd: 1998</w:t>
            </w:r>
          </w:p>
        </w:tc>
        <w:tc>
          <w:tcPr>
            <w:tcW w:w="810" w:type="dxa"/>
            <w:shd w:val="clear" w:color="auto" w:fill="E1F4FF"/>
          </w:tcPr>
          <w:p w:rsidR="009E079B" w:rsidRPr="004B0A9F" w:rsidRDefault="009E079B" w:rsidP="00B509CB">
            <w:pPr>
              <w:spacing w:before="40" w:after="60" w:line="276" w:lineRule="auto"/>
              <w:jc w:val="center"/>
            </w:pPr>
          </w:p>
        </w:tc>
        <w:tc>
          <w:tcPr>
            <w:tcW w:w="990" w:type="dxa"/>
            <w:shd w:val="clear" w:color="auto" w:fill="E1F4FF"/>
          </w:tcPr>
          <w:p w:rsidR="009E079B" w:rsidRPr="004B0A9F" w:rsidRDefault="009E079B" w:rsidP="00B509CB">
            <w:pPr>
              <w:spacing w:before="40" w:after="60" w:line="276" w:lineRule="auto"/>
              <w:jc w:val="center"/>
            </w:pPr>
            <w:r w:rsidRPr="00DB3A97">
              <w:t>NTT</w:t>
            </w:r>
          </w:p>
        </w:tc>
        <w:tc>
          <w:tcPr>
            <w:tcW w:w="540" w:type="dxa"/>
            <w:shd w:val="clear" w:color="auto" w:fill="E1F4FF"/>
          </w:tcPr>
          <w:p w:rsidR="009E079B" w:rsidRPr="004B0A9F" w:rsidRDefault="009E079B" w:rsidP="00B509CB">
            <w:pPr>
              <w:spacing w:before="40" w:after="60" w:line="276" w:lineRule="auto"/>
              <w:jc w:val="center"/>
            </w:pPr>
            <w:r>
              <w:t>FT</w:t>
            </w:r>
          </w:p>
        </w:tc>
        <w:tc>
          <w:tcPr>
            <w:tcW w:w="72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p>
        </w:tc>
        <w:tc>
          <w:tcPr>
            <w:tcW w:w="720" w:type="dxa"/>
            <w:shd w:val="clear" w:color="auto" w:fill="E1F4FF"/>
          </w:tcPr>
          <w:p w:rsidR="009E079B" w:rsidRPr="004B0A9F" w:rsidRDefault="009E079B" w:rsidP="00B509CB">
            <w:pPr>
              <w:spacing w:before="40" w:after="60" w:line="276" w:lineRule="auto"/>
              <w:jc w:val="center"/>
            </w:pPr>
          </w:p>
        </w:tc>
        <w:tc>
          <w:tcPr>
            <w:tcW w:w="108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r>
              <w:t>L</w:t>
            </w:r>
          </w:p>
        </w:tc>
        <w:tc>
          <w:tcPr>
            <w:tcW w:w="540" w:type="dxa"/>
            <w:shd w:val="clear" w:color="auto" w:fill="E1F4FF"/>
          </w:tcPr>
          <w:p w:rsidR="009E079B" w:rsidRPr="004B0A9F" w:rsidRDefault="009E079B" w:rsidP="00183811">
            <w:pPr>
              <w:spacing w:before="40" w:after="60" w:line="276" w:lineRule="auto"/>
              <w:jc w:val="center"/>
            </w:pPr>
            <w:r>
              <w:t>H</w:t>
            </w:r>
          </w:p>
        </w:tc>
        <w:tc>
          <w:tcPr>
            <w:tcW w:w="630" w:type="dxa"/>
            <w:shd w:val="clear" w:color="auto" w:fill="E1F4FF"/>
          </w:tcPr>
          <w:p w:rsidR="009E079B" w:rsidRPr="004B0A9F" w:rsidRDefault="009E079B" w:rsidP="00183811">
            <w:pPr>
              <w:spacing w:before="40" w:after="60" w:line="276" w:lineRule="auto"/>
              <w:jc w:val="center"/>
            </w:pPr>
            <w:r>
              <w:t>L</w:t>
            </w:r>
          </w:p>
        </w:tc>
      </w:tr>
      <w:tr w:rsidR="009E079B" w:rsidRPr="00DB3A97" w:rsidTr="009E079B">
        <w:tc>
          <w:tcPr>
            <w:tcW w:w="4590" w:type="dxa"/>
            <w:shd w:val="clear" w:color="auto" w:fill="E1F4FF"/>
            <w:vAlign w:val="center"/>
          </w:tcPr>
          <w:p w:rsidR="009E079B" w:rsidRPr="00B509CB" w:rsidRDefault="009E079B" w:rsidP="00B509CB">
            <w:pPr>
              <w:spacing w:before="40" w:after="60"/>
            </w:pPr>
            <w:r w:rsidRPr="00B509CB">
              <w:t>Brian Linard</w:t>
            </w:r>
          </w:p>
        </w:tc>
        <w:tc>
          <w:tcPr>
            <w:tcW w:w="1980" w:type="dxa"/>
            <w:shd w:val="clear" w:color="auto" w:fill="E1F4FF"/>
          </w:tcPr>
          <w:p w:rsidR="009E079B" w:rsidRPr="004B0A9F" w:rsidRDefault="009E079B" w:rsidP="00B509CB">
            <w:pPr>
              <w:spacing w:before="40" w:after="60" w:line="276" w:lineRule="auto"/>
            </w:pPr>
            <w:r>
              <w:t>Phd: 1998</w:t>
            </w:r>
          </w:p>
        </w:tc>
        <w:tc>
          <w:tcPr>
            <w:tcW w:w="810" w:type="dxa"/>
            <w:shd w:val="clear" w:color="auto" w:fill="E1F4FF"/>
          </w:tcPr>
          <w:p w:rsidR="009E079B" w:rsidRPr="004B0A9F" w:rsidRDefault="009E079B" w:rsidP="00B509CB">
            <w:pPr>
              <w:spacing w:before="40" w:after="60" w:line="276" w:lineRule="auto"/>
              <w:jc w:val="center"/>
            </w:pPr>
          </w:p>
        </w:tc>
        <w:tc>
          <w:tcPr>
            <w:tcW w:w="990" w:type="dxa"/>
            <w:shd w:val="clear" w:color="auto" w:fill="E1F4FF"/>
          </w:tcPr>
          <w:p w:rsidR="009E079B" w:rsidRPr="004B0A9F" w:rsidRDefault="009E079B" w:rsidP="00B509CB">
            <w:pPr>
              <w:spacing w:before="40" w:after="60" w:line="276" w:lineRule="auto"/>
              <w:jc w:val="center"/>
            </w:pPr>
            <w:r w:rsidRPr="00DB3A97">
              <w:t>NTT</w:t>
            </w:r>
          </w:p>
        </w:tc>
        <w:tc>
          <w:tcPr>
            <w:tcW w:w="540" w:type="dxa"/>
            <w:shd w:val="clear" w:color="auto" w:fill="E1F4FF"/>
          </w:tcPr>
          <w:p w:rsidR="009E079B" w:rsidRPr="004B0A9F" w:rsidRDefault="009E079B" w:rsidP="00B509CB">
            <w:pPr>
              <w:spacing w:before="40" w:after="60" w:line="276" w:lineRule="auto"/>
              <w:jc w:val="center"/>
            </w:pPr>
            <w:r>
              <w:t>FT</w:t>
            </w:r>
          </w:p>
        </w:tc>
        <w:tc>
          <w:tcPr>
            <w:tcW w:w="72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p>
        </w:tc>
        <w:tc>
          <w:tcPr>
            <w:tcW w:w="720" w:type="dxa"/>
            <w:shd w:val="clear" w:color="auto" w:fill="E1F4FF"/>
          </w:tcPr>
          <w:p w:rsidR="009E079B" w:rsidRPr="004B0A9F" w:rsidRDefault="009E079B" w:rsidP="00B509CB">
            <w:pPr>
              <w:spacing w:before="40" w:after="60" w:line="276" w:lineRule="auto"/>
              <w:jc w:val="center"/>
            </w:pPr>
          </w:p>
        </w:tc>
        <w:tc>
          <w:tcPr>
            <w:tcW w:w="108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r>
              <w:t>L</w:t>
            </w:r>
          </w:p>
        </w:tc>
        <w:tc>
          <w:tcPr>
            <w:tcW w:w="540" w:type="dxa"/>
            <w:shd w:val="clear" w:color="auto" w:fill="E1F4FF"/>
          </w:tcPr>
          <w:p w:rsidR="009E079B" w:rsidRPr="004B0A9F" w:rsidRDefault="009E079B" w:rsidP="00183811">
            <w:pPr>
              <w:spacing w:before="40" w:after="60" w:line="276" w:lineRule="auto"/>
              <w:jc w:val="center"/>
            </w:pPr>
            <w:r>
              <w:t>M</w:t>
            </w:r>
          </w:p>
        </w:tc>
        <w:tc>
          <w:tcPr>
            <w:tcW w:w="630" w:type="dxa"/>
            <w:shd w:val="clear" w:color="auto" w:fill="E1F4FF"/>
          </w:tcPr>
          <w:p w:rsidR="009E079B" w:rsidRPr="004B0A9F" w:rsidRDefault="009E079B" w:rsidP="00183811">
            <w:pPr>
              <w:spacing w:before="40" w:after="60" w:line="276" w:lineRule="auto"/>
              <w:jc w:val="center"/>
            </w:pPr>
            <w:r>
              <w:t>L</w:t>
            </w:r>
          </w:p>
        </w:tc>
      </w:tr>
      <w:tr w:rsidR="009E079B" w:rsidRPr="00DB3A97" w:rsidTr="009E079B">
        <w:tc>
          <w:tcPr>
            <w:tcW w:w="4590" w:type="dxa"/>
            <w:shd w:val="clear" w:color="auto" w:fill="E1F4FF"/>
            <w:vAlign w:val="center"/>
          </w:tcPr>
          <w:p w:rsidR="009E079B" w:rsidRPr="00B509CB" w:rsidRDefault="009E079B" w:rsidP="00B509CB">
            <w:pPr>
              <w:spacing w:before="40" w:after="60"/>
            </w:pPr>
            <w:r w:rsidRPr="00B509CB">
              <w:t>Kris Miller</w:t>
            </w:r>
          </w:p>
        </w:tc>
        <w:tc>
          <w:tcPr>
            <w:tcW w:w="1980" w:type="dxa"/>
            <w:shd w:val="clear" w:color="auto" w:fill="E1F4FF"/>
          </w:tcPr>
          <w:p w:rsidR="009E079B" w:rsidRPr="004B0A9F" w:rsidRDefault="009E079B" w:rsidP="00B509CB">
            <w:pPr>
              <w:spacing w:before="40" w:after="60" w:line="276" w:lineRule="auto"/>
            </w:pPr>
            <w:r>
              <w:t>Msc:</w:t>
            </w:r>
          </w:p>
        </w:tc>
        <w:tc>
          <w:tcPr>
            <w:tcW w:w="810" w:type="dxa"/>
            <w:shd w:val="clear" w:color="auto" w:fill="E1F4FF"/>
          </w:tcPr>
          <w:p w:rsidR="009E079B" w:rsidRPr="004B0A9F" w:rsidRDefault="009E079B" w:rsidP="00B509CB">
            <w:pPr>
              <w:spacing w:before="40" w:after="60" w:line="276" w:lineRule="auto"/>
              <w:jc w:val="center"/>
            </w:pPr>
          </w:p>
        </w:tc>
        <w:tc>
          <w:tcPr>
            <w:tcW w:w="990" w:type="dxa"/>
            <w:shd w:val="clear" w:color="auto" w:fill="E1F4FF"/>
          </w:tcPr>
          <w:p w:rsidR="009E079B" w:rsidRPr="004B0A9F" w:rsidRDefault="009E079B" w:rsidP="00B509CB">
            <w:pPr>
              <w:spacing w:before="40" w:after="60" w:line="276" w:lineRule="auto"/>
              <w:jc w:val="center"/>
            </w:pPr>
            <w:r w:rsidRPr="00DB3A97">
              <w:t>NTT</w:t>
            </w:r>
          </w:p>
        </w:tc>
        <w:tc>
          <w:tcPr>
            <w:tcW w:w="540" w:type="dxa"/>
            <w:shd w:val="clear" w:color="auto" w:fill="E1F4FF"/>
          </w:tcPr>
          <w:p w:rsidR="009E079B" w:rsidRPr="004B0A9F" w:rsidRDefault="009E079B" w:rsidP="00B509CB">
            <w:pPr>
              <w:spacing w:before="40" w:after="60" w:line="276" w:lineRule="auto"/>
              <w:jc w:val="center"/>
            </w:pPr>
            <w:r>
              <w:t>FT</w:t>
            </w:r>
          </w:p>
        </w:tc>
        <w:tc>
          <w:tcPr>
            <w:tcW w:w="72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p>
        </w:tc>
        <w:tc>
          <w:tcPr>
            <w:tcW w:w="720" w:type="dxa"/>
            <w:shd w:val="clear" w:color="auto" w:fill="E1F4FF"/>
          </w:tcPr>
          <w:p w:rsidR="009E079B" w:rsidRPr="004B0A9F" w:rsidRDefault="009E079B" w:rsidP="00B509CB">
            <w:pPr>
              <w:spacing w:before="40" w:after="60" w:line="276" w:lineRule="auto"/>
              <w:jc w:val="center"/>
            </w:pPr>
          </w:p>
        </w:tc>
        <w:tc>
          <w:tcPr>
            <w:tcW w:w="108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r>
              <w:t>L</w:t>
            </w:r>
          </w:p>
        </w:tc>
        <w:tc>
          <w:tcPr>
            <w:tcW w:w="540" w:type="dxa"/>
            <w:shd w:val="clear" w:color="auto" w:fill="E1F4FF"/>
          </w:tcPr>
          <w:p w:rsidR="009E079B" w:rsidRPr="004B0A9F" w:rsidRDefault="009E079B" w:rsidP="00183811">
            <w:pPr>
              <w:spacing w:before="40" w:after="60" w:line="276" w:lineRule="auto"/>
              <w:jc w:val="center"/>
            </w:pPr>
            <w:r>
              <w:t>M</w:t>
            </w:r>
          </w:p>
        </w:tc>
        <w:tc>
          <w:tcPr>
            <w:tcW w:w="630" w:type="dxa"/>
            <w:shd w:val="clear" w:color="auto" w:fill="E1F4FF"/>
          </w:tcPr>
          <w:p w:rsidR="009E079B" w:rsidRPr="004B0A9F" w:rsidRDefault="009E079B" w:rsidP="00183811">
            <w:pPr>
              <w:spacing w:before="40" w:after="60" w:line="276" w:lineRule="auto"/>
              <w:jc w:val="center"/>
            </w:pPr>
            <w:r>
              <w:t>L</w:t>
            </w:r>
          </w:p>
        </w:tc>
      </w:tr>
      <w:tr w:rsidR="009E079B" w:rsidRPr="00DB3A97" w:rsidTr="009E079B">
        <w:tc>
          <w:tcPr>
            <w:tcW w:w="4590" w:type="dxa"/>
            <w:shd w:val="clear" w:color="auto" w:fill="E1F4FF"/>
            <w:vAlign w:val="center"/>
          </w:tcPr>
          <w:p w:rsidR="009E079B" w:rsidRPr="00B509CB" w:rsidRDefault="009E079B" w:rsidP="00B509CB">
            <w:pPr>
              <w:spacing w:before="40" w:after="60"/>
            </w:pPr>
            <w:r w:rsidRPr="00B509CB">
              <w:t>Ryan Rusich</w:t>
            </w:r>
          </w:p>
        </w:tc>
        <w:tc>
          <w:tcPr>
            <w:tcW w:w="1980" w:type="dxa"/>
            <w:shd w:val="clear" w:color="auto" w:fill="E1F4FF"/>
          </w:tcPr>
          <w:p w:rsidR="009E079B" w:rsidRPr="004B0A9F" w:rsidRDefault="009E079B" w:rsidP="009E079B">
            <w:pPr>
              <w:spacing w:before="40" w:after="60" w:line="276" w:lineRule="auto"/>
            </w:pPr>
            <w:r>
              <w:t>Phd: 2010</w:t>
            </w:r>
          </w:p>
        </w:tc>
        <w:tc>
          <w:tcPr>
            <w:tcW w:w="810" w:type="dxa"/>
            <w:shd w:val="clear" w:color="auto" w:fill="E1F4FF"/>
          </w:tcPr>
          <w:p w:rsidR="009E079B" w:rsidRPr="004B0A9F" w:rsidRDefault="009E079B" w:rsidP="00B509CB">
            <w:pPr>
              <w:spacing w:before="40" w:after="60" w:line="276" w:lineRule="auto"/>
              <w:jc w:val="center"/>
            </w:pPr>
          </w:p>
        </w:tc>
        <w:tc>
          <w:tcPr>
            <w:tcW w:w="990" w:type="dxa"/>
            <w:shd w:val="clear" w:color="auto" w:fill="E1F4FF"/>
          </w:tcPr>
          <w:p w:rsidR="009E079B" w:rsidRPr="004B0A9F" w:rsidRDefault="009E079B" w:rsidP="00B509CB">
            <w:pPr>
              <w:spacing w:before="40" w:after="60" w:line="276" w:lineRule="auto"/>
              <w:jc w:val="center"/>
            </w:pPr>
            <w:r w:rsidRPr="00DB3A97">
              <w:t>NTT</w:t>
            </w:r>
          </w:p>
        </w:tc>
        <w:tc>
          <w:tcPr>
            <w:tcW w:w="540" w:type="dxa"/>
            <w:shd w:val="clear" w:color="auto" w:fill="E1F4FF"/>
          </w:tcPr>
          <w:p w:rsidR="009E079B" w:rsidRPr="004B0A9F" w:rsidRDefault="009E079B" w:rsidP="00B509CB">
            <w:pPr>
              <w:spacing w:before="40" w:after="60" w:line="276" w:lineRule="auto"/>
              <w:jc w:val="center"/>
            </w:pPr>
            <w:r>
              <w:t>FT</w:t>
            </w:r>
          </w:p>
        </w:tc>
        <w:tc>
          <w:tcPr>
            <w:tcW w:w="72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p>
        </w:tc>
        <w:tc>
          <w:tcPr>
            <w:tcW w:w="720" w:type="dxa"/>
            <w:shd w:val="clear" w:color="auto" w:fill="E1F4FF"/>
          </w:tcPr>
          <w:p w:rsidR="009E079B" w:rsidRPr="004B0A9F" w:rsidRDefault="009E079B" w:rsidP="00B509CB">
            <w:pPr>
              <w:spacing w:before="40" w:after="60" w:line="276" w:lineRule="auto"/>
              <w:jc w:val="center"/>
            </w:pPr>
          </w:p>
        </w:tc>
        <w:tc>
          <w:tcPr>
            <w:tcW w:w="108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r>
              <w:t>L</w:t>
            </w:r>
          </w:p>
        </w:tc>
        <w:tc>
          <w:tcPr>
            <w:tcW w:w="540" w:type="dxa"/>
            <w:shd w:val="clear" w:color="auto" w:fill="E1F4FF"/>
          </w:tcPr>
          <w:p w:rsidR="009E079B" w:rsidRPr="004B0A9F" w:rsidRDefault="009E079B" w:rsidP="00183811">
            <w:pPr>
              <w:spacing w:before="40" w:after="60" w:line="276" w:lineRule="auto"/>
              <w:jc w:val="center"/>
            </w:pPr>
            <w:r>
              <w:t>M</w:t>
            </w:r>
          </w:p>
        </w:tc>
        <w:tc>
          <w:tcPr>
            <w:tcW w:w="630" w:type="dxa"/>
            <w:shd w:val="clear" w:color="auto" w:fill="E1F4FF"/>
          </w:tcPr>
          <w:p w:rsidR="009E079B" w:rsidRPr="004B0A9F" w:rsidRDefault="009E079B" w:rsidP="00183811">
            <w:pPr>
              <w:spacing w:before="40" w:after="60" w:line="276" w:lineRule="auto"/>
              <w:jc w:val="center"/>
            </w:pPr>
            <w:r>
              <w:t>L</w:t>
            </w:r>
          </w:p>
        </w:tc>
      </w:tr>
      <w:tr w:rsidR="009E079B" w:rsidRPr="00DB3A97" w:rsidTr="009E079B">
        <w:tc>
          <w:tcPr>
            <w:tcW w:w="4590" w:type="dxa"/>
            <w:shd w:val="clear" w:color="auto" w:fill="E1F4FF"/>
            <w:vAlign w:val="center"/>
          </w:tcPr>
          <w:p w:rsidR="009E079B" w:rsidRPr="00B509CB" w:rsidRDefault="009E079B" w:rsidP="00B509CB">
            <w:pPr>
              <w:spacing w:before="40" w:after="60"/>
            </w:pPr>
            <w:r w:rsidRPr="00B509CB">
              <w:t>Scott Sirowy</w:t>
            </w:r>
          </w:p>
        </w:tc>
        <w:tc>
          <w:tcPr>
            <w:tcW w:w="1980" w:type="dxa"/>
            <w:shd w:val="clear" w:color="auto" w:fill="E1F4FF"/>
          </w:tcPr>
          <w:p w:rsidR="009E079B" w:rsidRPr="004B0A9F" w:rsidRDefault="009E079B" w:rsidP="009E079B">
            <w:pPr>
              <w:spacing w:before="40" w:after="60" w:line="276" w:lineRule="auto"/>
            </w:pPr>
            <w:r>
              <w:t>Phd: 2010</w:t>
            </w:r>
          </w:p>
        </w:tc>
        <w:tc>
          <w:tcPr>
            <w:tcW w:w="810" w:type="dxa"/>
            <w:shd w:val="clear" w:color="auto" w:fill="E1F4FF"/>
          </w:tcPr>
          <w:p w:rsidR="009E079B" w:rsidRPr="004B0A9F" w:rsidRDefault="009E079B" w:rsidP="00B509CB">
            <w:pPr>
              <w:spacing w:before="40" w:after="60" w:line="276" w:lineRule="auto"/>
              <w:jc w:val="center"/>
            </w:pPr>
          </w:p>
        </w:tc>
        <w:tc>
          <w:tcPr>
            <w:tcW w:w="990" w:type="dxa"/>
            <w:shd w:val="clear" w:color="auto" w:fill="E1F4FF"/>
          </w:tcPr>
          <w:p w:rsidR="009E079B" w:rsidRPr="004B0A9F" w:rsidRDefault="009E079B" w:rsidP="00B509CB">
            <w:pPr>
              <w:spacing w:before="40" w:after="60" w:line="276" w:lineRule="auto"/>
              <w:jc w:val="center"/>
            </w:pPr>
            <w:r w:rsidRPr="00DB3A97">
              <w:t>NTT</w:t>
            </w:r>
          </w:p>
        </w:tc>
        <w:tc>
          <w:tcPr>
            <w:tcW w:w="540" w:type="dxa"/>
            <w:shd w:val="clear" w:color="auto" w:fill="E1F4FF"/>
          </w:tcPr>
          <w:p w:rsidR="009E079B" w:rsidRPr="004B0A9F" w:rsidRDefault="009E079B" w:rsidP="00B509CB">
            <w:pPr>
              <w:spacing w:before="40" w:after="60" w:line="276" w:lineRule="auto"/>
              <w:jc w:val="center"/>
            </w:pPr>
            <w:r>
              <w:t>FT</w:t>
            </w:r>
          </w:p>
        </w:tc>
        <w:tc>
          <w:tcPr>
            <w:tcW w:w="72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p>
        </w:tc>
        <w:tc>
          <w:tcPr>
            <w:tcW w:w="720" w:type="dxa"/>
            <w:shd w:val="clear" w:color="auto" w:fill="E1F4FF"/>
          </w:tcPr>
          <w:p w:rsidR="009E079B" w:rsidRPr="004B0A9F" w:rsidRDefault="009E079B" w:rsidP="00B509CB">
            <w:pPr>
              <w:spacing w:before="40" w:after="60" w:line="276" w:lineRule="auto"/>
              <w:jc w:val="center"/>
            </w:pPr>
          </w:p>
        </w:tc>
        <w:tc>
          <w:tcPr>
            <w:tcW w:w="108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r>
              <w:t>M</w:t>
            </w:r>
          </w:p>
        </w:tc>
        <w:tc>
          <w:tcPr>
            <w:tcW w:w="540" w:type="dxa"/>
            <w:shd w:val="clear" w:color="auto" w:fill="E1F4FF"/>
          </w:tcPr>
          <w:p w:rsidR="009E079B" w:rsidRPr="004B0A9F" w:rsidRDefault="009E079B" w:rsidP="00B509CB">
            <w:pPr>
              <w:spacing w:before="40" w:after="60" w:line="276" w:lineRule="auto"/>
              <w:jc w:val="center"/>
            </w:pPr>
            <w:r>
              <w:t>L</w:t>
            </w:r>
          </w:p>
        </w:tc>
        <w:tc>
          <w:tcPr>
            <w:tcW w:w="630" w:type="dxa"/>
            <w:shd w:val="clear" w:color="auto" w:fill="E1F4FF"/>
          </w:tcPr>
          <w:p w:rsidR="009E079B" w:rsidRPr="004B0A9F" w:rsidRDefault="009E079B" w:rsidP="00183811">
            <w:pPr>
              <w:spacing w:before="40" w:after="60" w:line="276" w:lineRule="auto"/>
              <w:jc w:val="center"/>
            </w:pPr>
            <w:r>
              <w:t>L</w:t>
            </w:r>
          </w:p>
        </w:tc>
      </w:tr>
      <w:tr w:rsidR="009E079B" w:rsidRPr="00DB3A97" w:rsidTr="009E079B">
        <w:tc>
          <w:tcPr>
            <w:tcW w:w="4590" w:type="dxa"/>
            <w:tcBorders>
              <w:bottom w:val="single" w:sz="4" w:space="0" w:color="auto"/>
            </w:tcBorders>
            <w:shd w:val="clear" w:color="auto" w:fill="E1F4FF"/>
            <w:vAlign w:val="center"/>
          </w:tcPr>
          <w:p w:rsidR="009E079B" w:rsidRPr="00B509CB" w:rsidRDefault="009E079B" w:rsidP="00B509CB">
            <w:pPr>
              <w:spacing w:before="40" w:after="60"/>
            </w:pPr>
            <w:r w:rsidRPr="00B509CB">
              <w:t>Victor Hill</w:t>
            </w:r>
          </w:p>
        </w:tc>
        <w:tc>
          <w:tcPr>
            <w:tcW w:w="1980" w:type="dxa"/>
            <w:shd w:val="clear" w:color="auto" w:fill="E1F4FF"/>
          </w:tcPr>
          <w:p w:rsidR="009E079B" w:rsidRPr="004B0A9F" w:rsidRDefault="009E079B" w:rsidP="00B509CB">
            <w:pPr>
              <w:spacing w:before="40" w:after="60" w:line="276" w:lineRule="auto"/>
            </w:pPr>
            <w:r>
              <w:t>Msc:</w:t>
            </w:r>
          </w:p>
        </w:tc>
        <w:tc>
          <w:tcPr>
            <w:tcW w:w="810" w:type="dxa"/>
            <w:shd w:val="clear" w:color="auto" w:fill="E1F4FF"/>
          </w:tcPr>
          <w:p w:rsidR="009E079B" w:rsidRPr="004B0A9F" w:rsidRDefault="009E079B" w:rsidP="00B509CB">
            <w:pPr>
              <w:spacing w:before="40" w:after="60" w:line="276" w:lineRule="auto"/>
              <w:jc w:val="center"/>
            </w:pPr>
          </w:p>
        </w:tc>
        <w:tc>
          <w:tcPr>
            <w:tcW w:w="990" w:type="dxa"/>
            <w:shd w:val="clear" w:color="auto" w:fill="E1F4FF"/>
          </w:tcPr>
          <w:p w:rsidR="009E079B" w:rsidRPr="004B0A9F" w:rsidRDefault="009E079B" w:rsidP="00B509CB">
            <w:pPr>
              <w:spacing w:before="40" w:after="60" w:line="276" w:lineRule="auto"/>
              <w:jc w:val="center"/>
            </w:pPr>
            <w:r w:rsidRPr="00DB3A97">
              <w:t>NTT</w:t>
            </w:r>
          </w:p>
        </w:tc>
        <w:tc>
          <w:tcPr>
            <w:tcW w:w="540" w:type="dxa"/>
            <w:shd w:val="clear" w:color="auto" w:fill="E1F4FF"/>
          </w:tcPr>
          <w:p w:rsidR="009E079B" w:rsidRPr="004B0A9F" w:rsidRDefault="009E079B" w:rsidP="00B509CB">
            <w:pPr>
              <w:spacing w:before="40" w:after="60" w:line="276" w:lineRule="auto"/>
              <w:jc w:val="center"/>
            </w:pPr>
            <w:r>
              <w:t>FT</w:t>
            </w:r>
          </w:p>
        </w:tc>
        <w:tc>
          <w:tcPr>
            <w:tcW w:w="72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p>
        </w:tc>
        <w:tc>
          <w:tcPr>
            <w:tcW w:w="720" w:type="dxa"/>
            <w:shd w:val="clear" w:color="auto" w:fill="E1F4FF"/>
          </w:tcPr>
          <w:p w:rsidR="009E079B" w:rsidRPr="004B0A9F" w:rsidRDefault="009E079B" w:rsidP="00B509CB">
            <w:pPr>
              <w:spacing w:before="40" w:after="60" w:line="276" w:lineRule="auto"/>
              <w:jc w:val="center"/>
            </w:pPr>
          </w:p>
        </w:tc>
        <w:tc>
          <w:tcPr>
            <w:tcW w:w="1080" w:type="dxa"/>
            <w:shd w:val="clear" w:color="auto" w:fill="E1F4FF"/>
          </w:tcPr>
          <w:p w:rsidR="009E079B" w:rsidRPr="004B0A9F" w:rsidRDefault="009E079B" w:rsidP="00B509CB">
            <w:pPr>
              <w:spacing w:before="40" w:after="60" w:line="276" w:lineRule="auto"/>
              <w:jc w:val="center"/>
            </w:pPr>
          </w:p>
        </w:tc>
        <w:tc>
          <w:tcPr>
            <w:tcW w:w="630" w:type="dxa"/>
            <w:shd w:val="clear" w:color="auto" w:fill="E1F4FF"/>
          </w:tcPr>
          <w:p w:rsidR="009E079B" w:rsidRPr="004B0A9F" w:rsidRDefault="009E079B" w:rsidP="00B509CB">
            <w:pPr>
              <w:spacing w:before="40" w:after="60" w:line="276" w:lineRule="auto"/>
              <w:jc w:val="center"/>
            </w:pPr>
            <w:r>
              <w:t>H</w:t>
            </w:r>
          </w:p>
        </w:tc>
        <w:tc>
          <w:tcPr>
            <w:tcW w:w="540" w:type="dxa"/>
            <w:shd w:val="clear" w:color="auto" w:fill="E1F4FF"/>
          </w:tcPr>
          <w:p w:rsidR="009E079B" w:rsidRPr="004B0A9F" w:rsidRDefault="009E079B" w:rsidP="00B509CB">
            <w:pPr>
              <w:spacing w:before="40" w:after="60" w:line="276" w:lineRule="auto"/>
              <w:jc w:val="center"/>
            </w:pPr>
            <w:r>
              <w:t>H</w:t>
            </w:r>
          </w:p>
        </w:tc>
        <w:tc>
          <w:tcPr>
            <w:tcW w:w="630" w:type="dxa"/>
            <w:shd w:val="clear" w:color="auto" w:fill="E1F4FF"/>
          </w:tcPr>
          <w:p w:rsidR="009E079B" w:rsidRPr="004B0A9F" w:rsidRDefault="009E079B" w:rsidP="00183811">
            <w:pPr>
              <w:spacing w:before="40" w:after="60" w:line="276" w:lineRule="auto"/>
              <w:jc w:val="center"/>
            </w:pPr>
            <w:r>
              <w:t>L</w:t>
            </w:r>
          </w:p>
        </w:tc>
      </w:tr>
    </w:tbl>
    <w:p w:rsidR="004B0A9F" w:rsidRDefault="004B0A9F" w:rsidP="004B0A9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jc w:val="center"/>
        <w:rPr>
          <w:b/>
          <w:color w:val="000000"/>
          <w:sz w:val="28"/>
          <w:szCs w:val="28"/>
        </w:rPr>
      </w:pPr>
    </w:p>
    <w:p w:rsidR="00B509CB" w:rsidRDefault="00B509CB" w:rsidP="004B0A9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jc w:val="center"/>
        <w:rPr>
          <w:b/>
          <w:color w:val="000000"/>
          <w:sz w:val="28"/>
          <w:szCs w:val="28"/>
        </w:rPr>
      </w:pPr>
    </w:p>
    <w:p w:rsidR="00B509CB" w:rsidRDefault="00B509CB" w:rsidP="004B0A9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jc w:val="center"/>
        <w:rPr>
          <w:b/>
          <w:color w:val="000000"/>
          <w:sz w:val="28"/>
          <w:szCs w:val="28"/>
        </w:rPr>
      </w:pPr>
    </w:p>
    <w:p w:rsidR="00B658E4" w:rsidRDefault="00B658E4" w:rsidP="00B658E4">
      <w:pPr>
        <w:ind w:left="144" w:right="144"/>
      </w:pPr>
    </w:p>
    <w:p w:rsidR="00B658E4" w:rsidRDefault="00B658E4">
      <w:r>
        <w:br w:type="page"/>
      </w:r>
    </w:p>
    <w:p w:rsidR="00E65D4E" w:rsidRDefault="00DB3A97">
      <w:pPr>
        <w:pStyle w:val="TableLevel2"/>
      </w:pPr>
      <w:bookmarkStart w:id="67" w:name="_Toc268098317"/>
      <w:bookmarkStart w:id="68" w:name="_Toc268159827"/>
      <w:bookmarkStart w:id="69" w:name="_Toc324338817"/>
      <w:r w:rsidRPr="00DB3A97">
        <w:t>Table 6-2.  Faculty Workload Summary</w:t>
      </w:r>
      <w:bookmarkEnd w:id="67"/>
      <w:bookmarkEnd w:id="68"/>
      <w:bookmarkEnd w:id="69"/>
      <w:r w:rsidRPr="00DB3A97">
        <w:t xml:space="preserve"> </w:t>
      </w:r>
    </w:p>
    <w:p w:rsidR="007F077B" w:rsidRPr="00335285" w:rsidRDefault="00AF19EC" w:rsidP="00335285">
      <w:pPr>
        <w:spacing w:after="60"/>
        <w:jc w:val="center"/>
        <w:rPr>
          <w:b/>
          <w:bCs/>
          <w:i/>
          <w:iCs/>
          <w:sz w:val="32"/>
          <w:szCs w:val="28"/>
        </w:rPr>
      </w:pPr>
      <w:r>
        <w:rPr>
          <w:bCs/>
          <w:sz w:val="28"/>
        </w:rPr>
        <w:t xml:space="preserve"> </w:t>
      </w:r>
      <w:r w:rsidR="007F077B" w:rsidRPr="00335285">
        <w:rPr>
          <w:bCs/>
          <w:sz w:val="28"/>
        </w:rPr>
        <w:t>Computer Science Department</w:t>
      </w:r>
    </w:p>
    <w:tbl>
      <w:tblPr>
        <w:tblW w:w="12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630"/>
        <w:gridCol w:w="3600"/>
        <w:gridCol w:w="270"/>
        <w:gridCol w:w="1260"/>
        <w:gridCol w:w="270"/>
        <w:gridCol w:w="1260"/>
        <w:gridCol w:w="450"/>
        <w:gridCol w:w="1080"/>
        <w:gridCol w:w="2250"/>
      </w:tblGrid>
      <w:tr w:rsidR="007F077B" w:rsidRPr="003A37DE" w:rsidTr="007B7E59">
        <w:tc>
          <w:tcPr>
            <w:tcW w:w="1890" w:type="dxa"/>
            <w:vMerge w:val="restart"/>
            <w:shd w:val="clear" w:color="auto" w:fill="auto"/>
            <w:noWrap/>
            <w:vAlign w:val="bottom"/>
          </w:tcPr>
          <w:p w:rsidR="007F077B" w:rsidRPr="003A37DE" w:rsidRDefault="007F077B" w:rsidP="00C80CBE">
            <w:pPr>
              <w:rPr>
                <w:b/>
                <w:sz w:val="20"/>
              </w:rPr>
            </w:pPr>
            <w:r w:rsidRPr="003A37DE">
              <w:rPr>
                <w:b/>
                <w:sz w:val="20"/>
              </w:rPr>
              <w:t>Faculty Member</w:t>
            </w:r>
          </w:p>
          <w:p w:rsidR="007F077B" w:rsidRPr="003A37DE" w:rsidRDefault="007F077B" w:rsidP="00C80CBE">
            <w:pPr>
              <w:rPr>
                <w:b/>
                <w:sz w:val="20"/>
              </w:rPr>
            </w:pPr>
            <w:r w:rsidRPr="003A37DE">
              <w:rPr>
                <w:b/>
                <w:sz w:val="20"/>
              </w:rPr>
              <w:t>(Name)</w:t>
            </w:r>
          </w:p>
        </w:tc>
        <w:tc>
          <w:tcPr>
            <w:tcW w:w="630" w:type="dxa"/>
            <w:vMerge w:val="restart"/>
            <w:shd w:val="clear" w:color="auto" w:fill="auto"/>
            <w:noWrap/>
            <w:vAlign w:val="bottom"/>
          </w:tcPr>
          <w:p w:rsidR="007F077B" w:rsidRPr="003A37DE" w:rsidRDefault="007F077B" w:rsidP="00C80CBE">
            <w:pPr>
              <w:jc w:val="center"/>
              <w:rPr>
                <w:b/>
                <w:sz w:val="20"/>
              </w:rPr>
            </w:pPr>
            <w:r w:rsidRPr="003A37DE">
              <w:rPr>
                <w:b/>
                <w:sz w:val="20"/>
              </w:rPr>
              <w:t>FT or</w:t>
            </w:r>
          </w:p>
          <w:p w:rsidR="007F077B" w:rsidRPr="003A37DE" w:rsidRDefault="007F077B" w:rsidP="00C80CBE">
            <w:pPr>
              <w:jc w:val="center"/>
              <w:rPr>
                <w:b/>
                <w:sz w:val="20"/>
              </w:rPr>
            </w:pPr>
            <w:r w:rsidRPr="003A37DE">
              <w:rPr>
                <w:b/>
                <w:sz w:val="20"/>
              </w:rPr>
              <w:t>PT</w:t>
            </w:r>
          </w:p>
        </w:tc>
        <w:tc>
          <w:tcPr>
            <w:tcW w:w="3600" w:type="dxa"/>
            <w:vMerge w:val="restart"/>
            <w:shd w:val="clear" w:color="auto" w:fill="auto"/>
            <w:noWrap/>
            <w:vAlign w:val="bottom"/>
          </w:tcPr>
          <w:p w:rsidR="007F077B" w:rsidRPr="003A37DE" w:rsidRDefault="007F077B" w:rsidP="00C80CBE">
            <w:pPr>
              <w:jc w:val="center"/>
              <w:rPr>
                <w:b/>
                <w:sz w:val="20"/>
              </w:rPr>
            </w:pPr>
            <w:r w:rsidRPr="003A37DE">
              <w:rPr>
                <w:b/>
                <w:sz w:val="20"/>
              </w:rPr>
              <w:t>Classes Taught (Course No. /Credit Hrs.)</w:t>
            </w:r>
          </w:p>
        </w:tc>
        <w:tc>
          <w:tcPr>
            <w:tcW w:w="4590" w:type="dxa"/>
            <w:gridSpan w:val="6"/>
            <w:shd w:val="clear" w:color="auto" w:fill="auto"/>
            <w:noWrap/>
            <w:vAlign w:val="bottom"/>
          </w:tcPr>
          <w:p w:rsidR="007F077B" w:rsidRPr="003A37DE" w:rsidRDefault="007F077B" w:rsidP="00C80CBE">
            <w:pPr>
              <w:jc w:val="center"/>
              <w:rPr>
                <w:b/>
                <w:sz w:val="20"/>
              </w:rPr>
            </w:pPr>
            <w:r w:rsidRPr="003A37DE">
              <w:rPr>
                <w:b/>
                <w:sz w:val="20"/>
              </w:rPr>
              <w:t>Total Activity Distribution</w:t>
            </w:r>
          </w:p>
        </w:tc>
        <w:tc>
          <w:tcPr>
            <w:tcW w:w="2250" w:type="dxa"/>
            <w:vMerge w:val="restart"/>
            <w:shd w:val="clear" w:color="auto" w:fill="auto"/>
            <w:vAlign w:val="bottom"/>
          </w:tcPr>
          <w:p w:rsidR="007F077B" w:rsidRPr="003A37DE" w:rsidRDefault="007F077B" w:rsidP="00C80CBE">
            <w:pPr>
              <w:rPr>
                <w:b/>
                <w:sz w:val="20"/>
              </w:rPr>
            </w:pPr>
            <w:r w:rsidRPr="003A37DE">
              <w:rPr>
                <w:b/>
                <w:sz w:val="20"/>
              </w:rPr>
              <w:t> </w:t>
            </w:r>
          </w:p>
          <w:p w:rsidR="007F077B" w:rsidRPr="003A37DE" w:rsidRDefault="007F077B" w:rsidP="00C80CBE">
            <w:pPr>
              <w:jc w:val="center"/>
              <w:rPr>
                <w:b/>
                <w:sz w:val="20"/>
              </w:rPr>
            </w:pPr>
            <w:r w:rsidRPr="003A37DE">
              <w:rPr>
                <w:b/>
                <w:sz w:val="20"/>
              </w:rPr>
              <w:t>Other service (if applicable)</w:t>
            </w:r>
          </w:p>
          <w:p w:rsidR="007F077B" w:rsidRPr="003A37DE" w:rsidRDefault="007F077B" w:rsidP="00C80CBE">
            <w:pPr>
              <w:rPr>
                <w:b/>
                <w:sz w:val="20"/>
              </w:rPr>
            </w:pPr>
            <w:r w:rsidRPr="003A37DE">
              <w:rPr>
                <w:b/>
                <w:sz w:val="20"/>
              </w:rPr>
              <w:t> </w:t>
            </w:r>
          </w:p>
        </w:tc>
      </w:tr>
      <w:tr w:rsidR="007F077B" w:rsidRPr="003A37DE" w:rsidTr="007B7E59">
        <w:tc>
          <w:tcPr>
            <w:tcW w:w="1890" w:type="dxa"/>
            <w:vMerge/>
            <w:shd w:val="clear" w:color="auto" w:fill="auto"/>
            <w:noWrap/>
            <w:vAlign w:val="bottom"/>
          </w:tcPr>
          <w:p w:rsidR="007F077B" w:rsidRPr="003A37DE" w:rsidRDefault="007F077B" w:rsidP="00C80CBE">
            <w:pPr>
              <w:rPr>
                <w:b/>
                <w:sz w:val="20"/>
              </w:rPr>
            </w:pPr>
          </w:p>
        </w:tc>
        <w:tc>
          <w:tcPr>
            <w:tcW w:w="630" w:type="dxa"/>
            <w:vMerge/>
            <w:shd w:val="clear" w:color="auto" w:fill="auto"/>
            <w:noWrap/>
            <w:vAlign w:val="bottom"/>
          </w:tcPr>
          <w:p w:rsidR="007F077B" w:rsidRPr="003A37DE" w:rsidRDefault="007F077B" w:rsidP="00C80CBE">
            <w:pPr>
              <w:jc w:val="center"/>
              <w:rPr>
                <w:b/>
                <w:sz w:val="20"/>
              </w:rPr>
            </w:pPr>
          </w:p>
        </w:tc>
        <w:tc>
          <w:tcPr>
            <w:tcW w:w="3600" w:type="dxa"/>
            <w:vMerge/>
            <w:shd w:val="clear" w:color="auto" w:fill="auto"/>
            <w:noWrap/>
            <w:vAlign w:val="bottom"/>
          </w:tcPr>
          <w:p w:rsidR="007F077B" w:rsidRPr="003A37DE" w:rsidRDefault="007F077B" w:rsidP="00C80CBE">
            <w:pPr>
              <w:jc w:val="center"/>
              <w:rPr>
                <w:b/>
                <w:sz w:val="20"/>
              </w:rPr>
            </w:pPr>
          </w:p>
        </w:tc>
        <w:tc>
          <w:tcPr>
            <w:tcW w:w="1530" w:type="dxa"/>
            <w:gridSpan w:val="2"/>
            <w:tcBorders>
              <w:bottom w:val="single" w:sz="4" w:space="0" w:color="auto"/>
            </w:tcBorders>
            <w:shd w:val="clear" w:color="auto" w:fill="auto"/>
            <w:noWrap/>
            <w:vAlign w:val="bottom"/>
          </w:tcPr>
          <w:p w:rsidR="007F077B" w:rsidRPr="003A37DE" w:rsidRDefault="007F077B" w:rsidP="00C80CBE">
            <w:pPr>
              <w:jc w:val="center"/>
              <w:rPr>
                <w:b/>
                <w:sz w:val="20"/>
              </w:rPr>
            </w:pPr>
            <w:r w:rsidRPr="003A37DE">
              <w:rPr>
                <w:b/>
                <w:sz w:val="20"/>
              </w:rPr>
              <w:t>Teaching</w:t>
            </w:r>
          </w:p>
        </w:tc>
        <w:tc>
          <w:tcPr>
            <w:tcW w:w="1530" w:type="dxa"/>
            <w:gridSpan w:val="2"/>
            <w:tcBorders>
              <w:bottom w:val="single" w:sz="4" w:space="0" w:color="auto"/>
            </w:tcBorders>
            <w:shd w:val="clear" w:color="auto" w:fill="auto"/>
            <w:noWrap/>
            <w:vAlign w:val="bottom"/>
          </w:tcPr>
          <w:p w:rsidR="007F077B" w:rsidRPr="003A37DE" w:rsidRDefault="007F077B" w:rsidP="00C80CBE">
            <w:pPr>
              <w:jc w:val="center"/>
              <w:rPr>
                <w:b/>
                <w:sz w:val="20"/>
              </w:rPr>
            </w:pPr>
            <w:r w:rsidRPr="003A37DE">
              <w:rPr>
                <w:b/>
                <w:sz w:val="20"/>
              </w:rPr>
              <w:t>Research</w:t>
            </w:r>
          </w:p>
        </w:tc>
        <w:tc>
          <w:tcPr>
            <w:tcW w:w="1530" w:type="dxa"/>
            <w:gridSpan w:val="2"/>
            <w:tcBorders>
              <w:bottom w:val="single" w:sz="4" w:space="0" w:color="auto"/>
            </w:tcBorders>
            <w:shd w:val="clear" w:color="auto" w:fill="auto"/>
            <w:noWrap/>
            <w:vAlign w:val="bottom"/>
          </w:tcPr>
          <w:p w:rsidR="007F077B" w:rsidRPr="003A37DE" w:rsidRDefault="007F077B" w:rsidP="00C80CBE">
            <w:pPr>
              <w:jc w:val="center"/>
              <w:rPr>
                <w:b/>
                <w:sz w:val="20"/>
              </w:rPr>
            </w:pPr>
            <w:r w:rsidRPr="003A37DE">
              <w:rPr>
                <w:b/>
                <w:sz w:val="20"/>
              </w:rPr>
              <w:t>Other</w:t>
            </w:r>
          </w:p>
        </w:tc>
        <w:tc>
          <w:tcPr>
            <w:tcW w:w="2250" w:type="dxa"/>
            <w:vMerge/>
            <w:shd w:val="clear" w:color="auto" w:fill="auto"/>
            <w:vAlign w:val="bottom"/>
          </w:tcPr>
          <w:p w:rsidR="007F077B" w:rsidRPr="003A37DE" w:rsidRDefault="007F077B" w:rsidP="00C80CBE">
            <w:pPr>
              <w:rPr>
                <w:b/>
                <w:sz w:val="20"/>
              </w:rPr>
            </w:pPr>
          </w:p>
        </w:tc>
      </w:tr>
      <w:tr w:rsidR="00634C27" w:rsidRPr="003A37DE" w:rsidTr="00B509CB">
        <w:tc>
          <w:tcPr>
            <w:tcW w:w="1890" w:type="dxa"/>
            <w:vMerge/>
            <w:tcBorders>
              <w:bottom w:val="single" w:sz="4" w:space="0" w:color="auto"/>
            </w:tcBorders>
            <w:shd w:val="clear" w:color="auto" w:fill="auto"/>
            <w:noWrap/>
            <w:vAlign w:val="bottom"/>
          </w:tcPr>
          <w:p w:rsidR="007F077B" w:rsidRPr="003A37DE" w:rsidRDefault="007F077B" w:rsidP="00C80CBE">
            <w:pPr>
              <w:rPr>
                <w:b/>
                <w:sz w:val="20"/>
              </w:rPr>
            </w:pPr>
          </w:p>
        </w:tc>
        <w:tc>
          <w:tcPr>
            <w:tcW w:w="630" w:type="dxa"/>
            <w:vMerge/>
            <w:tcBorders>
              <w:bottom w:val="single" w:sz="4" w:space="0" w:color="auto"/>
            </w:tcBorders>
            <w:shd w:val="clear" w:color="auto" w:fill="auto"/>
            <w:noWrap/>
            <w:vAlign w:val="bottom"/>
          </w:tcPr>
          <w:p w:rsidR="007F077B" w:rsidRPr="003A37DE" w:rsidRDefault="007F077B" w:rsidP="00C80CBE">
            <w:pPr>
              <w:jc w:val="center"/>
              <w:rPr>
                <w:b/>
                <w:sz w:val="20"/>
              </w:rPr>
            </w:pPr>
          </w:p>
        </w:tc>
        <w:tc>
          <w:tcPr>
            <w:tcW w:w="3600" w:type="dxa"/>
            <w:vMerge/>
            <w:tcBorders>
              <w:bottom w:val="single" w:sz="4" w:space="0" w:color="auto"/>
            </w:tcBorders>
            <w:shd w:val="clear" w:color="auto" w:fill="auto"/>
            <w:noWrap/>
            <w:vAlign w:val="bottom"/>
          </w:tcPr>
          <w:p w:rsidR="007F077B" w:rsidRPr="003A37DE" w:rsidRDefault="007F077B" w:rsidP="00C80CBE">
            <w:pPr>
              <w:jc w:val="center"/>
              <w:rPr>
                <w:b/>
                <w:sz w:val="20"/>
              </w:rPr>
            </w:pPr>
          </w:p>
        </w:tc>
        <w:tc>
          <w:tcPr>
            <w:tcW w:w="270" w:type="dxa"/>
            <w:tcBorders>
              <w:bottom w:val="single" w:sz="4" w:space="0" w:color="auto"/>
              <w:right w:val="nil"/>
            </w:tcBorders>
            <w:shd w:val="clear" w:color="auto" w:fill="auto"/>
            <w:noWrap/>
            <w:vAlign w:val="bottom"/>
          </w:tcPr>
          <w:p w:rsidR="007F077B" w:rsidRPr="003A37DE" w:rsidRDefault="007F077B" w:rsidP="00C80CBE">
            <w:pPr>
              <w:jc w:val="center"/>
              <w:rPr>
                <w:b/>
                <w:sz w:val="20"/>
              </w:rPr>
            </w:pPr>
          </w:p>
        </w:tc>
        <w:tc>
          <w:tcPr>
            <w:tcW w:w="1260" w:type="dxa"/>
            <w:tcBorders>
              <w:left w:val="nil"/>
              <w:bottom w:val="single" w:sz="4" w:space="0" w:color="auto"/>
            </w:tcBorders>
            <w:shd w:val="clear" w:color="auto" w:fill="auto"/>
            <w:noWrap/>
            <w:vAlign w:val="bottom"/>
          </w:tcPr>
          <w:p w:rsidR="007F077B" w:rsidRPr="003A37DE" w:rsidRDefault="007F077B" w:rsidP="00C80CBE">
            <w:pPr>
              <w:jc w:val="center"/>
              <w:rPr>
                <w:b/>
                <w:sz w:val="20"/>
              </w:rPr>
            </w:pPr>
            <w:r w:rsidRPr="003A37DE">
              <w:rPr>
                <w:b/>
                <w:sz w:val="20"/>
              </w:rPr>
              <w:t>Year</w:t>
            </w:r>
          </w:p>
        </w:tc>
        <w:tc>
          <w:tcPr>
            <w:tcW w:w="270" w:type="dxa"/>
            <w:tcBorders>
              <w:bottom w:val="single" w:sz="4" w:space="0" w:color="auto"/>
              <w:right w:val="nil"/>
            </w:tcBorders>
            <w:shd w:val="clear" w:color="auto" w:fill="auto"/>
            <w:noWrap/>
            <w:vAlign w:val="bottom"/>
          </w:tcPr>
          <w:p w:rsidR="007F077B" w:rsidRPr="003A37DE" w:rsidRDefault="007F077B" w:rsidP="00C80CBE">
            <w:pPr>
              <w:jc w:val="center"/>
              <w:rPr>
                <w:b/>
                <w:sz w:val="20"/>
              </w:rPr>
            </w:pPr>
          </w:p>
        </w:tc>
        <w:tc>
          <w:tcPr>
            <w:tcW w:w="1260" w:type="dxa"/>
            <w:tcBorders>
              <w:left w:val="nil"/>
              <w:bottom w:val="single" w:sz="4" w:space="0" w:color="auto"/>
            </w:tcBorders>
            <w:shd w:val="clear" w:color="auto" w:fill="auto"/>
            <w:noWrap/>
            <w:vAlign w:val="bottom"/>
          </w:tcPr>
          <w:p w:rsidR="007F077B" w:rsidRPr="003A37DE" w:rsidRDefault="007F077B" w:rsidP="00C80CBE">
            <w:pPr>
              <w:jc w:val="center"/>
              <w:rPr>
                <w:b/>
                <w:sz w:val="20"/>
              </w:rPr>
            </w:pPr>
            <w:r w:rsidRPr="003A37DE">
              <w:rPr>
                <w:b/>
                <w:sz w:val="20"/>
              </w:rPr>
              <w:t>Year</w:t>
            </w:r>
          </w:p>
        </w:tc>
        <w:tc>
          <w:tcPr>
            <w:tcW w:w="450" w:type="dxa"/>
            <w:tcBorders>
              <w:bottom w:val="single" w:sz="4" w:space="0" w:color="auto"/>
              <w:right w:val="nil"/>
            </w:tcBorders>
            <w:shd w:val="clear" w:color="auto" w:fill="auto"/>
            <w:noWrap/>
            <w:vAlign w:val="bottom"/>
          </w:tcPr>
          <w:p w:rsidR="007F077B" w:rsidRPr="003A37DE" w:rsidRDefault="007F077B" w:rsidP="00C80CBE">
            <w:pPr>
              <w:jc w:val="center"/>
              <w:rPr>
                <w:b/>
                <w:sz w:val="20"/>
              </w:rPr>
            </w:pPr>
          </w:p>
        </w:tc>
        <w:tc>
          <w:tcPr>
            <w:tcW w:w="1080" w:type="dxa"/>
            <w:tcBorders>
              <w:left w:val="nil"/>
              <w:bottom w:val="single" w:sz="4" w:space="0" w:color="auto"/>
            </w:tcBorders>
            <w:shd w:val="clear" w:color="auto" w:fill="auto"/>
            <w:noWrap/>
            <w:vAlign w:val="bottom"/>
          </w:tcPr>
          <w:p w:rsidR="007F077B" w:rsidRPr="003A37DE" w:rsidRDefault="007F077B" w:rsidP="00C80CBE">
            <w:pPr>
              <w:jc w:val="center"/>
              <w:rPr>
                <w:b/>
                <w:sz w:val="20"/>
              </w:rPr>
            </w:pPr>
            <w:r w:rsidRPr="003A37DE">
              <w:rPr>
                <w:b/>
                <w:sz w:val="20"/>
              </w:rPr>
              <w:t>Year</w:t>
            </w:r>
          </w:p>
        </w:tc>
        <w:tc>
          <w:tcPr>
            <w:tcW w:w="2250" w:type="dxa"/>
            <w:vMerge/>
            <w:tcBorders>
              <w:bottom w:val="single" w:sz="4" w:space="0" w:color="auto"/>
            </w:tcBorders>
            <w:shd w:val="clear" w:color="auto" w:fill="auto"/>
            <w:vAlign w:val="bottom"/>
          </w:tcPr>
          <w:p w:rsidR="007F077B" w:rsidRPr="003A37DE" w:rsidRDefault="007F077B" w:rsidP="00C80CBE">
            <w:pPr>
              <w:rPr>
                <w:b/>
                <w:sz w:val="20"/>
              </w:rPr>
            </w:pPr>
          </w:p>
        </w:tc>
      </w:tr>
      <w:tr w:rsidR="00634C27" w:rsidRPr="003A37DE" w:rsidTr="00B509CB">
        <w:tc>
          <w:tcPr>
            <w:tcW w:w="1890" w:type="dxa"/>
            <w:shd w:val="clear" w:color="auto" w:fill="E1F4FF"/>
            <w:noWrap/>
            <w:vAlign w:val="bottom"/>
          </w:tcPr>
          <w:p w:rsidR="007F077B" w:rsidRPr="003A37DE" w:rsidRDefault="00634C27" w:rsidP="00C80CBE">
            <w:pPr>
              <w:rPr>
                <w:sz w:val="20"/>
              </w:rPr>
            </w:pPr>
            <w:r w:rsidRPr="00634C27">
              <w:rPr>
                <w:sz w:val="20"/>
              </w:rPr>
              <w:t>Laxmi N. Bhuyan</w:t>
            </w:r>
          </w:p>
        </w:tc>
        <w:tc>
          <w:tcPr>
            <w:tcW w:w="630" w:type="dxa"/>
            <w:shd w:val="clear" w:color="auto" w:fill="E1F4FF"/>
            <w:noWrap/>
            <w:vAlign w:val="bottom"/>
          </w:tcPr>
          <w:p w:rsidR="007F077B" w:rsidRPr="003A37DE" w:rsidRDefault="007F077B" w:rsidP="00E7548B">
            <w:pPr>
              <w:jc w:val="center"/>
              <w:rPr>
                <w:sz w:val="20"/>
              </w:rPr>
            </w:pPr>
            <w:r w:rsidRPr="003A37DE">
              <w:rPr>
                <w:sz w:val="20"/>
              </w:rPr>
              <w:t>FT</w:t>
            </w:r>
          </w:p>
        </w:tc>
        <w:tc>
          <w:tcPr>
            <w:tcW w:w="3600" w:type="dxa"/>
            <w:shd w:val="clear" w:color="auto" w:fill="E1F4FF"/>
            <w:noWrap/>
            <w:vAlign w:val="bottom"/>
          </w:tcPr>
          <w:p w:rsidR="007F077B" w:rsidRPr="00DE2D81" w:rsidRDefault="007F077B" w:rsidP="00C80CBE">
            <w:pPr>
              <w:rPr>
                <w:sz w:val="18"/>
              </w:rPr>
            </w:pPr>
          </w:p>
        </w:tc>
        <w:tc>
          <w:tcPr>
            <w:tcW w:w="270" w:type="dxa"/>
            <w:tcBorders>
              <w:right w:val="nil"/>
            </w:tcBorders>
            <w:shd w:val="clear" w:color="auto" w:fill="E1F4FF"/>
            <w:noWrap/>
            <w:vAlign w:val="bottom"/>
          </w:tcPr>
          <w:p w:rsidR="007F077B" w:rsidRPr="003A37DE" w:rsidRDefault="007F077B" w:rsidP="00C80CBE">
            <w:pPr>
              <w:rPr>
                <w:sz w:val="20"/>
              </w:rPr>
            </w:pPr>
          </w:p>
        </w:tc>
        <w:tc>
          <w:tcPr>
            <w:tcW w:w="1260" w:type="dxa"/>
            <w:tcBorders>
              <w:left w:val="nil"/>
            </w:tcBorders>
            <w:shd w:val="clear" w:color="auto" w:fill="E1F4FF"/>
            <w:noWrap/>
            <w:vAlign w:val="bottom"/>
          </w:tcPr>
          <w:p w:rsidR="007F077B" w:rsidRPr="003A37DE" w:rsidRDefault="007F077B" w:rsidP="00C80CBE">
            <w:pPr>
              <w:rPr>
                <w:sz w:val="20"/>
              </w:rPr>
            </w:pPr>
            <w:r w:rsidRPr="003A37DE">
              <w:rPr>
                <w:sz w:val="20"/>
              </w:rPr>
              <w:t>20%</w:t>
            </w:r>
          </w:p>
        </w:tc>
        <w:tc>
          <w:tcPr>
            <w:tcW w:w="270" w:type="dxa"/>
            <w:tcBorders>
              <w:right w:val="nil"/>
            </w:tcBorders>
            <w:shd w:val="clear" w:color="auto" w:fill="E1F4FF"/>
            <w:noWrap/>
            <w:vAlign w:val="bottom"/>
          </w:tcPr>
          <w:p w:rsidR="007F077B" w:rsidRPr="003A37DE" w:rsidRDefault="007F077B" w:rsidP="00C80CBE">
            <w:pPr>
              <w:rPr>
                <w:sz w:val="20"/>
              </w:rPr>
            </w:pPr>
          </w:p>
        </w:tc>
        <w:tc>
          <w:tcPr>
            <w:tcW w:w="1260" w:type="dxa"/>
            <w:tcBorders>
              <w:left w:val="nil"/>
            </w:tcBorders>
            <w:shd w:val="clear" w:color="auto" w:fill="E1F4FF"/>
            <w:noWrap/>
            <w:vAlign w:val="bottom"/>
          </w:tcPr>
          <w:p w:rsidR="007F077B" w:rsidRPr="003A37DE" w:rsidRDefault="007F077B" w:rsidP="00C80CBE">
            <w:pPr>
              <w:rPr>
                <w:sz w:val="20"/>
              </w:rPr>
            </w:pPr>
            <w:r w:rsidRPr="003A37DE">
              <w:rPr>
                <w:sz w:val="20"/>
              </w:rPr>
              <w:t>50%</w:t>
            </w:r>
          </w:p>
        </w:tc>
        <w:tc>
          <w:tcPr>
            <w:tcW w:w="450" w:type="dxa"/>
            <w:tcBorders>
              <w:right w:val="nil"/>
            </w:tcBorders>
            <w:shd w:val="clear" w:color="auto" w:fill="E1F4FF"/>
            <w:noWrap/>
            <w:vAlign w:val="bottom"/>
          </w:tcPr>
          <w:p w:rsidR="007F077B" w:rsidRPr="003A37DE" w:rsidRDefault="007F077B" w:rsidP="00C80CBE">
            <w:pPr>
              <w:rPr>
                <w:sz w:val="20"/>
              </w:rPr>
            </w:pPr>
          </w:p>
        </w:tc>
        <w:tc>
          <w:tcPr>
            <w:tcW w:w="1080" w:type="dxa"/>
            <w:tcBorders>
              <w:left w:val="nil"/>
            </w:tcBorders>
            <w:shd w:val="clear" w:color="auto" w:fill="E1F4FF"/>
            <w:noWrap/>
            <w:vAlign w:val="bottom"/>
          </w:tcPr>
          <w:p w:rsidR="007F077B" w:rsidRPr="003A37DE" w:rsidRDefault="007F077B" w:rsidP="00C80CBE">
            <w:pPr>
              <w:rPr>
                <w:sz w:val="20"/>
              </w:rPr>
            </w:pPr>
            <w:r w:rsidRPr="003A37DE">
              <w:rPr>
                <w:sz w:val="20"/>
              </w:rPr>
              <w:t>30%</w:t>
            </w:r>
          </w:p>
        </w:tc>
        <w:tc>
          <w:tcPr>
            <w:tcW w:w="2250" w:type="dxa"/>
            <w:shd w:val="clear" w:color="auto" w:fill="E1F4FF"/>
            <w:vAlign w:val="bottom"/>
          </w:tcPr>
          <w:p w:rsidR="007F077B" w:rsidRPr="003A37DE" w:rsidRDefault="00634C27" w:rsidP="00634C27">
            <w:pPr>
              <w:rPr>
                <w:sz w:val="20"/>
              </w:rPr>
            </w:pPr>
            <w:r>
              <w:rPr>
                <w:sz w:val="20"/>
              </w:rPr>
              <w:t>CS</w:t>
            </w:r>
            <w:r w:rsidR="007F077B" w:rsidRPr="003A37DE">
              <w:rPr>
                <w:sz w:val="20"/>
              </w:rPr>
              <w:t xml:space="preserve"> Chair</w:t>
            </w:r>
          </w:p>
        </w:tc>
      </w:tr>
      <w:tr w:rsidR="00634C27" w:rsidRPr="003A37DE" w:rsidTr="00B509CB">
        <w:tc>
          <w:tcPr>
            <w:tcW w:w="1890" w:type="dxa"/>
            <w:shd w:val="clear" w:color="auto" w:fill="E1F4FF"/>
            <w:noWrap/>
            <w:vAlign w:val="bottom"/>
          </w:tcPr>
          <w:p w:rsidR="007F077B" w:rsidRPr="003A37DE" w:rsidRDefault="00634C27" w:rsidP="00C80CBE">
            <w:pPr>
              <w:rPr>
                <w:sz w:val="20"/>
              </w:rPr>
            </w:pPr>
            <w:r w:rsidRPr="00634C27">
              <w:rPr>
                <w:sz w:val="20"/>
              </w:rPr>
              <w:t>Philip Brisk</w:t>
            </w:r>
          </w:p>
        </w:tc>
        <w:tc>
          <w:tcPr>
            <w:tcW w:w="630" w:type="dxa"/>
            <w:shd w:val="clear" w:color="auto" w:fill="E1F4FF"/>
            <w:noWrap/>
            <w:vAlign w:val="bottom"/>
          </w:tcPr>
          <w:p w:rsidR="007F077B" w:rsidRPr="003A37DE" w:rsidRDefault="007F077B" w:rsidP="00E7548B">
            <w:pPr>
              <w:jc w:val="center"/>
              <w:rPr>
                <w:sz w:val="20"/>
              </w:rPr>
            </w:pPr>
            <w:r w:rsidRPr="003A37DE">
              <w:rPr>
                <w:sz w:val="20"/>
              </w:rPr>
              <w:t>FT</w:t>
            </w:r>
          </w:p>
        </w:tc>
        <w:tc>
          <w:tcPr>
            <w:tcW w:w="3600" w:type="dxa"/>
            <w:shd w:val="clear" w:color="auto" w:fill="E1F4FF"/>
            <w:noWrap/>
            <w:vAlign w:val="bottom"/>
          </w:tcPr>
          <w:p w:rsidR="007F077B" w:rsidRPr="00DE2D81" w:rsidRDefault="00DE2D81" w:rsidP="00DE2D81">
            <w:pPr>
              <w:rPr>
                <w:sz w:val="18"/>
              </w:rPr>
            </w:pPr>
            <w:r>
              <w:rPr>
                <w:sz w:val="18"/>
              </w:rPr>
              <w:t>(W11) CS120B, (W12) CS120B, (F11) CS161, CS161L, (W12)179J, (S12) CS120B</w:t>
            </w:r>
          </w:p>
        </w:tc>
        <w:tc>
          <w:tcPr>
            <w:tcW w:w="270" w:type="dxa"/>
            <w:tcBorders>
              <w:right w:val="nil"/>
            </w:tcBorders>
            <w:shd w:val="clear" w:color="auto" w:fill="E1F4FF"/>
            <w:noWrap/>
            <w:vAlign w:val="bottom"/>
          </w:tcPr>
          <w:p w:rsidR="007F077B" w:rsidRPr="003A37DE" w:rsidRDefault="007F077B" w:rsidP="00C80CBE">
            <w:pPr>
              <w:rPr>
                <w:sz w:val="20"/>
              </w:rPr>
            </w:pPr>
          </w:p>
        </w:tc>
        <w:tc>
          <w:tcPr>
            <w:tcW w:w="1260" w:type="dxa"/>
            <w:tcBorders>
              <w:left w:val="nil"/>
            </w:tcBorders>
            <w:shd w:val="clear" w:color="auto" w:fill="E1F4FF"/>
            <w:noWrap/>
            <w:vAlign w:val="bottom"/>
          </w:tcPr>
          <w:p w:rsidR="007F077B" w:rsidRPr="003A37DE" w:rsidRDefault="007F077B" w:rsidP="00C80CBE">
            <w:pPr>
              <w:rPr>
                <w:sz w:val="20"/>
              </w:rPr>
            </w:pPr>
            <w:r w:rsidRPr="003A37DE">
              <w:rPr>
                <w:sz w:val="20"/>
              </w:rPr>
              <w:t>20%</w:t>
            </w:r>
          </w:p>
        </w:tc>
        <w:tc>
          <w:tcPr>
            <w:tcW w:w="270" w:type="dxa"/>
            <w:tcBorders>
              <w:right w:val="nil"/>
            </w:tcBorders>
            <w:shd w:val="clear" w:color="auto" w:fill="E1F4FF"/>
            <w:noWrap/>
            <w:vAlign w:val="bottom"/>
          </w:tcPr>
          <w:p w:rsidR="007F077B" w:rsidRPr="003A37DE" w:rsidRDefault="007F077B" w:rsidP="00C80CBE">
            <w:pPr>
              <w:rPr>
                <w:sz w:val="20"/>
              </w:rPr>
            </w:pPr>
          </w:p>
        </w:tc>
        <w:tc>
          <w:tcPr>
            <w:tcW w:w="1260" w:type="dxa"/>
            <w:tcBorders>
              <w:left w:val="nil"/>
            </w:tcBorders>
            <w:shd w:val="clear" w:color="auto" w:fill="E1F4FF"/>
            <w:noWrap/>
            <w:vAlign w:val="bottom"/>
          </w:tcPr>
          <w:p w:rsidR="007F077B" w:rsidRPr="003A37DE" w:rsidRDefault="007F077B" w:rsidP="00C80CBE">
            <w:pPr>
              <w:rPr>
                <w:sz w:val="20"/>
              </w:rPr>
            </w:pPr>
            <w:r w:rsidRPr="003A37DE">
              <w:rPr>
                <w:sz w:val="20"/>
              </w:rPr>
              <w:t>50%</w:t>
            </w:r>
          </w:p>
        </w:tc>
        <w:tc>
          <w:tcPr>
            <w:tcW w:w="450" w:type="dxa"/>
            <w:tcBorders>
              <w:right w:val="nil"/>
            </w:tcBorders>
            <w:shd w:val="clear" w:color="auto" w:fill="E1F4FF"/>
            <w:noWrap/>
            <w:vAlign w:val="bottom"/>
          </w:tcPr>
          <w:p w:rsidR="007F077B" w:rsidRPr="003A37DE" w:rsidRDefault="007F077B" w:rsidP="00C80CBE">
            <w:pPr>
              <w:rPr>
                <w:sz w:val="20"/>
              </w:rPr>
            </w:pPr>
          </w:p>
        </w:tc>
        <w:tc>
          <w:tcPr>
            <w:tcW w:w="1080" w:type="dxa"/>
            <w:tcBorders>
              <w:left w:val="nil"/>
            </w:tcBorders>
            <w:shd w:val="clear" w:color="auto" w:fill="E1F4FF"/>
            <w:noWrap/>
            <w:vAlign w:val="bottom"/>
          </w:tcPr>
          <w:p w:rsidR="007F077B" w:rsidRPr="003A37DE" w:rsidRDefault="007F077B" w:rsidP="00C80CBE">
            <w:pPr>
              <w:rPr>
                <w:sz w:val="20"/>
              </w:rPr>
            </w:pPr>
            <w:r w:rsidRPr="003A37DE">
              <w:rPr>
                <w:sz w:val="20"/>
              </w:rPr>
              <w:t>30%</w:t>
            </w:r>
          </w:p>
        </w:tc>
        <w:tc>
          <w:tcPr>
            <w:tcW w:w="2250" w:type="dxa"/>
            <w:shd w:val="clear" w:color="auto" w:fill="E1F4FF"/>
            <w:vAlign w:val="bottom"/>
          </w:tcPr>
          <w:p w:rsidR="007F077B" w:rsidRPr="003A37DE" w:rsidRDefault="007F077B" w:rsidP="00C80CBE">
            <w:pPr>
              <w:rPr>
                <w:sz w:val="20"/>
              </w:rPr>
            </w:pPr>
          </w:p>
        </w:tc>
      </w:tr>
      <w:tr w:rsidR="00FE2292" w:rsidRPr="003A37DE" w:rsidTr="00B509CB">
        <w:tc>
          <w:tcPr>
            <w:tcW w:w="1890" w:type="dxa"/>
            <w:shd w:val="clear" w:color="auto" w:fill="E1F4FF"/>
            <w:noWrap/>
            <w:vAlign w:val="bottom"/>
          </w:tcPr>
          <w:p w:rsidR="00FE2292" w:rsidRPr="003A37DE" w:rsidRDefault="00FE2292" w:rsidP="00C80CBE">
            <w:pPr>
              <w:rPr>
                <w:sz w:val="20"/>
              </w:rPr>
            </w:pPr>
            <w:r w:rsidRPr="00634C27">
              <w:rPr>
                <w:sz w:val="20"/>
              </w:rPr>
              <w:t>Marek Chrobak</w:t>
            </w:r>
          </w:p>
        </w:tc>
        <w:tc>
          <w:tcPr>
            <w:tcW w:w="630" w:type="dxa"/>
            <w:shd w:val="clear" w:color="auto" w:fill="E1F4FF"/>
            <w:noWrap/>
            <w:vAlign w:val="bottom"/>
          </w:tcPr>
          <w:p w:rsidR="00FE2292" w:rsidRPr="003A37DE" w:rsidRDefault="00FE2292" w:rsidP="00E7548B">
            <w:pPr>
              <w:jc w:val="center"/>
              <w:rPr>
                <w:sz w:val="20"/>
              </w:rPr>
            </w:pPr>
            <w:r w:rsidRPr="003A37DE">
              <w:rPr>
                <w:sz w:val="20"/>
              </w:rPr>
              <w:t>FT</w:t>
            </w:r>
          </w:p>
        </w:tc>
        <w:tc>
          <w:tcPr>
            <w:tcW w:w="3600" w:type="dxa"/>
            <w:shd w:val="clear" w:color="auto" w:fill="E1F4FF"/>
            <w:noWrap/>
            <w:vAlign w:val="bottom"/>
          </w:tcPr>
          <w:p w:rsidR="00FE2292" w:rsidRPr="00DE2D81" w:rsidRDefault="00E7548B" w:rsidP="00C80CBE">
            <w:pPr>
              <w:rPr>
                <w:sz w:val="18"/>
              </w:rPr>
            </w:pPr>
            <w:r>
              <w:rPr>
                <w:sz w:val="18"/>
              </w:rPr>
              <w:t>W(11) CS111, (S11) CS111, (F11) CS111, (W12) CS111, (S12) CS111</w:t>
            </w:r>
          </w:p>
        </w:tc>
        <w:tc>
          <w:tcPr>
            <w:tcW w:w="270" w:type="dxa"/>
            <w:tcBorders>
              <w:right w:val="nil"/>
            </w:tcBorders>
            <w:shd w:val="clear" w:color="auto" w:fill="E1F4FF"/>
            <w:noWrap/>
            <w:vAlign w:val="bottom"/>
          </w:tcPr>
          <w:p w:rsidR="00FE2292" w:rsidRPr="003A37DE" w:rsidRDefault="00FE2292" w:rsidP="00C80CBE">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20%</w:t>
            </w:r>
          </w:p>
        </w:tc>
        <w:tc>
          <w:tcPr>
            <w:tcW w:w="270" w:type="dxa"/>
            <w:tcBorders>
              <w:right w:val="nil"/>
            </w:tcBorders>
            <w:shd w:val="clear" w:color="auto" w:fill="E1F4FF"/>
            <w:noWrap/>
            <w:vAlign w:val="bottom"/>
          </w:tcPr>
          <w:p w:rsidR="00FE2292" w:rsidRPr="003A37DE" w:rsidRDefault="00FE2292" w:rsidP="00564F5A">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50%</w:t>
            </w:r>
          </w:p>
        </w:tc>
        <w:tc>
          <w:tcPr>
            <w:tcW w:w="450" w:type="dxa"/>
            <w:tcBorders>
              <w:right w:val="nil"/>
            </w:tcBorders>
            <w:shd w:val="clear" w:color="auto" w:fill="E1F4FF"/>
            <w:noWrap/>
            <w:vAlign w:val="bottom"/>
          </w:tcPr>
          <w:p w:rsidR="00FE2292" w:rsidRPr="003A37DE" w:rsidRDefault="00FE2292" w:rsidP="00564F5A">
            <w:pPr>
              <w:rPr>
                <w:sz w:val="20"/>
              </w:rPr>
            </w:pPr>
          </w:p>
        </w:tc>
        <w:tc>
          <w:tcPr>
            <w:tcW w:w="1080" w:type="dxa"/>
            <w:tcBorders>
              <w:left w:val="nil"/>
            </w:tcBorders>
            <w:shd w:val="clear" w:color="auto" w:fill="E1F4FF"/>
            <w:noWrap/>
            <w:vAlign w:val="bottom"/>
          </w:tcPr>
          <w:p w:rsidR="00FE2292" w:rsidRPr="003A37DE" w:rsidRDefault="00FE2292" w:rsidP="00564F5A">
            <w:pPr>
              <w:rPr>
                <w:sz w:val="20"/>
              </w:rPr>
            </w:pPr>
            <w:r w:rsidRPr="003A37DE">
              <w:rPr>
                <w:sz w:val="20"/>
              </w:rPr>
              <w:t>30%</w:t>
            </w:r>
          </w:p>
        </w:tc>
        <w:tc>
          <w:tcPr>
            <w:tcW w:w="2250" w:type="dxa"/>
            <w:shd w:val="clear" w:color="auto" w:fill="E1F4FF"/>
            <w:vAlign w:val="bottom"/>
          </w:tcPr>
          <w:p w:rsidR="00FE2292" w:rsidRPr="003A37DE" w:rsidRDefault="00FE2292" w:rsidP="00C80CBE">
            <w:pPr>
              <w:rPr>
                <w:sz w:val="20"/>
              </w:rPr>
            </w:pPr>
          </w:p>
        </w:tc>
      </w:tr>
      <w:tr w:rsidR="00FE2292" w:rsidRPr="003A37DE" w:rsidTr="00B509CB">
        <w:tc>
          <w:tcPr>
            <w:tcW w:w="1890" w:type="dxa"/>
            <w:shd w:val="clear" w:color="auto" w:fill="E1F4FF"/>
            <w:noWrap/>
            <w:vAlign w:val="bottom"/>
          </w:tcPr>
          <w:p w:rsidR="00FE2292" w:rsidRPr="003A37DE" w:rsidRDefault="00FE2292" w:rsidP="00C80CBE">
            <w:pPr>
              <w:rPr>
                <w:sz w:val="20"/>
              </w:rPr>
            </w:pPr>
            <w:r w:rsidRPr="00634C27">
              <w:rPr>
                <w:sz w:val="20"/>
              </w:rPr>
              <w:t>Gianfranco Ciardo</w:t>
            </w:r>
          </w:p>
        </w:tc>
        <w:tc>
          <w:tcPr>
            <w:tcW w:w="630" w:type="dxa"/>
            <w:shd w:val="clear" w:color="auto" w:fill="E1F4FF"/>
            <w:noWrap/>
            <w:vAlign w:val="bottom"/>
          </w:tcPr>
          <w:p w:rsidR="00FE2292" w:rsidRPr="003A37DE" w:rsidRDefault="00FE2292" w:rsidP="00E7548B">
            <w:pPr>
              <w:jc w:val="center"/>
              <w:rPr>
                <w:sz w:val="20"/>
              </w:rPr>
            </w:pPr>
            <w:r w:rsidRPr="003A37DE">
              <w:rPr>
                <w:sz w:val="20"/>
              </w:rPr>
              <w:t>FT</w:t>
            </w:r>
          </w:p>
        </w:tc>
        <w:tc>
          <w:tcPr>
            <w:tcW w:w="3600" w:type="dxa"/>
            <w:shd w:val="clear" w:color="auto" w:fill="E1F4FF"/>
            <w:noWrap/>
            <w:vAlign w:val="bottom"/>
          </w:tcPr>
          <w:p w:rsidR="00FE2292" w:rsidRPr="00DE2D81" w:rsidRDefault="00E7548B" w:rsidP="00C80CBE">
            <w:pPr>
              <w:rPr>
                <w:sz w:val="18"/>
              </w:rPr>
            </w:pPr>
            <w:r>
              <w:rPr>
                <w:sz w:val="18"/>
              </w:rPr>
              <w:t>(S11) CS177, (F11) CS179K, (W12) CS150</w:t>
            </w:r>
          </w:p>
        </w:tc>
        <w:tc>
          <w:tcPr>
            <w:tcW w:w="270" w:type="dxa"/>
            <w:tcBorders>
              <w:right w:val="nil"/>
            </w:tcBorders>
            <w:shd w:val="clear" w:color="auto" w:fill="E1F4FF"/>
            <w:noWrap/>
            <w:vAlign w:val="bottom"/>
          </w:tcPr>
          <w:p w:rsidR="00FE2292" w:rsidRPr="003A37DE" w:rsidRDefault="00FE2292" w:rsidP="00C80CBE">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20%</w:t>
            </w:r>
          </w:p>
        </w:tc>
        <w:tc>
          <w:tcPr>
            <w:tcW w:w="270" w:type="dxa"/>
            <w:tcBorders>
              <w:right w:val="nil"/>
            </w:tcBorders>
            <w:shd w:val="clear" w:color="auto" w:fill="E1F4FF"/>
            <w:noWrap/>
            <w:vAlign w:val="bottom"/>
          </w:tcPr>
          <w:p w:rsidR="00FE2292" w:rsidRPr="003A37DE" w:rsidRDefault="00FE2292" w:rsidP="00564F5A">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50%</w:t>
            </w:r>
          </w:p>
        </w:tc>
        <w:tc>
          <w:tcPr>
            <w:tcW w:w="450" w:type="dxa"/>
            <w:tcBorders>
              <w:right w:val="nil"/>
            </w:tcBorders>
            <w:shd w:val="clear" w:color="auto" w:fill="E1F4FF"/>
            <w:noWrap/>
            <w:vAlign w:val="bottom"/>
          </w:tcPr>
          <w:p w:rsidR="00FE2292" w:rsidRPr="003A37DE" w:rsidRDefault="00FE2292" w:rsidP="00564F5A">
            <w:pPr>
              <w:rPr>
                <w:sz w:val="20"/>
              </w:rPr>
            </w:pPr>
          </w:p>
        </w:tc>
        <w:tc>
          <w:tcPr>
            <w:tcW w:w="1080" w:type="dxa"/>
            <w:tcBorders>
              <w:left w:val="nil"/>
            </w:tcBorders>
            <w:shd w:val="clear" w:color="auto" w:fill="E1F4FF"/>
            <w:noWrap/>
            <w:vAlign w:val="bottom"/>
          </w:tcPr>
          <w:p w:rsidR="00FE2292" w:rsidRPr="003A37DE" w:rsidRDefault="00FE2292" w:rsidP="00564F5A">
            <w:pPr>
              <w:rPr>
                <w:sz w:val="20"/>
              </w:rPr>
            </w:pPr>
            <w:r w:rsidRPr="003A37DE">
              <w:rPr>
                <w:sz w:val="20"/>
              </w:rPr>
              <w:t>30%</w:t>
            </w:r>
          </w:p>
        </w:tc>
        <w:tc>
          <w:tcPr>
            <w:tcW w:w="2250" w:type="dxa"/>
            <w:shd w:val="clear" w:color="auto" w:fill="E1F4FF"/>
            <w:vAlign w:val="bottom"/>
          </w:tcPr>
          <w:p w:rsidR="00FE2292" w:rsidRPr="003A37DE" w:rsidRDefault="00FE2292" w:rsidP="00C80CBE">
            <w:pPr>
              <w:rPr>
                <w:sz w:val="20"/>
              </w:rPr>
            </w:pPr>
            <w:r>
              <w:rPr>
                <w:sz w:val="20"/>
              </w:rPr>
              <w:t>CS Grad Advisor</w:t>
            </w:r>
          </w:p>
        </w:tc>
      </w:tr>
      <w:tr w:rsidR="00FE2292" w:rsidRPr="003A37DE" w:rsidTr="00B509CB">
        <w:tc>
          <w:tcPr>
            <w:tcW w:w="1890" w:type="dxa"/>
            <w:shd w:val="clear" w:color="auto" w:fill="E1F4FF"/>
            <w:noWrap/>
            <w:vAlign w:val="bottom"/>
          </w:tcPr>
          <w:p w:rsidR="00FE2292" w:rsidRPr="00634C27" w:rsidRDefault="00FE2292" w:rsidP="00C80CBE">
            <w:pPr>
              <w:rPr>
                <w:sz w:val="20"/>
              </w:rPr>
            </w:pPr>
            <w:r w:rsidRPr="00634C27">
              <w:rPr>
                <w:sz w:val="20"/>
              </w:rPr>
              <w:t>Michalis Faloutsos</w:t>
            </w:r>
          </w:p>
        </w:tc>
        <w:tc>
          <w:tcPr>
            <w:tcW w:w="630" w:type="dxa"/>
            <w:shd w:val="clear" w:color="auto" w:fill="E1F4FF"/>
            <w:noWrap/>
            <w:vAlign w:val="bottom"/>
          </w:tcPr>
          <w:p w:rsidR="00FE2292" w:rsidRPr="003A37DE" w:rsidRDefault="00FE2292" w:rsidP="00E7548B">
            <w:pPr>
              <w:jc w:val="center"/>
              <w:rPr>
                <w:sz w:val="20"/>
              </w:rPr>
            </w:pPr>
            <w:r w:rsidRPr="003A37DE">
              <w:rPr>
                <w:sz w:val="20"/>
              </w:rPr>
              <w:t>FT</w:t>
            </w:r>
          </w:p>
        </w:tc>
        <w:tc>
          <w:tcPr>
            <w:tcW w:w="3600" w:type="dxa"/>
            <w:shd w:val="clear" w:color="auto" w:fill="E1F4FF"/>
            <w:noWrap/>
            <w:vAlign w:val="bottom"/>
          </w:tcPr>
          <w:p w:rsidR="00FE2292" w:rsidRPr="00DE2D81" w:rsidRDefault="00E7548B" w:rsidP="00C80CBE">
            <w:pPr>
              <w:rPr>
                <w:sz w:val="18"/>
              </w:rPr>
            </w:pPr>
            <w:r>
              <w:rPr>
                <w:sz w:val="18"/>
              </w:rPr>
              <w:t>(F10) ENGR001G, (F11) ENGR 001G,I,M</w:t>
            </w:r>
          </w:p>
        </w:tc>
        <w:tc>
          <w:tcPr>
            <w:tcW w:w="270" w:type="dxa"/>
            <w:tcBorders>
              <w:right w:val="nil"/>
            </w:tcBorders>
            <w:shd w:val="clear" w:color="auto" w:fill="E1F4FF"/>
            <w:noWrap/>
            <w:vAlign w:val="bottom"/>
          </w:tcPr>
          <w:p w:rsidR="00FE2292" w:rsidRPr="003A37DE" w:rsidRDefault="00FE2292" w:rsidP="00C80CBE">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20%</w:t>
            </w:r>
          </w:p>
        </w:tc>
        <w:tc>
          <w:tcPr>
            <w:tcW w:w="270" w:type="dxa"/>
            <w:tcBorders>
              <w:right w:val="nil"/>
            </w:tcBorders>
            <w:shd w:val="clear" w:color="auto" w:fill="E1F4FF"/>
            <w:noWrap/>
            <w:vAlign w:val="bottom"/>
          </w:tcPr>
          <w:p w:rsidR="00FE2292" w:rsidRPr="003A37DE" w:rsidRDefault="00FE2292" w:rsidP="00564F5A">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50%</w:t>
            </w:r>
          </w:p>
        </w:tc>
        <w:tc>
          <w:tcPr>
            <w:tcW w:w="450" w:type="dxa"/>
            <w:tcBorders>
              <w:right w:val="nil"/>
            </w:tcBorders>
            <w:shd w:val="clear" w:color="auto" w:fill="E1F4FF"/>
            <w:noWrap/>
            <w:vAlign w:val="bottom"/>
          </w:tcPr>
          <w:p w:rsidR="00FE2292" w:rsidRPr="003A37DE" w:rsidRDefault="00FE2292" w:rsidP="00564F5A">
            <w:pPr>
              <w:rPr>
                <w:sz w:val="20"/>
              </w:rPr>
            </w:pPr>
          </w:p>
        </w:tc>
        <w:tc>
          <w:tcPr>
            <w:tcW w:w="1080" w:type="dxa"/>
            <w:tcBorders>
              <w:left w:val="nil"/>
            </w:tcBorders>
            <w:shd w:val="clear" w:color="auto" w:fill="E1F4FF"/>
            <w:noWrap/>
            <w:vAlign w:val="bottom"/>
          </w:tcPr>
          <w:p w:rsidR="00FE2292" w:rsidRPr="003A37DE" w:rsidRDefault="00FE2292" w:rsidP="00564F5A">
            <w:pPr>
              <w:rPr>
                <w:sz w:val="20"/>
              </w:rPr>
            </w:pPr>
            <w:r w:rsidRPr="003A37DE">
              <w:rPr>
                <w:sz w:val="20"/>
              </w:rPr>
              <w:t>30%</w:t>
            </w:r>
          </w:p>
        </w:tc>
        <w:tc>
          <w:tcPr>
            <w:tcW w:w="2250" w:type="dxa"/>
            <w:shd w:val="clear" w:color="auto" w:fill="E1F4FF"/>
            <w:vAlign w:val="bottom"/>
          </w:tcPr>
          <w:p w:rsidR="00FE2292" w:rsidRPr="003A37DE" w:rsidRDefault="00FE2292" w:rsidP="00C80CBE">
            <w:pPr>
              <w:rPr>
                <w:sz w:val="20"/>
              </w:rPr>
            </w:pPr>
            <w:r>
              <w:rPr>
                <w:sz w:val="20"/>
              </w:rPr>
              <w:t>Publicity chair</w:t>
            </w:r>
          </w:p>
        </w:tc>
      </w:tr>
      <w:tr w:rsidR="00FE2292" w:rsidRPr="003A37DE" w:rsidTr="00B509CB">
        <w:tc>
          <w:tcPr>
            <w:tcW w:w="1890" w:type="dxa"/>
            <w:shd w:val="clear" w:color="auto" w:fill="E1F4FF"/>
            <w:noWrap/>
            <w:vAlign w:val="bottom"/>
          </w:tcPr>
          <w:p w:rsidR="00FE2292" w:rsidRPr="00634C27" w:rsidRDefault="00FE2292" w:rsidP="00C80CBE">
            <w:pPr>
              <w:rPr>
                <w:sz w:val="20"/>
              </w:rPr>
            </w:pPr>
            <w:r w:rsidRPr="00634C27">
              <w:rPr>
                <w:sz w:val="20"/>
              </w:rPr>
              <w:t>Rajiv Gupta</w:t>
            </w:r>
          </w:p>
        </w:tc>
        <w:tc>
          <w:tcPr>
            <w:tcW w:w="630" w:type="dxa"/>
            <w:shd w:val="clear" w:color="auto" w:fill="E1F4FF"/>
            <w:noWrap/>
            <w:vAlign w:val="bottom"/>
          </w:tcPr>
          <w:p w:rsidR="00FE2292" w:rsidRPr="003A37DE" w:rsidRDefault="00FE2292" w:rsidP="00E7548B">
            <w:pPr>
              <w:jc w:val="center"/>
              <w:rPr>
                <w:sz w:val="20"/>
              </w:rPr>
            </w:pPr>
            <w:r w:rsidRPr="003A37DE">
              <w:rPr>
                <w:sz w:val="20"/>
              </w:rPr>
              <w:t>FT</w:t>
            </w:r>
          </w:p>
        </w:tc>
        <w:tc>
          <w:tcPr>
            <w:tcW w:w="3600" w:type="dxa"/>
            <w:shd w:val="clear" w:color="auto" w:fill="E1F4FF"/>
            <w:noWrap/>
            <w:vAlign w:val="bottom"/>
          </w:tcPr>
          <w:p w:rsidR="00FE2292" w:rsidRPr="00DE2D81" w:rsidRDefault="00E7548B" w:rsidP="00C80CBE">
            <w:pPr>
              <w:rPr>
                <w:sz w:val="18"/>
              </w:rPr>
            </w:pPr>
            <w:r>
              <w:rPr>
                <w:sz w:val="18"/>
              </w:rPr>
              <w:t>(W11) CS152, (W12) CS152</w:t>
            </w:r>
          </w:p>
        </w:tc>
        <w:tc>
          <w:tcPr>
            <w:tcW w:w="270" w:type="dxa"/>
            <w:tcBorders>
              <w:right w:val="nil"/>
            </w:tcBorders>
            <w:shd w:val="clear" w:color="auto" w:fill="E1F4FF"/>
            <w:noWrap/>
            <w:vAlign w:val="bottom"/>
          </w:tcPr>
          <w:p w:rsidR="00FE2292" w:rsidRPr="003A37DE" w:rsidRDefault="00FE2292" w:rsidP="00C80CBE">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20%</w:t>
            </w:r>
          </w:p>
        </w:tc>
        <w:tc>
          <w:tcPr>
            <w:tcW w:w="270" w:type="dxa"/>
            <w:tcBorders>
              <w:right w:val="nil"/>
            </w:tcBorders>
            <w:shd w:val="clear" w:color="auto" w:fill="E1F4FF"/>
            <w:noWrap/>
            <w:vAlign w:val="bottom"/>
          </w:tcPr>
          <w:p w:rsidR="00FE2292" w:rsidRPr="003A37DE" w:rsidRDefault="00FE2292" w:rsidP="00564F5A">
            <w:pPr>
              <w:rPr>
                <w:sz w:val="20"/>
              </w:rPr>
            </w:pPr>
          </w:p>
        </w:tc>
        <w:tc>
          <w:tcPr>
            <w:tcW w:w="1260" w:type="dxa"/>
            <w:tcBorders>
              <w:left w:val="nil"/>
            </w:tcBorders>
            <w:shd w:val="clear" w:color="auto" w:fill="E1F4FF"/>
            <w:noWrap/>
            <w:vAlign w:val="bottom"/>
          </w:tcPr>
          <w:p w:rsidR="00FE2292" w:rsidRPr="003A37DE" w:rsidRDefault="00FE2292" w:rsidP="00564F5A">
            <w:pPr>
              <w:rPr>
                <w:sz w:val="20"/>
              </w:rPr>
            </w:pPr>
            <w:r w:rsidRPr="003A37DE">
              <w:rPr>
                <w:sz w:val="20"/>
              </w:rPr>
              <w:t>50%</w:t>
            </w:r>
          </w:p>
        </w:tc>
        <w:tc>
          <w:tcPr>
            <w:tcW w:w="450" w:type="dxa"/>
            <w:tcBorders>
              <w:right w:val="nil"/>
            </w:tcBorders>
            <w:shd w:val="clear" w:color="auto" w:fill="E1F4FF"/>
            <w:noWrap/>
            <w:vAlign w:val="bottom"/>
          </w:tcPr>
          <w:p w:rsidR="00FE2292" w:rsidRPr="003A37DE" w:rsidRDefault="00FE2292" w:rsidP="00564F5A">
            <w:pPr>
              <w:rPr>
                <w:sz w:val="20"/>
              </w:rPr>
            </w:pPr>
          </w:p>
        </w:tc>
        <w:tc>
          <w:tcPr>
            <w:tcW w:w="1080" w:type="dxa"/>
            <w:tcBorders>
              <w:left w:val="nil"/>
            </w:tcBorders>
            <w:shd w:val="clear" w:color="auto" w:fill="E1F4FF"/>
            <w:noWrap/>
            <w:vAlign w:val="bottom"/>
          </w:tcPr>
          <w:p w:rsidR="00FE2292" w:rsidRPr="003A37DE" w:rsidRDefault="00FE2292" w:rsidP="00564F5A">
            <w:pPr>
              <w:rPr>
                <w:sz w:val="20"/>
              </w:rPr>
            </w:pPr>
            <w:r w:rsidRPr="003A37DE">
              <w:rPr>
                <w:sz w:val="20"/>
              </w:rPr>
              <w:t>30%</w:t>
            </w:r>
          </w:p>
        </w:tc>
        <w:tc>
          <w:tcPr>
            <w:tcW w:w="2250" w:type="dxa"/>
            <w:shd w:val="clear" w:color="auto" w:fill="E1F4FF"/>
            <w:vAlign w:val="bottom"/>
          </w:tcPr>
          <w:p w:rsidR="00FE2292" w:rsidRPr="003A37DE" w:rsidRDefault="00FE2292" w:rsidP="00C80CBE">
            <w:pPr>
              <w:rPr>
                <w:sz w:val="20"/>
              </w:rPr>
            </w:pPr>
          </w:p>
        </w:tc>
      </w:tr>
      <w:tr w:rsidR="00E7548B" w:rsidRPr="003A37DE" w:rsidTr="00B509CB">
        <w:tc>
          <w:tcPr>
            <w:tcW w:w="1890" w:type="dxa"/>
            <w:shd w:val="clear" w:color="auto" w:fill="E1F4FF"/>
            <w:noWrap/>
            <w:vAlign w:val="bottom"/>
          </w:tcPr>
          <w:p w:rsidR="00E7548B" w:rsidRPr="00634C27" w:rsidRDefault="00E7548B" w:rsidP="00634C27">
            <w:pPr>
              <w:rPr>
                <w:sz w:val="20"/>
              </w:rPr>
            </w:pPr>
            <w:r w:rsidRPr="00634C27">
              <w:rPr>
                <w:sz w:val="20"/>
              </w:rPr>
              <w:t xml:space="preserve">Vagelis Hristidis </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B01219">
            <w:pPr>
              <w:rPr>
                <w:sz w:val="18"/>
              </w:rPr>
            </w:pPr>
            <w:r>
              <w:rPr>
                <w:sz w:val="18"/>
              </w:rPr>
              <w:t>(S12)  CS172</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3A37DE" w:rsidRDefault="00E7548B" w:rsidP="00C80CBE">
            <w:pPr>
              <w:rPr>
                <w:sz w:val="20"/>
              </w:rPr>
            </w:pP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Tao Jiang</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(W11) CS150, (S11) CS150, (S12) CS150</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3A37DE" w:rsidRDefault="00E7548B" w:rsidP="00A9066D">
            <w:pPr>
              <w:rPr>
                <w:sz w:val="20"/>
              </w:rPr>
            </w:pPr>
            <w:r w:rsidRPr="00634C27">
              <w:rPr>
                <w:sz w:val="20"/>
              </w:rPr>
              <w:t xml:space="preserve">Graduate Admissions </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Eamonn Keogh</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(F10) CS179M, (W11) CS005</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C80CBE">
            <w:pPr>
              <w:rPr>
                <w:sz w:val="20"/>
              </w:rPr>
            </w:pPr>
            <w:r>
              <w:rPr>
                <w:sz w:val="20"/>
              </w:rPr>
              <w:t>20%</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C80CBE">
            <w:pPr>
              <w:rPr>
                <w:sz w:val="20"/>
              </w:rPr>
            </w:pPr>
            <w:r>
              <w:rPr>
                <w:sz w:val="20"/>
              </w:rPr>
              <w:t>50%</w:t>
            </w:r>
          </w:p>
        </w:tc>
        <w:tc>
          <w:tcPr>
            <w:tcW w:w="450" w:type="dxa"/>
            <w:tcBorders>
              <w:right w:val="nil"/>
            </w:tcBorders>
            <w:shd w:val="clear" w:color="auto" w:fill="E1F4FF"/>
            <w:noWrap/>
            <w:vAlign w:val="bottom"/>
          </w:tcPr>
          <w:p w:rsidR="00E7548B" w:rsidRPr="003A37DE" w:rsidRDefault="00E7548B" w:rsidP="00C80CBE">
            <w:pPr>
              <w:rPr>
                <w:sz w:val="20"/>
              </w:rPr>
            </w:pPr>
          </w:p>
        </w:tc>
        <w:tc>
          <w:tcPr>
            <w:tcW w:w="1080" w:type="dxa"/>
            <w:tcBorders>
              <w:left w:val="nil"/>
            </w:tcBorders>
            <w:shd w:val="clear" w:color="auto" w:fill="E1F4FF"/>
            <w:noWrap/>
            <w:vAlign w:val="bottom"/>
          </w:tcPr>
          <w:p w:rsidR="00E7548B" w:rsidRPr="003A37DE" w:rsidRDefault="00E7548B" w:rsidP="00C80CBE">
            <w:pPr>
              <w:rPr>
                <w:sz w:val="20"/>
              </w:rPr>
            </w:pPr>
            <w:r>
              <w:rPr>
                <w:sz w:val="20"/>
              </w:rPr>
              <w:t>30%</w:t>
            </w:r>
          </w:p>
        </w:tc>
        <w:tc>
          <w:tcPr>
            <w:tcW w:w="2250" w:type="dxa"/>
            <w:shd w:val="clear" w:color="auto" w:fill="E1F4FF"/>
            <w:vAlign w:val="bottom"/>
          </w:tcPr>
          <w:p w:rsidR="00E7548B" w:rsidRPr="003A37DE" w:rsidRDefault="0050715E" w:rsidP="00C80CBE">
            <w:pPr>
              <w:rPr>
                <w:sz w:val="20"/>
              </w:rPr>
            </w:pPr>
            <w:r>
              <w:rPr>
                <w:sz w:val="20"/>
              </w:rPr>
              <w:t>ABET Chair</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Srikanth Krishnamurthy</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(S11) CS169, (W12) CS164</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3A37DE" w:rsidRDefault="00E7548B" w:rsidP="00C80CBE">
            <w:pPr>
              <w:rPr>
                <w:sz w:val="20"/>
              </w:rPr>
            </w:pPr>
            <w:r>
              <w:rPr>
                <w:sz w:val="20"/>
              </w:rPr>
              <w:t>Search Chair</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Stefano Lonardi</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(F10) CS141, (F11) CS141</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3A37DE" w:rsidRDefault="00E7548B" w:rsidP="00C80CBE">
            <w:pPr>
              <w:rPr>
                <w:sz w:val="20"/>
              </w:rPr>
            </w:pPr>
            <w:r w:rsidRPr="00634C27">
              <w:rPr>
                <w:sz w:val="20"/>
              </w:rPr>
              <w:t>Associate Chair</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Harsha Madhyastha</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(S11) CS153, (W12) CS153</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634C27" w:rsidRDefault="00E7548B" w:rsidP="00C80CBE">
            <w:pPr>
              <w:rPr>
                <w:sz w:val="20"/>
              </w:rPr>
            </w:pPr>
            <w:r>
              <w:rPr>
                <w:sz w:val="20"/>
              </w:rPr>
              <w:t>Search Committee</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Mart Molle</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Default="00E7548B" w:rsidP="00B01219">
            <w:pPr>
              <w:rPr>
                <w:sz w:val="18"/>
              </w:rPr>
            </w:pPr>
            <w:r>
              <w:rPr>
                <w:sz w:val="18"/>
              </w:rPr>
              <w:t>(W11) CS164, (S11) CS30, CS179I,</w:t>
            </w:r>
          </w:p>
          <w:p w:rsidR="00E7548B" w:rsidRPr="00DE2D81" w:rsidRDefault="00E7548B" w:rsidP="00B01219">
            <w:pPr>
              <w:rPr>
                <w:sz w:val="18"/>
              </w:rPr>
            </w:pPr>
            <w:r>
              <w:rPr>
                <w:sz w:val="18"/>
              </w:rPr>
              <w:t>(W12) CS177, (S12) CS30, CS179I</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634C27" w:rsidRDefault="00E7548B" w:rsidP="00C80CBE">
            <w:pPr>
              <w:rPr>
                <w:sz w:val="20"/>
              </w:rPr>
            </w:pP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Walid Najjar</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(F10) CS161, CS161L, (S11) CS161, CS161L, (S12) CS161, CS161L</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634C27" w:rsidRDefault="00E46599" w:rsidP="00C80CBE">
            <w:pPr>
              <w:rPr>
                <w:sz w:val="20"/>
              </w:rPr>
            </w:pPr>
            <w:r>
              <w:rPr>
                <w:sz w:val="20"/>
              </w:rPr>
              <w:t>CEN Program Director</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Iulian Neamtiu</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(W11) CS180, (W12) CS180</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634C27" w:rsidRDefault="00E7548B" w:rsidP="00C80CBE">
            <w:pPr>
              <w:rPr>
                <w:sz w:val="20"/>
              </w:rPr>
            </w:pPr>
            <w:r>
              <w:rPr>
                <w:sz w:val="20"/>
              </w:rPr>
              <w:t>Search Committee</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Chinya Ravishankar</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B01219">
            <w:pPr>
              <w:rPr>
                <w:sz w:val="18"/>
              </w:rPr>
            </w:pPr>
            <w:r>
              <w:rPr>
                <w:sz w:val="18"/>
              </w:rPr>
              <w:t>(F10) CS165, (F11) CS165</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Pr>
                <w:sz w:val="20"/>
              </w:rPr>
              <w:t>3</w:t>
            </w:r>
            <w:r w:rsidRPr="003A37DE">
              <w:rPr>
                <w:sz w:val="20"/>
              </w:rPr>
              <w:t>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Pr>
                <w:sz w:val="20"/>
              </w:rPr>
              <w:t>5</w:t>
            </w:r>
            <w:r w:rsidRPr="003A37DE">
              <w:rPr>
                <w:sz w:val="20"/>
              </w:rPr>
              <w:t>0%</w:t>
            </w:r>
          </w:p>
        </w:tc>
        <w:tc>
          <w:tcPr>
            <w:tcW w:w="2250" w:type="dxa"/>
            <w:shd w:val="clear" w:color="auto" w:fill="E1F4FF"/>
            <w:vAlign w:val="bottom"/>
          </w:tcPr>
          <w:p w:rsidR="00E7548B" w:rsidRPr="00634C27" w:rsidRDefault="00E7548B" w:rsidP="00C80CBE">
            <w:pPr>
              <w:rPr>
                <w:sz w:val="20"/>
              </w:rPr>
            </w:pPr>
            <w:r>
              <w:rPr>
                <w:sz w:val="20"/>
              </w:rPr>
              <w:t>Associate Dean</w:t>
            </w:r>
          </w:p>
        </w:tc>
      </w:tr>
      <w:tr w:rsidR="00E7548B" w:rsidRPr="003A37DE" w:rsidTr="00B509CB">
        <w:tc>
          <w:tcPr>
            <w:tcW w:w="1890" w:type="dxa"/>
            <w:shd w:val="clear" w:color="auto" w:fill="E1F4FF"/>
            <w:noWrap/>
            <w:vAlign w:val="bottom"/>
          </w:tcPr>
          <w:p w:rsidR="00E7548B" w:rsidRPr="00634C27" w:rsidRDefault="00E7548B" w:rsidP="00C80CBE">
            <w:pPr>
              <w:rPr>
                <w:sz w:val="20"/>
              </w:rPr>
            </w:pPr>
            <w:r w:rsidRPr="00634C27">
              <w:rPr>
                <w:sz w:val="20"/>
              </w:rPr>
              <w:t>Christian Shelton</w:t>
            </w:r>
          </w:p>
        </w:tc>
        <w:tc>
          <w:tcPr>
            <w:tcW w:w="630" w:type="dxa"/>
            <w:shd w:val="clear" w:color="auto" w:fill="E1F4FF"/>
            <w:noWrap/>
            <w:vAlign w:val="bottom"/>
          </w:tcPr>
          <w:p w:rsidR="00E7548B" w:rsidRPr="003A37DE" w:rsidRDefault="00E7548B" w:rsidP="00E7548B">
            <w:pPr>
              <w:jc w:val="center"/>
              <w:rPr>
                <w:sz w:val="20"/>
              </w:rPr>
            </w:pPr>
            <w:r w:rsidRPr="003A37DE">
              <w:rPr>
                <w:sz w:val="20"/>
              </w:rPr>
              <w:t>FT</w:t>
            </w:r>
          </w:p>
        </w:tc>
        <w:tc>
          <w:tcPr>
            <w:tcW w:w="3600" w:type="dxa"/>
            <w:shd w:val="clear" w:color="auto" w:fill="E1F4FF"/>
            <w:noWrap/>
            <w:vAlign w:val="bottom"/>
          </w:tcPr>
          <w:p w:rsidR="00E7548B" w:rsidRPr="00DE2D81" w:rsidRDefault="00E7548B" w:rsidP="00C80CBE">
            <w:pPr>
              <w:rPr>
                <w:sz w:val="18"/>
              </w:rPr>
            </w:pPr>
            <w:r>
              <w:rPr>
                <w:sz w:val="18"/>
              </w:rPr>
              <w:t>(W11) CS170, (W12) CS170, (S12) CS181</w:t>
            </w:r>
          </w:p>
        </w:tc>
        <w:tc>
          <w:tcPr>
            <w:tcW w:w="270" w:type="dxa"/>
            <w:tcBorders>
              <w:right w:val="nil"/>
            </w:tcBorders>
            <w:shd w:val="clear" w:color="auto" w:fill="E1F4FF"/>
            <w:noWrap/>
            <w:vAlign w:val="bottom"/>
          </w:tcPr>
          <w:p w:rsidR="00E7548B" w:rsidRPr="003A37DE" w:rsidRDefault="00E7548B" w:rsidP="00C80CBE">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20%</w:t>
            </w:r>
          </w:p>
        </w:tc>
        <w:tc>
          <w:tcPr>
            <w:tcW w:w="270" w:type="dxa"/>
            <w:tcBorders>
              <w:right w:val="nil"/>
            </w:tcBorders>
            <w:shd w:val="clear" w:color="auto" w:fill="E1F4FF"/>
            <w:noWrap/>
            <w:vAlign w:val="bottom"/>
          </w:tcPr>
          <w:p w:rsidR="00E7548B" w:rsidRPr="003A37DE" w:rsidRDefault="00E7548B" w:rsidP="00564F5A">
            <w:pPr>
              <w:rPr>
                <w:sz w:val="20"/>
              </w:rPr>
            </w:pPr>
          </w:p>
        </w:tc>
        <w:tc>
          <w:tcPr>
            <w:tcW w:w="1260" w:type="dxa"/>
            <w:tcBorders>
              <w:left w:val="nil"/>
            </w:tcBorders>
            <w:shd w:val="clear" w:color="auto" w:fill="E1F4FF"/>
            <w:noWrap/>
            <w:vAlign w:val="bottom"/>
          </w:tcPr>
          <w:p w:rsidR="00E7548B" w:rsidRPr="003A37DE" w:rsidRDefault="00E7548B" w:rsidP="00564F5A">
            <w:pPr>
              <w:rPr>
                <w:sz w:val="20"/>
              </w:rPr>
            </w:pPr>
            <w:r w:rsidRPr="003A37DE">
              <w:rPr>
                <w:sz w:val="20"/>
              </w:rPr>
              <w:t>50%</w:t>
            </w:r>
          </w:p>
        </w:tc>
        <w:tc>
          <w:tcPr>
            <w:tcW w:w="450" w:type="dxa"/>
            <w:tcBorders>
              <w:right w:val="nil"/>
            </w:tcBorders>
            <w:shd w:val="clear" w:color="auto" w:fill="E1F4FF"/>
            <w:noWrap/>
            <w:vAlign w:val="bottom"/>
          </w:tcPr>
          <w:p w:rsidR="00E7548B" w:rsidRPr="003A37DE" w:rsidRDefault="00E7548B" w:rsidP="00564F5A">
            <w:pPr>
              <w:rPr>
                <w:sz w:val="20"/>
              </w:rPr>
            </w:pPr>
          </w:p>
        </w:tc>
        <w:tc>
          <w:tcPr>
            <w:tcW w:w="1080" w:type="dxa"/>
            <w:tcBorders>
              <w:left w:val="nil"/>
            </w:tcBorders>
            <w:shd w:val="clear" w:color="auto" w:fill="E1F4FF"/>
            <w:noWrap/>
            <w:vAlign w:val="bottom"/>
          </w:tcPr>
          <w:p w:rsidR="00E7548B" w:rsidRPr="003A37DE" w:rsidRDefault="00E7548B" w:rsidP="00564F5A">
            <w:pPr>
              <w:rPr>
                <w:sz w:val="20"/>
              </w:rPr>
            </w:pPr>
            <w:r w:rsidRPr="003A37DE">
              <w:rPr>
                <w:sz w:val="20"/>
              </w:rPr>
              <w:t>30%</w:t>
            </w:r>
          </w:p>
        </w:tc>
        <w:tc>
          <w:tcPr>
            <w:tcW w:w="2250" w:type="dxa"/>
            <w:shd w:val="clear" w:color="auto" w:fill="E1F4FF"/>
            <w:vAlign w:val="bottom"/>
          </w:tcPr>
          <w:p w:rsidR="00E7548B" w:rsidRPr="00634C27" w:rsidRDefault="00E7548B" w:rsidP="00FE2292">
            <w:pPr>
              <w:rPr>
                <w:sz w:val="20"/>
              </w:rPr>
            </w:pPr>
            <w:r>
              <w:rPr>
                <w:sz w:val="20"/>
              </w:rPr>
              <w:t>Grad Admissions</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Tamar Shinar</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(S12) CS130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20%</w:t>
            </w:r>
          </w:p>
        </w:tc>
        <w:tc>
          <w:tcPr>
            <w:tcW w:w="270" w:type="dxa"/>
            <w:tcBorders>
              <w:right w:val="nil"/>
            </w:tcBorders>
            <w:shd w:val="clear" w:color="auto" w:fill="E1F4FF"/>
            <w:noWrap/>
            <w:vAlign w:val="bottom"/>
          </w:tcPr>
          <w:p w:rsidR="008A0E31" w:rsidRPr="003A37DE" w:rsidRDefault="008A0E31" w:rsidP="00564F5A">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50%</w:t>
            </w:r>
          </w:p>
        </w:tc>
        <w:tc>
          <w:tcPr>
            <w:tcW w:w="450" w:type="dxa"/>
            <w:tcBorders>
              <w:right w:val="nil"/>
            </w:tcBorders>
            <w:shd w:val="clear" w:color="auto" w:fill="E1F4FF"/>
            <w:noWrap/>
            <w:vAlign w:val="bottom"/>
          </w:tcPr>
          <w:p w:rsidR="008A0E31" w:rsidRPr="003A37DE" w:rsidRDefault="008A0E31" w:rsidP="00564F5A">
            <w:pPr>
              <w:rPr>
                <w:sz w:val="20"/>
              </w:rPr>
            </w:pPr>
          </w:p>
        </w:tc>
        <w:tc>
          <w:tcPr>
            <w:tcW w:w="1080" w:type="dxa"/>
            <w:tcBorders>
              <w:left w:val="nil"/>
            </w:tcBorders>
            <w:shd w:val="clear" w:color="auto" w:fill="E1F4FF"/>
            <w:noWrap/>
            <w:vAlign w:val="bottom"/>
          </w:tcPr>
          <w:p w:rsidR="008A0E31" w:rsidRPr="003A37DE" w:rsidRDefault="008A0E31" w:rsidP="00564F5A">
            <w:pPr>
              <w:rPr>
                <w:sz w:val="20"/>
              </w:rPr>
            </w:pPr>
            <w:r w:rsidRPr="003A37DE">
              <w:rPr>
                <w:sz w:val="20"/>
              </w:rPr>
              <w:t>30%</w:t>
            </w:r>
          </w:p>
        </w:tc>
        <w:tc>
          <w:tcPr>
            <w:tcW w:w="2250" w:type="dxa"/>
            <w:shd w:val="clear" w:color="auto" w:fill="E1F4FF"/>
            <w:vAlign w:val="bottom"/>
          </w:tcPr>
          <w:p w:rsidR="008A0E31" w:rsidRPr="00634C27" w:rsidRDefault="008A0E31" w:rsidP="00C20E9F">
            <w:pPr>
              <w:rPr>
                <w:sz w:val="20"/>
              </w:rPr>
            </w:pPr>
            <w:r>
              <w:rPr>
                <w:sz w:val="20"/>
              </w:rPr>
              <w:t>Grad Admissions</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Frank Vahid</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(F10) CS122A, (W11) CS61, CS179J, (W12) CS120B</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30%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50%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20%</w:t>
            </w:r>
          </w:p>
        </w:tc>
        <w:tc>
          <w:tcPr>
            <w:tcW w:w="2250" w:type="dxa"/>
            <w:shd w:val="clear" w:color="auto" w:fill="E1F4FF"/>
            <w:vAlign w:val="bottom"/>
          </w:tcPr>
          <w:p w:rsidR="008A0E31" w:rsidRPr="00634C27" w:rsidRDefault="008A0E31" w:rsidP="00564F5A">
            <w:pPr>
              <w:rPr>
                <w:sz w:val="20"/>
              </w:rPr>
            </w:pPr>
            <w:r>
              <w:rPr>
                <w:sz w:val="20"/>
              </w:rPr>
              <w:t>Undergrad Committee</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Neal Young</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(F10) ENGR101, (S11)CS141, (F11) ENGR101, (S12) CS141</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20%</w:t>
            </w:r>
          </w:p>
        </w:tc>
        <w:tc>
          <w:tcPr>
            <w:tcW w:w="270" w:type="dxa"/>
            <w:tcBorders>
              <w:right w:val="nil"/>
            </w:tcBorders>
            <w:shd w:val="clear" w:color="auto" w:fill="E1F4FF"/>
            <w:noWrap/>
            <w:vAlign w:val="bottom"/>
          </w:tcPr>
          <w:p w:rsidR="008A0E31" w:rsidRPr="003A37DE" w:rsidRDefault="008A0E31" w:rsidP="00564F5A">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50%</w:t>
            </w:r>
          </w:p>
        </w:tc>
        <w:tc>
          <w:tcPr>
            <w:tcW w:w="450" w:type="dxa"/>
            <w:tcBorders>
              <w:right w:val="nil"/>
            </w:tcBorders>
            <w:shd w:val="clear" w:color="auto" w:fill="E1F4FF"/>
            <w:noWrap/>
            <w:vAlign w:val="bottom"/>
          </w:tcPr>
          <w:p w:rsidR="008A0E31" w:rsidRPr="003A37DE" w:rsidRDefault="008A0E31" w:rsidP="00564F5A">
            <w:pPr>
              <w:rPr>
                <w:sz w:val="20"/>
              </w:rPr>
            </w:pPr>
          </w:p>
        </w:tc>
        <w:tc>
          <w:tcPr>
            <w:tcW w:w="1080" w:type="dxa"/>
            <w:tcBorders>
              <w:left w:val="nil"/>
            </w:tcBorders>
            <w:shd w:val="clear" w:color="auto" w:fill="E1F4FF"/>
            <w:noWrap/>
            <w:vAlign w:val="bottom"/>
          </w:tcPr>
          <w:p w:rsidR="008A0E31" w:rsidRPr="003A37DE" w:rsidRDefault="008A0E31" w:rsidP="00564F5A">
            <w:pPr>
              <w:rPr>
                <w:sz w:val="20"/>
              </w:rPr>
            </w:pPr>
            <w:r w:rsidRPr="003A37DE">
              <w:rPr>
                <w:sz w:val="20"/>
              </w:rPr>
              <w:t>30%</w:t>
            </w:r>
          </w:p>
        </w:tc>
        <w:tc>
          <w:tcPr>
            <w:tcW w:w="2250" w:type="dxa"/>
            <w:shd w:val="clear" w:color="auto" w:fill="E1F4FF"/>
            <w:vAlign w:val="bottom"/>
          </w:tcPr>
          <w:p w:rsidR="008A0E31" w:rsidRPr="00634C27" w:rsidRDefault="008A0E31" w:rsidP="00564F5A">
            <w:pPr>
              <w:rPr>
                <w:sz w:val="20"/>
              </w:rPr>
            </w:pPr>
            <w:r>
              <w:rPr>
                <w:sz w:val="20"/>
              </w:rPr>
              <w:t>Undergrad Adviser</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Victor Zordan</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(W11) CS130, (S11) CS134</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0%</w:t>
            </w:r>
          </w:p>
        </w:tc>
        <w:tc>
          <w:tcPr>
            <w:tcW w:w="270" w:type="dxa"/>
            <w:tcBorders>
              <w:right w:val="nil"/>
            </w:tcBorders>
            <w:shd w:val="clear" w:color="auto" w:fill="E1F4FF"/>
            <w:noWrap/>
            <w:vAlign w:val="bottom"/>
          </w:tcPr>
          <w:p w:rsidR="008A0E31" w:rsidRPr="003A37DE" w:rsidRDefault="008A0E31" w:rsidP="00564F5A">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0%</w:t>
            </w:r>
          </w:p>
        </w:tc>
        <w:tc>
          <w:tcPr>
            <w:tcW w:w="450" w:type="dxa"/>
            <w:tcBorders>
              <w:right w:val="nil"/>
            </w:tcBorders>
            <w:shd w:val="clear" w:color="auto" w:fill="E1F4FF"/>
            <w:noWrap/>
            <w:vAlign w:val="bottom"/>
          </w:tcPr>
          <w:p w:rsidR="008A0E31" w:rsidRPr="003A37DE" w:rsidRDefault="008A0E31" w:rsidP="00564F5A">
            <w:pPr>
              <w:rPr>
                <w:sz w:val="20"/>
              </w:rPr>
            </w:pPr>
          </w:p>
        </w:tc>
        <w:tc>
          <w:tcPr>
            <w:tcW w:w="1080" w:type="dxa"/>
            <w:tcBorders>
              <w:left w:val="nil"/>
            </w:tcBorders>
            <w:shd w:val="clear" w:color="auto" w:fill="E1F4FF"/>
            <w:noWrap/>
            <w:vAlign w:val="bottom"/>
          </w:tcPr>
          <w:p w:rsidR="008A0E31" w:rsidRPr="003A37DE" w:rsidRDefault="008A0E31" w:rsidP="00564F5A">
            <w:pPr>
              <w:rPr>
                <w:sz w:val="20"/>
              </w:rPr>
            </w:pPr>
            <w:r w:rsidRPr="003A37DE">
              <w:rPr>
                <w:sz w:val="20"/>
              </w:rPr>
              <w:t>0%</w:t>
            </w:r>
          </w:p>
        </w:tc>
        <w:tc>
          <w:tcPr>
            <w:tcW w:w="2250" w:type="dxa"/>
            <w:shd w:val="clear" w:color="auto" w:fill="E1F4FF"/>
            <w:vAlign w:val="bottom"/>
          </w:tcPr>
          <w:p w:rsidR="008A0E31" w:rsidRPr="00634C27" w:rsidRDefault="008A0E31" w:rsidP="00C80CBE">
            <w:pPr>
              <w:rPr>
                <w:sz w:val="20"/>
              </w:rPr>
            </w:pPr>
            <w:r>
              <w:rPr>
                <w:sz w:val="20"/>
              </w:rPr>
              <w:t>Sabbatical</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FE2292">
              <w:rPr>
                <w:sz w:val="20"/>
              </w:rPr>
              <w:t>Vassilis Tsotras</w:t>
            </w:r>
          </w:p>
        </w:tc>
        <w:tc>
          <w:tcPr>
            <w:tcW w:w="630" w:type="dxa"/>
            <w:shd w:val="clear" w:color="auto" w:fill="E1F4FF"/>
            <w:noWrap/>
            <w:vAlign w:val="bottom"/>
          </w:tcPr>
          <w:p w:rsidR="008A0E31" w:rsidRPr="003A37DE" w:rsidRDefault="008A0E31" w:rsidP="00E7548B">
            <w:pPr>
              <w:jc w:val="center"/>
              <w:rPr>
                <w:sz w:val="20"/>
              </w:rPr>
            </w:pPr>
            <w:r>
              <w:rPr>
                <w:sz w:val="20"/>
              </w:rPr>
              <w:t>FT</w:t>
            </w:r>
          </w:p>
        </w:tc>
        <w:tc>
          <w:tcPr>
            <w:tcW w:w="3600" w:type="dxa"/>
            <w:shd w:val="clear" w:color="auto" w:fill="E1F4FF"/>
            <w:noWrap/>
            <w:vAlign w:val="bottom"/>
          </w:tcPr>
          <w:p w:rsidR="008A0E31" w:rsidRPr="00DE2D81" w:rsidRDefault="008A0E31" w:rsidP="00C80CBE">
            <w:pPr>
              <w:rPr>
                <w:sz w:val="18"/>
              </w:rPr>
            </w:pPr>
            <w:r>
              <w:rPr>
                <w:sz w:val="18"/>
              </w:rPr>
              <w:t>(F10) CS166, (S11) CS166, (F11) CS166, (S12) CS166</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20%</w:t>
            </w:r>
          </w:p>
        </w:tc>
        <w:tc>
          <w:tcPr>
            <w:tcW w:w="270" w:type="dxa"/>
            <w:tcBorders>
              <w:right w:val="nil"/>
            </w:tcBorders>
            <w:shd w:val="clear" w:color="auto" w:fill="E1F4FF"/>
            <w:noWrap/>
            <w:vAlign w:val="bottom"/>
          </w:tcPr>
          <w:p w:rsidR="008A0E31" w:rsidRPr="003A37DE" w:rsidRDefault="008A0E31" w:rsidP="00564F5A">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sidRPr="003A37DE">
              <w:rPr>
                <w:sz w:val="20"/>
              </w:rPr>
              <w:t>50%</w:t>
            </w:r>
          </w:p>
        </w:tc>
        <w:tc>
          <w:tcPr>
            <w:tcW w:w="450" w:type="dxa"/>
            <w:tcBorders>
              <w:right w:val="nil"/>
            </w:tcBorders>
            <w:shd w:val="clear" w:color="auto" w:fill="E1F4FF"/>
            <w:noWrap/>
            <w:vAlign w:val="bottom"/>
          </w:tcPr>
          <w:p w:rsidR="008A0E31" w:rsidRPr="003A37DE" w:rsidRDefault="008A0E31" w:rsidP="00564F5A">
            <w:pPr>
              <w:rPr>
                <w:sz w:val="20"/>
              </w:rPr>
            </w:pPr>
          </w:p>
        </w:tc>
        <w:tc>
          <w:tcPr>
            <w:tcW w:w="1080" w:type="dxa"/>
            <w:tcBorders>
              <w:left w:val="nil"/>
            </w:tcBorders>
            <w:shd w:val="clear" w:color="auto" w:fill="E1F4FF"/>
            <w:noWrap/>
            <w:vAlign w:val="bottom"/>
          </w:tcPr>
          <w:p w:rsidR="008A0E31" w:rsidRPr="003A37DE" w:rsidRDefault="008A0E31" w:rsidP="00564F5A">
            <w:pPr>
              <w:rPr>
                <w:sz w:val="20"/>
              </w:rPr>
            </w:pPr>
            <w:r w:rsidRPr="003A37DE">
              <w:rPr>
                <w:sz w:val="20"/>
              </w:rPr>
              <w:t>30%</w:t>
            </w:r>
          </w:p>
        </w:tc>
        <w:tc>
          <w:tcPr>
            <w:tcW w:w="2250" w:type="dxa"/>
            <w:shd w:val="clear" w:color="auto" w:fill="E1F4FF"/>
            <w:vAlign w:val="bottom"/>
          </w:tcPr>
          <w:p w:rsidR="008A0E31" w:rsidRPr="00634C27" w:rsidRDefault="008A0E31" w:rsidP="00FE2292">
            <w:pPr>
              <w:rPr>
                <w:sz w:val="20"/>
              </w:rPr>
            </w:pPr>
            <w:r>
              <w:rPr>
                <w:sz w:val="20"/>
              </w:rPr>
              <w:t>Search Committee</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Thomas Payne</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(F10) CS100, (W11) CS153, (S11) CS100, (F11) CS100, (W12) CS100, (S12) CS153</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Pr>
                <w:sz w:val="20"/>
              </w:rPr>
              <w:t>6</w:t>
            </w:r>
            <w:r w:rsidRPr="003A37DE">
              <w:rPr>
                <w:sz w:val="20"/>
              </w:rPr>
              <w:t>0%</w:t>
            </w:r>
          </w:p>
        </w:tc>
        <w:tc>
          <w:tcPr>
            <w:tcW w:w="270" w:type="dxa"/>
            <w:tcBorders>
              <w:right w:val="nil"/>
            </w:tcBorders>
            <w:shd w:val="clear" w:color="auto" w:fill="E1F4FF"/>
            <w:noWrap/>
            <w:vAlign w:val="bottom"/>
          </w:tcPr>
          <w:p w:rsidR="008A0E31" w:rsidRPr="003A37DE" w:rsidRDefault="008A0E31" w:rsidP="00564F5A">
            <w:pPr>
              <w:rPr>
                <w:sz w:val="20"/>
              </w:rPr>
            </w:pPr>
          </w:p>
        </w:tc>
        <w:tc>
          <w:tcPr>
            <w:tcW w:w="1260" w:type="dxa"/>
            <w:tcBorders>
              <w:left w:val="nil"/>
            </w:tcBorders>
            <w:shd w:val="clear" w:color="auto" w:fill="E1F4FF"/>
            <w:noWrap/>
            <w:vAlign w:val="bottom"/>
          </w:tcPr>
          <w:p w:rsidR="008A0E31" w:rsidRPr="003A37DE" w:rsidRDefault="008A0E31" w:rsidP="00564F5A">
            <w:pPr>
              <w:rPr>
                <w:sz w:val="20"/>
              </w:rPr>
            </w:pPr>
            <w:r>
              <w:rPr>
                <w:sz w:val="20"/>
              </w:rPr>
              <w:t>1</w:t>
            </w:r>
            <w:r w:rsidRPr="003A37DE">
              <w:rPr>
                <w:sz w:val="20"/>
              </w:rPr>
              <w:t>0%</w:t>
            </w:r>
          </w:p>
        </w:tc>
        <w:tc>
          <w:tcPr>
            <w:tcW w:w="450" w:type="dxa"/>
            <w:tcBorders>
              <w:right w:val="nil"/>
            </w:tcBorders>
            <w:shd w:val="clear" w:color="auto" w:fill="E1F4FF"/>
            <w:noWrap/>
            <w:vAlign w:val="bottom"/>
          </w:tcPr>
          <w:p w:rsidR="008A0E31" w:rsidRPr="003A37DE" w:rsidRDefault="008A0E31" w:rsidP="00564F5A">
            <w:pPr>
              <w:rPr>
                <w:sz w:val="20"/>
              </w:rPr>
            </w:pPr>
          </w:p>
        </w:tc>
        <w:tc>
          <w:tcPr>
            <w:tcW w:w="1080" w:type="dxa"/>
            <w:tcBorders>
              <w:left w:val="nil"/>
            </w:tcBorders>
            <w:shd w:val="clear" w:color="auto" w:fill="E1F4FF"/>
            <w:noWrap/>
            <w:vAlign w:val="bottom"/>
          </w:tcPr>
          <w:p w:rsidR="008A0E31" w:rsidRPr="003A37DE" w:rsidRDefault="008A0E31" w:rsidP="00564F5A">
            <w:pPr>
              <w:rPr>
                <w:sz w:val="20"/>
              </w:rPr>
            </w:pPr>
            <w:r w:rsidRPr="003A37DE">
              <w:rPr>
                <w:sz w:val="20"/>
              </w:rPr>
              <w:t>30%</w:t>
            </w:r>
          </w:p>
        </w:tc>
        <w:tc>
          <w:tcPr>
            <w:tcW w:w="2250" w:type="dxa"/>
            <w:shd w:val="clear" w:color="auto" w:fill="E1F4FF"/>
            <w:vAlign w:val="bottom"/>
          </w:tcPr>
          <w:p w:rsidR="008A0E31" w:rsidRPr="00634C27" w:rsidRDefault="008A0E31" w:rsidP="00C80CBE">
            <w:pPr>
              <w:rPr>
                <w:sz w:val="20"/>
              </w:rPr>
            </w:pPr>
            <w:r w:rsidRPr="00634C27">
              <w:rPr>
                <w:sz w:val="20"/>
              </w:rPr>
              <w:t>Emeritus</w:t>
            </w:r>
          </w:p>
        </w:tc>
      </w:tr>
      <w:tr w:rsidR="008A0E31" w:rsidRPr="003A37DE" w:rsidTr="00B509CB">
        <w:tc>
          <w:tcPr>
            <w:tcW w:w="12960" w:type="dxa"/>
            <w:gridSpan w:val="10"/>
            <w:shd w:val="clear" w:color="auto" w:fill="E1F4FF"/>
            <w:noWrap/>
            <w:vAlign w:val="bottom"/>
          </w:tcPr>
          <w:p w:rsidR="008A0E31" w:rsidRPr="00DE2D81" w:rsidRDefault="008A0E31" w:rsidP="00C80CBE">
            <w:pPr>
              <w:rPr>
                <w:sz w:val="18"/>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Sharon Burton</w:t>
            </w:r>
          </w:p>
        </w:tc>
        <w:tc>
          <w:tcPr>
            <w:tcW w:w="630" w:type="dxa"/>
            <w:shd w:val="clear" w:color="auto" w:fill="E1F4FF"/>
            <w:noWrap/>
            <w:vAlign w:val="bottom"/>
          </w:tcPr>
          <w:p w:rsidR="008A0E31" w:rsidRPr="003A37DE" w:rsidRDefault="008A0E31" w:rsidP="00E7548B">
            <w:pPr>
              <w:jc w:val="center"/>
              <w:rPr>
                <w:sz w:val="20"/>
              </w:rPr>
            </w:pPr>
            <w:r>
              <w:rPr>
                <w:sz w:val="20"/>
              </w:rPr>
              <w:t>P</w:t>
            </w:r>
            <w:r w:rsidRPr="003A37DE">
              <w:rPr>
                <w:sz w:val="20"/>
              </w:rPr>
              <w:t>T</w:t>
            </w:r>
          </w:p>
        </w:tc>
        <w:tc>
          <w:tcPr>
            <w:tcW w:w="3600" w:type="dxa"/>
            <w:vMerge w:val="restart"/>
            <w:shd w:val="clear" w:color="auto" w:fill="E1F4FF"/>
            <w:noWrap/>
            <w:vAlign w:val="bottom"/>
          </w:tcPr>
          <w:p w:rsidR="008A0E31" w:rsidRPr="00DE2D81" w:rsidRDefault="008A0E31" w:rsidP="00C80CBE">
            <w:pPr>
              <w:rPr>
                <w:sz w:val="18"/>
              </w:rPr>
            </w:pPr>
            <w:r>
              <w:rPr>
                <w:sz w:val="18"/>
              </w:rPr>
              <w:t xml:space="preserve">(F10,F11,S11,S12) </w:t>
            </w:r>
            <w:r w:rsidRPr="00DE2D81">
              <w:rPr>
                <w:sz w:val="18"/>
              </w:rPr>
              <w:t>ENGR 180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vMerge w:val="restart"/>
            <w:shd w:val="clear" w:color="auto" w:fill="E1F4FF"/>
            <w:vAlign w:val="bottom"/>
          </w:tcPr>
          <w:p w:rsidR="008A0E31" w:rsidRPr="00634C27" w:rsidRDefault="008A0E31" w:rsidP="00C80CBE">
            <w:pPr>
              <w:rPr>
                <w:sz w:val="20"/>
              </w:rPr>
            </w:pPr>
            <w:r w:rsidRPr="00DE2D81">
              <w:rPr>
                <w:sz w:val="18"/>
              </w:rPr>
              <w:t xml:space="preserve">Burton &amp; Graham always </w:t>
            </w:r>
            <w:r w:rsidRPr="00E46599">
              <w:rPr>
                <w:i/>
                <w:sz w:val="18"/>
              </w:rPr>
              <w:t>co-teach</w:t>
            </w:r>
            <w:r w:rsidRPr="00DE2D81">
              <w:rPr>
                <w:sz w:val="18"/>
              </w:rPr>
              <w:t xml:space="preserve"> ENGR 180</w:t>
            </w: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Bonni Graham</w:t>
            </w:r>
          </w:p>
        </w:tc>
        <w:tc>
          <w:tcPr>
            <w:tcW w:w="630" w:type="dxa"/>
            <w:shd w:val="clear" w:color="auto" w:fill="E1F4FF"/>
            <w:noWrap/>
            <w:vAlign w:val="bottom"/>
          </w:tcPr>
          <w:p w:rsidR="008A0E31" w:rsidRPr="003A37DE" w:rsidRDefault="008A0E31" w:rsidP="00E7548B">
            <w:pPr>
              <w:jc w:val="center"/>
              <w:rPr>
                <w:sz w:val="20"/>
              </w:rPr>
            </w:pPr>
            <w:r>
              <w:rPr>
                <w:sz w:val="20"/>
              </w:rPr>
              <w:t>P</w:t>
            </w:r>
            <w:r w:rsidRPr="003A37DE">
              <w:rPr>
                <w:sz w:val="20"/>
              </w:rPr>
              <w:t>T</w:t>
            </w:r>
          </w:p>
        </w:tc>
        <w:tc>
          <w:tcPr>
            <w:tcW w:w="3600" w:type="dxa"/>
            <w:vMerge/>
            <w:shd w:val="clear" w:color="auto" w:fill="E1F4FF"/>
            <w:noWrap/>
            <w:vAlign w:val="bottom"/>
          </w:tcPr>
          <w:p w:rsidR="008A0E31" w:rsidRPr="00DE2D81" w:rsidRDefault="008A0E31" w:rsidP="00C80CBE">
            <w:pPr>
              <w:rPr>
                <w:sz w:val="18"/>
              </w:rPr>
            </w:pP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vMerge/>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Toby Gustafson</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sidRPr="00DE2D81">
              <w:rPr>
                <w:sz w:val="18"/>
              </w:rPr>
              <w:t>Does not teach major classes</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Ray Klefstad</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(F10) CS5, CS14, (W11) CS6, CS14, (S11) CS6, CS14, (F11) CS5, (W12) CS6, CS14, (S12) CS6, CS100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Brian Linard</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(F10) CS10, CS61, (W11) CS5, CS12, (S11) CS12, CS61, (F11) CS6, CS61, (W12) CS12, CS61, (S12) CS12, CS61</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Richard McHard</w:t>
            </w:r>
          </w:p>
        </w:tc>
        <w:tc>
          <w:tcPr>
            <w:tcW w:w="630" w:type="dxa"/>
            <w:shd w:val="clear" w:color="auto" w:fill="E1F4FF"/>
            <w:noWrap/>
            <w:vAlign w:val="bottom"/>
          </w:tcPr>
          <w:p w:rsidR="008A0E31" w:rsidRPr="003A37DE" w:rsidRDefault="008A0E31" w:rsidP="00E7548B">
            <w:pPr>
              <w:jc w:val="center"/>
              <w:rPr>
                <w:sz w:val="20"/>
              </w:rPr>
            </w:pPr>
            <w:r>
              <w:rPr>
                <w:sz w:val="20"/>
              </w:rPr>
              <w:t>P</w:t>
            </w:r>
            <w:r w:rsidRPr="003A37DE">
              <w:rPr>
                <w:sz w:val="20"/>
              </w:rPr>
              <w:t>T</w:t>
            </w:r>
          </w:p>
        </w:tc>
        <w:tc>
          <w:tcPr>
            <w:tcW w:w="3600" w:type="dxa"/>
            <w:shd w:val="clear" w:color="auto" w:fill="E1F4FF"/>
            <w:noWrap/>
            <w:vAlign w:val="bottom"/>
          </w:tcPr>
          <w:p w:rsidR="008A0E31" w:rsidRPr="00DE2D81" w:rsidRDefault="008A0E31" w:rsidP="00C80CBE">
            <w:pPr>
              <w:rPr>
                <w:sz w:val="18"/>
              </w:rPr>
            </w:pPr>
            <w:r>
              <w:rPr>
                <w:sz w:val="18"/>
              </w:rPr>
              <w:t>(F10) CS6, CS111, (F11) CS12,  CS14</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Kris Miller</w:t>
            </w:r>
          </w:p>
        </w:tc>
        <w:tc>
          <w:tcPr>
            <w:tcW w:w="630" w:type="dxa"/>
            <w:shd w:val="clear" w:color="auto" w:fill="E1F4FF"/>
            <w:noWrap/>
            <w:vAlign w:val="bottom"/>
          </w:tcPr>
          <w:p w:rsidR="008A0E31" w:rsidRPr="003A37DE" w:rsidRDefault="008A0E31" w:rsidP="00E7548B">
            <w:pPr>
              <w:jc w:val="center"/>
              <w:rPr>
                <w:sz w:val="20"/>
              </w:rPr>
            </w:pPr>
            <w:r w:rsidRPr="003A37DE">
              <w:rPr>
                <w:sz w:val="20"/>
              </w:rPr>
              <w:t>FT</w:t>
            </w:r>
          </w:p>
        </w:tc>
        <w:tc>
          <w:tcPr>
            <w:tcW w:w="3600" w:type="dxa"/>
            <w:shd w:val="clear" w:color="auto" w:fill="E1F4FF"/>
            <w:noWrap/>
            <w:vAlign w:val="bottom"/>
          </w:tcPr>
          <w:p w:rsidR="008A0E31" w:rsidRPr="00DE2D81" w:rsidRDefault="008A0E31" w:rsidP="00C80CBE">
            <w:pPr>
              <w:rPr>
                <w:sz w:val="18"/>
              </w:rPr>
            </w:pPr>
            <w:r>
              <w:rPr>
                <w:sz w:val="18"/>
              </w:rPr>
              <w:t>(F10) CS10, (W11) CS10, (S11) CS10, CS13, (F11) CS10, (W12) CS10, (S12) CS10, CS13</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Ryan Rusich</w:t>
            </w:r>
          </w:p>
        </w:tc>
        <w:tc>
          <w:tcPr>
            <w:tcW w:w="630" w:type="dxa"/>
            <w:shd w:val="clear" w:color="auto" w:fill="E1F4FF"/>
            <w:noWrap/>
            <w:vAlign w:val="bottom"/>
          </w:tcPr>
          <w:p w:rsidR="008A0E31" w:rsidRPr="003A37DE" w:rsidRDefault="008A0E31" w:rsidP="00E7548B">
            <w:pPr>
              <w:jc w:val="center"/>
              <w:rPr>
                <w:sz w:val="20"/>
              </w:rPr>
            </w:pPr>
            <w:r>
              <w:rPr>
                <w:sz w:val="20"/>
              </w:rPr>
              <w:t>P</w:t>
            </w:r>
            <w:r w:rsidRPr="003A37DE">
              <w:rPr>
                <w:sz w:val="20"/>
              </w:rPr>
              <w:t>T</w:t>
            </w:r>
          </w:p>
        </w:tc>
        <w:tc>
          <w:tcPr>
            <w:tcW w:w="3600" w:type="dxa"/>
            <w:shd w:val="clear" w:color="auto" w:fill="E1F4FF"/>
            <w:noWrap/>
            <w:vAlign w:val="bottom"/>
          </w:tcPr>
          <w:p w:rsidR="008A0E31" w:rsidRPr="00DE2D81" w:rsidRDefault="008A0E31" w:rsidP="00E7548B">
            <w:pPr>
              <w:rPr>
                <w:sz w:val="18"/>
              </w:rPr>
            </w:pPr>
            <w:r>
              <w:rPr>
                <w:sz w:val="18"/>
              </w:rPr>
              <w:t>(summer2010) CS10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sidRPr="00634C27">
              <w:rPr>
                <w:sz w:val="20"/>
              </w:rPr>
              <w:t>Scott Sirowy</w:t>
            </w:r>
          </w:p>
        </w:tc>
        <w:tc>
          <w:tcPr>
            <w:tcW w:w="630" w:type="dxa"/>
            <w:shd w:val="clear" w:color="auto" w:fill="E1F4FF"/>
            <w:noWrap/>
            <w:vAlign w:val="bottom"/>
          </w:tcPr>
          <w:p w:rsidR="008A0E31" w:rsidRPr="003A37DE" w:rsidRDefault="008A0E31" w:rsidP="00E7548B">
            <w:pPr>
              <w:jc w:val="center"/>
              <w:rPr>
                <w:sz w:val="20"/>
              </w:rPr>
            </w:pPr>
            <w:r>
              <w:rPr>
                <w:sz w:val="20"/>
              </w:rPr>
              <w:t>P</w:t>
            </w:r>
            <w:r w:rsidRPr="003A37DE">
              <w:rPr>
                <w:sz w:val="20"/>
              </w:rPr>
              <w:t>T</w:t>
            </w:r>
          </w:p>
        </w:tc>
        <w:tc>
          <w:tcPr>
            <w:tcW w:w="3600" w:type="dxa"/>
            <w:shd w:val="clear" w:color="auto" w:fill="E1F4FF"/>
            <w:noWrap/>
            <w:vAlign w:val="bottom"/>
          </w:tcPr>
          <w:p w:rsidR="008A0E31" w:rsidRPr="00DE2D81" w:rsidRDefault="008A0E31" w:rsidP="00C80CBE">
            <w:pPr>
              <w:rPr>
                <w:sz w:val="18"/>
              </w:rPr>
            </w:pPr>
            <w:r>
              <w:rPr>
                <w:sz w:val="18"/>
              </w:rPr>
              <w:t>(F11) CS122A</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r w:rsidR="008A0E31" w:rsidRPr="003A37DE" w:rsidTr="00B509CB">
        <w:tc>
          <w:tcPr>
            <w:tcW w:w="1890" w:type="dxa"/>
            <w:shd w:val="clear" w:color="auto" w:fill="E1F4FF"/>
            <w:noWrap/>
            <w:vAlign w:val="bottom"/>
          </w:tcPr>
          <w:p w:rsidR="008A0E31" w:rsidRPr="00634C27" w:rsidRDefault="008A0E31" w:rsidP="00C80CBE">
            <w:pPr>
              <w:rPr>
                <w:sz w:val="20"/>
              </w:rPr>
            </w:pPr>
            <w:r>
              <w:rPr>
                <w:sz w:val="20"/>
              </w:rPr>
              <w:t>Victor Hill</w:t>
            </w:r>
          </w:p>
        </w:tc>
        <w:tc>
          <w:tcPr>
            <w:tcW w:w="630" w:type="dxa"/>
            <w:shd w:val="clear" w:color="auto" w:fill="E1F4FF"/>
            <w:noWrap/>
            <w:vAlign w:val="bottom"/>
          </w:tcPr>
          <w:p w:rsidR="008A0E31" w:rsidRDefault="008A0E31" w:rsidP="00EA6140">
            <w:pPr>
              <w:jc w:val="center"/>
              <w:rPr>
                <w:sz w:val="20"/>
              </w:rPr>
            </w:pPr>
            <w:r>
              <w:rPr>
                <w:sz w:val="20"/>
              </w:rPr>
              <w:t>PT</w:t>
            </w:r>
          </w:p>
        </w:tc>
        <w:tc>
          <w:tcPr>
            <w:tcW w:w="3600" w:type="dxa"/>
            <w:shd w:val="clear" w:color="auto" w:fill="E1F4FF"/>
            <w:noWrap/>
            <w:vAlign w:val="bottom"/>
          </w:tcPr>
          <w:p w:rsidR="008A0E31" w:rsidRPr="00DE2D81" w:rsidRDefault="008A0E31" w:rsidP="00C80CBE">
            <w:pPr>
              <w:rPr>
                <w:sz w:val="18"/>
              </w:rPr>
            </w:pPr>
            <w:r>
              <w:rPr>
                <w:sz w:val="18"/>
              </w:rPr>
              <w:t>(F10) CS183, (F11) CS183</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Default="008A0E31" w:rsidP="00C80CBE">
            <w:pPr>
              <w:rPr>
                <w:sz w:val="20"/>
              </w:rPr>
            </w:pPr>
            <w:r>
              <w:rPr>
                <w:sz w:val="20"/>
              </w:rPr>
              <w:t>100%</w:t>
            </w:r>
          </w:p>
        </w:tc>
        <w:tc>
          <w:tcPr>
            <w:tcW w:w="270" w:type="dxa"/>
            <w:tcBorders>
              <w:right w:val="nil"/>
            </w:tcBorders>
            <w:shd w:val="clear" w:color="auto" w:fill="E1F4FF"/>
            <w:noWrap/>
            <w:vAlign w:val="bottom"/>
          </w:tcPr>
          <w:p w:rsidR="008A0E31" w:rsidRPr="003A37DE" w:rsidRDefault="008A0E31" w:rsidP="00C80CBE">
            <w:pPr>
              <w:rPr>
                <w:sz w:val="20"/>
              </w:rPr>
            </w:pPr>
          </w:p>
        </w:tc>
        <w:tc>
          <w:tcPr>
            <w:tcW w:w="1260" w:type="dxa"/>
            <w:tcBorders>
              <w:left w:val="nil"/>
            </w:tcBorders>
            <w:shd w:val="clear" w:color="auto" w:fill="E1F4FF"/>
            <w:noWrap/>
            <w:vAlign w:val="bottom"/>
          </w:tcPr>
          <w:p w:rsidR="008A0E31" w:rsidRPr="003A37DE" w:rsidRDefault="008A0E31" w:rsidP="00C80CBE">
            <w:pPr>
              <w:rPr>
                <w:sz w:val="20"/>
              </w:rPr>
            </w:pPr>
            <w:r>
              <w:rPr>
                <w:sz w:val="20"/>
              </w:rPr>
              <w:t>0%</w:t>
            </w:r>
          </w:p>
        </w:tc>
        <w:tc>
          <w:tcPr>
            <w:tcW w:w="450" w:type="dxa"/>
            <w:tcBorders>
              <w:right w:val="nil"/>
            </w:tcBorders>
            <w:shd w:val="clear" w:color="auto" w:fill="E1F4FF"/>
            <w:noWrap/>
            <w:vAlign w:val="bottom"/>
          </w:tcPr>
          <w:p w:rsidR="008A0E31" w:rsidRPr="003A37DE" w:rsidRDefault="008A0E31" w:rsidP="00C80CBE">
            <w:pPr>
              <w:rPr>
                <w:sz w:val="20"/>
              </w:rPr>
            </w:pPr>
          </w:p>
        </w:tc>
        <w:tc>
          <w:tcPr>
            <w:tcW w:w="1080" w:type="dxa"/>
            <w:tcBorders>
              <w:left w:val="nil"/>
            </w:tcBorders>
            <w:shd w:val="clear" w:color="auto" w:fill="E1F4FF"/>
            <w:noWrap/>
            <w:vAlign w:val="bottom"/>
          </w:tcPr>
          <w:p w:rsidR="008A0E31" w:rsidRPr="003A37DE" w:rsidRDefault="008A0E31" w:rsidP="00C80CBE">
            <w:pPr>
              <w:rPr>
                <w:sz w:val="20"/>
              </w:rPr>
            </w:pPr>
            <w:r>
              <w:rPr>
                <w:sz w:val="20"/>
              </w:rPr>
              <w:t>0%</w:t>
            </w:r>
          </w:p>
        </w:tc>
        <w:tc>
          <w:tcPr>
            <w:tcW w:w="2250" w:type="dxa"/>
            <w:shd w:val="clear" w:color="auto" w:fill="E1F4FF"/>
            <w:vAlign w:val="bottom"/>
          </w:tcPr>
          <w:p w:rsidR="008A0E31" w:rsidRPr="00634C27" w:rsidRDefault="008A0E31" w:rsidP="00C80CBE">
            <w:pPr>
              <w:rPr>
                <w:sz w:val="20"/>
              </w:rPr>
            </w:pPr>
          </w:p>
        </w:tc>
      </w:tr>
    </w:tbl>
    <w:p w:rsidR="00DB3A97" w:rsidRPr="00DB3A97" w:rsidRDefault="00DB3A97" w:rsidP="00EA2C0C">
      <w:pPr>
        <w:jc w:val="center"/>
        <w:rPr>
          <w:sz w:val="20"/>
          <w:szCs w:val="20"/>
        </w:rPr>
        <w:sectPr w:rsidR="00DB3A97" w:rsidRPr="00DB3A97" w:rsidSect="00564F5A">
          <w:pgSz w:w="15840" w:h="12240" w:orient="landscape"/>
          <w:pgMar w:top="1440" w:right="1440" w:bottom="1440" w:left="1440" w:header="720" w:footer="720" w:gutter="0"/>
          <w:cols w:space="720"/>
          <w:docGrid w:linePitch="360"/>
        </w:sectPr>
      </w:pPr>
    </w:p>
    <w:p w:rsidR="00DB3A97" w:rsidRPr="0044434D" w:rsidRDefault="00DB3A97" w:rsidP="001E373B">
      <w:pPr>
        <w:pStyle w:val="Heading1"/>
        <w:rPr>
          <w:rFonts w:ascii="Times New Roman" w:hAnsi="Times New Roman"/>
          <w:color w:val="000000"/>
        </w:rPr>
      </w:pPr>
      <w:bookmarkStart w:id="70" w:name="_Toc324338818"/>
      <w:r w:rsidRPr="0044434D">
        <w:rPr>
          <w:rFonts w:ascii="Times New Roman" w:hAnsi="Times New Roman"/>
          <w:color w:val="000000"/>
        </w:rPr>
        <w:t>CRITERION 7.  FACILITIES</w:t>
      </w:r>
      <w:bookmarkEnd w:id="70"/>
      <w:r w:rsidRPr="0044434D">
        <w:rPr>
          <w:rFonts w:ascii="Times New Roman" w:hAnsi="Times New Roman"/>
          <w:color w:val="000000"/>
        </w:rPr>
        <w:br/>
      </w:r>
    </w:p>
    <w:p w:rsidR="008C7EA2" w:rsidRPr="0044434D" w:rsidRDefault="008C7EA2" w:rsidP="008C7EA2">
      <w:pPr>
        <w:rPr>
          <w:b/>
          <w:color w:val="000000"/>
        </w:rPr>
      </w:pPr>
      <w:r w:rsidRPr="0044434D">
        <w:rPr>
          <w:b/>
          <w:color w:val="000000"/>
        </w:rPr>
        <w:t>A.</w:t>
      </w:r>
      <w:r w:rsidRPr="0044434D">
        <w:rPr>
          <w:color w:val="000000"/>
        </w:rPr>
        <w:t xml:space="preserve"> </w:t>
      </w:r>
      <w:r w:rsidRPr="0044434D">
        <w:rPr>
          <w:b/>
          <w:color w:val="000000"/>
        </w:rPr>
        <w:t xml:space="preserve">Offices, Classrooms and Laboratories  </w:t>
      </w:r>
    </w:p>
    <w:p w:rsidR="008C7EA2" w:rsidRPr="0044434D" w:rsidRDefault="008C7EA2" w:rsidP="008C7EA2">
      <w:pPr>
        <w:spacing w:after="60"/>
        <w:jc w:val="both"/>
        <w:rPr>
          <w:color w:val="000000"/>
        </w:rPr>
      </w:pPr>
      <w:r w:rsidRPr="0044434D">
        <w:rPr>
          <w:color w:val="000000"/>
        </w:rPr>
        <w:t xml:space="preserve">The Bourns College of Engineering occupies Bourns Hall (approximately 105,000 assignable square feet with wet labs, classrooms, and offices), Winston Chung Hall (approximately 104,000 square feet with dry labs, classrooms, and offices), and part of the Materials Science and Engineering Building (approximately 77,000 assignable square feet with wet labs, classrooms, and offices). Bourns Hall opened in 1995. Winston Chung Hall opened in 2001, and the MSE Building opened in 2011. </w:t>
      </w:r>
    </w:p>
    <w:p w:rsidR="008C7EA2" w:rsidRPr="0044434D" w:rsidRDefault="008C7EA2" w:rsidP="008C7EA2">
      <w:pPr>
        <w:tabs>
          <w:tab w:val="num" w:pos="720"/>
        </w:tabs>
        <w:spacing w:after="60"/>
        <w:jc w:val="both"/>
        <w:rPr>
          <w:rFonts w:eastAsia="Calibri"/>
          <w:color w:val="000000"/>
        </w:rPr>
      </w:pPr>
      <w:r w:rsidRPr="0044434D">
        <w:rPr>
          <w:color w:val="000000"/>
        </w:rPr>
        <w:t xml:space="preserve">All departments share classrooms and conference rooms. </w:t>
      </w:r>
      <w:r w:rsidRPr="0044434D">
        <w:rPr>
          <w:rFonts w:eastAsia="Calibri"/>
          <w:color w:val="000000"/>
        </w:rPr>
        <w:t>The assignment of classrooms for each course is made by a joint effort between the Student Affair Office of the Bourns College of Engineering and the Scheduling Office of the Registrar Office. The Student Affair Office requests a room from the Scheduling Office providing the enrollment for the individual class. The centralized Scheduling Office then assigns a room in different buildings on campus with the best availability to accommodate the size of the class. Special request for additional lectures, tutorials, discussions, and examinations can be made by the instructor directly within the College of Engineering. The TA office in Winston Chung Hall sometimes can be used to hold additional tutorials with prior acknowledgment.</w:t>
      </w:r>
    </w:p>
    <w:p w:rsidR="008C7EA2" w:rsidRPr="0044434D" w:rsidRDefault="008C7EA2" w:rsidP="008C7EA2">
      <w:pPr>
        <w:autoSpaceDE w:val="0"/>
        <w:autoSpaceDN w:val="0"/>
        <w:adjustRightInd w:val="0"/>
        <w:spacing w:after="60"/>
        <w:jc w:val="both"/>
        <w:rPr>
          <w:color w:val="000000"/>
        </w:rPr>
      </w:pPr>
      <w:r w:rsidRPr="0044434D">
        <w:rPr>
          <w:color w:val="000000"/>
        </w:rPr>
        <w:t>The Campus has 60 general-assignment classrooms of varying sizes, each of which is equipped with wireless Internet access, a 3000-lumen video projector connected to a networked PC, and the targets/receivers for wireless audience-response clickers.</w:t>
      </w:r>
    </w:p>
    <w:p w:rsidR="008C7EA2" w:rsidRPr="0044434D" w:rsidRDefault="008C7EA2" w:rsidP="008C7EA2">
      <w:pPr>
        <w:autoSpaceDE w:val="0"/>
        <w:autoSpaceDN w:val="0"/>
        <w:adjustRightInd w:val="0"/>
        <w:jc w:val="both"/>
        <w:rPr>
          <w:color w:val="000000"/>
        </w:rPr>
      </w:pPr>
    </w:p>
    <w:p w:rsidR="008C7EA2" w:rsidRPr="0044434D" w:rsidRDefault="008C7EA2" w:rsidP="008C7EA2">
      <w:pPr>
        <w:autoSpaceDE w:val="0"/>
        <w:autoSpaceDN w:val="0"/>
        <w:adjustRightInd w:val="0"/>
        <w:jc w:val="both"/>
        <w:rPr>
          <w:b/>
          <w:bCs/>
          <w:color w:val="000000"/>
        </w:rPr>
      </w:pPr>
      <w:r w:rsidRPr="0044434D">
        <w:rPr>
          <w:b/>
          <w:bCs/>
          <w:color w:val="000000"/>
        </w:rPr>
        <w:t>Instructional Laboratories</w:t>
      </w:r>
    </w:p>
    <w:p w:rsidR="008C7EA2" w:rsidRPr="0044434D" w:rsidRDefault="008C7EA2" w:rsidP="008C7EA2">
      <w:pPr>
        <w:autoSpaceDE w:val="0"/>
        <w:autoSpaceDN w:val="0"/>
        <w:adjustRightInd w:val="0"/>
        <w:spacing w:after="80"/>
        <w:jc w:val="both"/>
        <w:rPr>
          <w:color w:val="000000"/>
        </w:rPr>
      </w:pPr>
      <w:r w:rsidRPr="0044434D">
        <w:rPr>
          <w:color w:val="000000"/>
        </w:rPr>
        <w:t xml:space="preserve">The Computer </w:t>
      </w:r>
      <w:r w:rsidR="00AF19EC" w:rsidRPr="0044434D">
        <w:rPr>
          <w:color w:val="000000"/>
        </w:rPr>
        <w:t>Science</w:t>
      </w:r>
      <w:r w:rsidRPr="0044434D">
        <w:rPr>
          <w:color w:val="000000"/>
        </w:rPr>
        <w:t xml:space="preserve"> program is designed to provide students with extensive experience beginning in their first year of classes. Nearly all courses have an associated mandatory lab component.</w:t>
      </w:r>
    </w:p>
    <w:p w:rsidR="008C7EA2" w:rsidRPr="0044434D" w:rsidRDefault="008C7EA2" w:rsidP="008C7EA2">
      <w:pPr>
        <w:autoSpaceDE w:val="0"/>
        <w:autoSpaceDN w:val="0"/>
        <w:adjustRightInd w:val="0"/>
        <w:spacing w:after="80"/>
        <w:jc w:val="both"/>
        <w:rPr>
          <w:color w:val="000000"/>
        </w:rPr>
      </w:pPr>
      <w:r w:rsidRPr="0044434D">
        <w:rPr>
          <w:color w:val="000000"/>
        </w:rPr>
        <w:t xml:space="preserve">There are five general purpose instructional labs located on the first floor of Winston Chung Hall in rooms 127, 129, 132, 133, and 136 in which courses are scheduled that support the CE curriculum. These laboratories run CentOS Linux as their base operating system, and provide access to Windows desktop environment and applications via connection over the LAN to a Windows </w:t>
      </w:r>
      <w:r w:rsidR="00DE1659" w:rsidRPr="0044434D">
        <w:rPr>
          <w:color w:val="000000"/>
        </w:rPr>
        <w:t xml:space="preserve">2008R2 </w:t>
      </w:r>
      <w:r w:rsidRPr="0044434D">
        <w:rPr>
          <w:color w:val="000000"/>
        </w:rPr>
        <w:t>Terminal Server cluster</w:t>
      </w:r>
      <w:r w:rsidR="00DE1659" w:rsidRPr="0044434D">
        <w:rPr>
          <w:color w:val="000000"/>
        </w:rPr>
        <w:t>, Each lab is equipped with 32 desktop PCs with a network printer, and laboratory section sizes are typically 30</w:t>
      </w:r>
      <w:r w:rsidRPr="0044434D">
        <w:rPr>
          <w:color w:val="000000"/>
        </w:rPr>
        <w:t>. Lab sections are scheduled in the range from 8 AM to 9 PM in these labs.</w:t>
      </w:r>
    </w:p>
    <w:p w:rsidR="008C7EA2" w:rsidRPr="0044434D" w:rsidRDefault="008C7EA2" w:rsidP="008C7EA2">
      <w:pPr>
        <w:autoSpaceDE w:val="0"/>
        <w:autoSpaceDN w:val="0"/>
        <w:adjustRightInd w:val="0"/>
        <w:spacing w:after="80"/>
        <w:jc w:val="both"/>
        <w:rPr>
          <w:color w:val="000000"/>
        </w:rPr>
      </w:pPr>
      <w:r w:rsidRPr="0044434D">
        <w:rPr>
          <w:color w:val="000000"/>
        </w:rPr>
        <w:t>There is an additional computer laboratory located in Winston Chung 226 which provided access to the same software as other labs, but is an open lab where students can go to work at any time of the day, even if other laboratories are all scheduled for courses.</w:t>
      </w:r>
    </w:p>
    <w:p w:rsidR="008C7EA2" w:rsidRPr="0044434D" w:rsidRDefault="008C7EA2" w:rsidP="008C7EA2">
      <w:pPr>
        <w:autoSpaceDE w:val="0"/>
        <w:autoSpaceDN w:val="0"/>
        <w:adjustRightInd w:val="0"/>
        <w:spacing w:after="80"/>
        <w:jc w:val="both"/>
        <w:rPr>
          <w:color w:val="000000"/>
        </w:rPr>
      </w:pPr>
      <w:r w:rsidRPr="0044434D">
        <w:rPr>
          <w:color w:val="000000"/>
        </w:rPr>
        <w:t>There is also a C</w:t>
      </w:r>
      <w:r w:rsidR="0044434D">
        <w:rPr>
          <w:color w:val="000000"/>
        </w:rPr>
        <w:t>S</w:t>
      </w:r>
      <w:r w:rsidRPr="0044434D">
        <w:rPr>
          <w:color w:val="000000"/>
        </w:rPr>
        <w:t xml:space="preserve"> laboratory located in Winston Chung 13</w:t>
      </w:r>
      <w:r w:rsidR="00DE1659" w:rsidRPr="0044434D">
        <w:rPr>
          <w:color w:val="000000"/>
        </w:rPr>
        <w:t>6</w:t>
      </w:r>
      <w:r w:rsidRPr="0044434D">
        <w:rPr>
          <w:color w:val="000000"/>
        </w:rPr>
        <w:t xml:space="preserve"> that has specialized equipment including Intel IXP 1200 and 2400 network processor cards, and for specific CE courses is supplied with a range of equipment including oscilloscopes, power supplies, function generators, digital multimeters, and FPGAs. The computers in the laboratory run Linux, and so the fraction of embedded systems software that only runs under Windows and additionally requires direct hardware access is run in a virtual machine environment, currently VMWare. Lab sections are scheduled from 8 AM to 11 PM in this lab.</w:t>
      </w:r>
    </w:p>
    <w:p w:rsidR="008C7EA2" w:rsidRPr="0044434D" w:rsidRDefault="008C7EA2" w:rsidP="008C7EA2">
      <w:pPr>
        <w:autoSpaceDE w:val="0"/>
        <w:autoSpaceDN w:val="0"/>
        <w:adjustRightInd w:val="0"/>
        <w:spacing w:after="80"/>
        <w:jc w:val="both"/>
        <w:rPr>
          <w:color w:val="000000"/>
        </w:rPr>
      </w:pPr>
      <w:r w:rsidRPr="0044434D">
        <w:rPr>
          <w:color w:val="000000"/>
        </w:rPr>
        <w:t>All of these facilities are accessible 24/7 via card access. Additionally, they are accessible on the Internet – Linux via Secure Shell or NX, and Windows via Terminal Services. Computers, printers, and supplies for the laboratories are paid for via a course materials fee that provides approximately $25K per quarter. This fee was established in 2004 and ensures that technology refresh in the laboratories will be sustained for the foreseeable future.</w:t>
      </w:r>
    </w:p>
    <w:p w:rsidR="00144928" w:rsidRPr="0044434D" w:rsidRDefault="00DB3A97" w:rsidP="00144928">
      <w:pPr>
        <w:rPr>
          <w:color w:val="000000"/>
        </w:rPr>
      </w:pPr>
      <w:r w:rsidRPr="0044434D">
        <w:rPr>
          <w:b/>
          <w:color w:val="000000"/>
        </w:rPr>
        <w:t>B. Computing Resources</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Information technology support, services and facilities are available from several sources for use by the programs of The Marlan and Rosemary Bourns College of Engineering and its students, faculty, and staff:</w:t>
      </w:r>
    </w:p>
    <w:p w:rsidR="00A1256E" w:rsidRPr="0044434D" w:rsidRDefault="00A1256E" w:rsidP="00144928">
      <w:pPr>
        <w:pStyle w:val="ColorfulList-Accent11"/>
        <w:spacing w:before="120" w:after="120"/>
        <w:contextualSpacing w:val="0"/>
        <w:jc w:val="both"/>
        <w:rPr>
          <w:color w:val="000000"/>
        </w:rPr>
      </w:pPr>
      <w:r w:rsidRPr="0044434D">
        <w:rPr>
          <w:color w:val="000000"/>
        </w:rPr>
        <w:t>1.</w:t>
      </w:r>
      <w:r w:rsidRPr="0044434D">
        <w:rPr>
          <w:color w:val="000000"/>
        </w:rPr>
        <w:tab/>
        <w:t>Campus-wide support, services, and facilities are provided by Computing and Communications (C&amp;C) and managed by full-time professional staff.</w:t>
      </w:r>
    </w:p>
    <w:p w:rsidR="00A1256E" w:rsidRPr="0044434D" w:rsidRDefault="00A1256E" w:rsidP="00144928">
      <w:pPr>
        <w:pStyle w:val="ColorfulList-Accent11"/>
        <w:spacing w:before="120" w:after="120"/>
        <w:contextualSpacing w:val="0"/>
        <w:jc w:val="both"/>
        <w:rPr>
          <w:color w:val="000000"/>
        </w:rPr>
      </w:pPr>
      <w:r w:rsidRPr="0044434D">
        <w:rPr>
          <w:color w:val="000000"/>
        </w:rPr>
        <w:t>2.</w:t>
      </w:r>
      <w:r w:rsidRPr="0044434D">
        <w:rPr>
          <w:color w:val="000000"/>
        </w:rPr>
        <w:tab/>
        <w:t>The College, through its programs of Chemical/Environmental Engineering, Computer Science and Engineering, Electrical Engineering, and Mechanical Engineering, and its Research units also provide a variety of technical services and support.</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Details of these support, services, and facilities are as follows:</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C&amp;C Overview</w:t>
      </w:r>
    </w:p>
    <w:p w:rsidR="00A1256E" w:rsidRPr="0044434D" w:rsidRDefault="00A1256E" w:rsidP="00A1256E">
      <w:pPr>
        <w:pStyle w:val="ColorfulList-Accent11"/>
        <w:jc w:val="both"/>
        <w:rPr>
          <w:b/>
          <w:color w:val="000000"/>
        </w:rPr>
      </w:pPr>
      <w:r w:rsidRPr="0044434D">
        <w:rPr>
          <w:b/>
          <w:color w:val="000000"/>
        </w:rPr>
        <w:t>•</w:t>
      </w:r>
      <w:r w:rsidRPr="0044434D">
        <w:rPr>
          <w:b/>
          <w:color w:val="000000"/>
        </w:rPr>
        <w:tab/>
        <w:t>Support Services</w:t>
      </w:r>
    </w:p>
    <w:p w:rsidR="00A1256E" w:rsidRPr="0044434D" w:rsidRDefault="00A1256E" w:rsidP="00A1256E">
      <w:pPr>
        <w:pStyle w:val="ColorfulList-Accent11"/>
        <w:jc w:val="both"/>
        <w:rPr>
          <w:b/>
          <w:color w:val="000000"/>
        </w:rPr>
      </w:pPr>
      <w:r w:rsidRPr="0044434D">
        <w:rPr>
          <w:b/>
          <w:color w:val="000000"/>
        </w:rPr>
        <w:t>•</w:t>
      </w:r>
      <w:r w:rsidRPr="0044434D">
        <w:rPr>
          <w:b/>
          <w:color w:val="000000"/>
        </w:rPr>
        <w:tab/>
        <w:t>Facilities and Infrastructure</w:t>
      </w:r>
    </w:p>
    <w:p w:rsidR="00A1256E" w:rsidRPr="0044434D" w:rsidRDefault="00A1256E" w:rsidP="00A1256E">
      <w:pPr>
        <w:pStyle w:val="ColorfulList-Accent11"/>
        <w:jc w:val="both"/>
        <w:rPr>
          <w:b/>
          <w:color w:val="000000"/>
        </w:rPr>
      </w:pPr>
      <w:r w:rsidRPr="0044434D">
        <w:rPr>
          <w:b/>
          <w:color w:val="000000"/>
        </w:rPr>
        <w:t>•</w:t>
      </w:r>
      <w:r w:rsidRPr="0044434D">
        <w:rPr>
          <w:b/>
          <w:color w:val="000000"/>
        </w:rPr>
        <w:tab/>
        <w:t>Other Services and Support</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C&amp;C (which includes the Instructional Technology Group, Computing Infrastructure and Security, the Computer Support Group, and Communications) is under the direction of the Associate Vice Chancellor and CIO who reports to the Provost. The Instructional Technology Group, Computer Support Group, and Communications sub-units have primary responsibility for providing network access and general computing services to the UC Riverside campus.</w:t>
      </w:r>
    </w:p>
    <w:p w:rsidR="00A1256E" w:rsidRPr="0044434D" w:rsidRDefault="00A1256E" w:rsidP="00A1256E">
      <w:pPr>
        <w:pStyle w:val="ColorfulList-Accent11"/>
        <w:ind w:left="360"/>
        <w:jc w:val="both"/>
        <w:rPr>
          <w:b/>
          <w:color w:val="000000"/>
        </w:rPr>
      </w:pPr>
      <w:r w:rsidRPr="0044434D">
        <w:rPr>
          <w:b/>
          <w:color w:val="000000"/>
        </w:rPr>
        <w:t>Support Services</w:t>
      </w:r>
    </w:p>
    <w:p w:rsidR="00A1256E" w:rsidRPr="0044434D" w:rsidRDefault="00A1256E" w:rsidP="00A1256E">
      <w:pPr>
        <w:pStyle w:val="ColorfulList-Accent11"/>
        <w:ind w:left="360"/>
        <w:jc w:val="both"/>
        <w:rPr>
          <w:b/>
          <w:color w:val="000000"/>
        </w:rPr>
      </w:pPr>
    </w:p>
    <w:p w:rsidR="00A1256E" w:rsidRPr="0044434D" w:rsidRDefault="00A1256E" w:rsidP="00144928">
      <w:pPr>
        <w:pStyle w:val="ColorfulList-Accent11"/>
        <w:spacing w:before="120" w:after="120"/>
        <w:ind w:left="360"/>
        <w:contextualSpacing w:val="0"/>
        <w:jc w:val="both"/>
        <w:rPr>
          <w:color w:val="000000"/>
        </w:rPr>
      </w:pPr>
      <w:r w:rsidRPr="0044434D">
        <w:rPr>
          <w:b/>
          <w:color w:val="000000"/>
        </w:rPr>
        <w:t>•</w:t>
      </w:r>
      <w:r w:rsidRPr="0044434D">
        <w:rPr>
          <w:b/>
          <w:color w:val="000000"/>
        </w:rPr>
        <w:tab/>
        <w:t>Instructional Technology Support</w:t>
      </w:r>
    </w:p>
    <w:p w:rsidR="00A1256E" w:rsidRPr="0044434D" w:rsidRDefault="00A1256E" w:rsidP="00144928">
      <w:pPr>
        <w:pStyle w:val="ColorfulList-Accent11"/>
        <w:spacing w:before="120" w:after="120"/>
        <w:contextualSpacing w:val="0"/>
        <w:jc w:val="both"/>
        <w:rPr>
          <w:color w:val="000000"/>
        </w:rPr>
      </w:pPr>
      <w:r w:rsidRPr="0044434D">
        <w:rPr>
          <w:color w:val="000000"/>
        </w:rPr>
        <w:t xml:space="preserve">C&amp;C’s Instructional Technology Group offers faculty and students technical and pedagogical support that is academic discipline specific. The Instructional Technology Group emphasize a </w:t>
      </w:r>
      <w:r w:rsidR="00144928" w:rsidRPr="0044434D">
        <w:rPr>
          <w:color w:val="000000"/>
        </w:rPr>
        <w:t>“</w:t>
      </w:r>
      <w:r w:rsidRPr="0044434D">
        <w:rPr>
          <w:color w:val="000000"/>
        </w:rPr>
        <w:t>hands-on</w:t>
      </w:r>
      <w:r w:rsidR="00144928" w:rsidRPr="0044434D">
        <w:rPr>
          <w:color w:val="000000"/>
        </w:rPr>
        <w:t>”</w:t>
      </w:r>
      <w:r w:rsidRPr="0044434D">
        <w:rPr>
          <w:color w:val="000000"/>
        </w:rPr>
        <w:t xml:space="preserve"> approach to its services including Blackboard (learning management system) training and support and the management and support of campus site-licensed software.  </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w:t>
      </w:r>
      <w:r w:rsidRPr="0044434D">
        <w:rPr>
          <w:color w:val="000000"/>
        </w:rPr>
        <w:tab/>
      </w:r>
      <w:r w:rsidRPr="0044434D">
        <w:rPr>
          <w:b/>
          <w:color w:val="000000"/>
        </w:rPr>
        <w:t>Classroom Technology Support</w:t>
      </w:r>
    </w:p>
    <w:p w:rsidR="00A1256E" w:rsidRPr="0044434D" w:rsidRDefault="00A1256E" w:rsidP="00144928">
      <w:pPr>
        <w:pStyle w:val="ColorfulList-Accent11"/>
        <w:spacing w:before="120" w:after="120"/>
        <w:contextualSpacing w:val="0"/>
        <w:jc w:val="both"/>
        <w:rPr>
          <w:color w:val="000000"/>
        </w:rPr>
      </w:pPr>
      <w:r w:rsidRPr="0044434D">
        <w:rPr>
          <w:color w:val="000000"/>
        </w:rPr>
        <w:t>C&amp;C provides classroom technology support, services, and infrastructure services (e.g. connection to the wireless network, projection systems, etc.).  UCR’s best-of-breed technology-enabled classrooms include the following:</w:t>
      </w:r>
    </w:p>
    <w:p w:rsidR="00A1256E" w:rsidRPr="0044434D" w:rsidRDefault="00A1256E" w:rsidP="00BC56EE">
      <w:pPr>
        <w:pStyle w:val="ColorfulList-Accent11"/>
        <w:numPr>
          <w:ilvl w:val="0"/>
          <w:numId w:val="33"/>
        </w:numPr>
        <w:jc w:val="both"/>
        <w:rPr>
          <w:color w:val="000000"/>
        </w:rPr>
      </w:pPr>
      <w:r w:rsidRPr="0044434D">
        <w:rPr>
          <w:color w:val="000000"/>
        </w:rPr>
        <w:t>The capability to present materials from a wide variety of sources, including (at a minimum) DVD, document camera, a personal computer, laptop computer, and Internet.</w:t>
      </w:r>
    </w:p>
    <w:p w:rsidR="00A1256E" w:rsidRPr="0044434D" w:rsidRDefault="00A1256E" w:rsidP="00BC56EE">
      <w:pPr>
        <w:pStyle w:val="ColorfulList-Accent11"/>
        <w:numPr>
          <w:ilvl w:val="0"/>
          <w:numId w:val="33"/>
        </w:numPr>
        <w:jc w:val="both"/>
        <w:rPr>
          <w:color w:val="000000"/>
        </w:rPr>
      </w:pPr>
      <w:r w:rsidRPr="0044434D">
        <w:rPr>
          <w:color w:val="000000"/>
        </w:rPr>
        <w:t>Chalkboard or whiteboard that is available and viewable at the same time digital or analog presentations are underway.</w:t>
      </w:r>
    </w:p>
    <w:p w:rsidR="00A1256E" w:rsidRPr="0044434D" w:rsidRDefault="00A1256E" w:rsidP="00BC56EE">
      <w:pPr>
        <w:pStyle w:val="ColorfulList-Accent11"/>
        <w:numPr>
          <w:ilvl w:val="0"/>
          <w:numId w:val="33"/>
        </w:numPr>
        <w:jc w:val="both"/>
        <w:rPr>
          <w:color w:val="000000"/>
        </w:rPr>
      </w:pPr>
      <w:r w:rsidRPr="0044434D">
        <w:rPr>
          <w:color w:val="000000"/>
        </w:rPr>
        <w:t>Combination of high-powered data projectors and/or lighting zone controls that allow students to take notes and view presentation material at the same time.</w:t>
      </w:r>
    </w:p>
    <w:p w:rsidR="00A1256E" w:rsidRPr="0044434D" w:rsidRDefault="00A1256E" w:rsidP="00BC56EE">
      <w:pPr>
        <w:pStyle w:val="ColorfulList-Accent11"/>
        <w:numPr>
          <w:ilvl w:val="0"/>
          <w:numId w:val="33"/>
        </w:numPr>
        <w:jc w:val="both"/>
        <w:rPr>
          <w:color w:val="000000"/>
        </w:rPr>
      </w:pPr>
      <w:r w:rsidRPr="0044434D">
        <w:rPr>
          <w:color w:val="000000"/>
        </w:rPr>
        <w:t>“Self-service” design which allows instruction to occur without the aid of technical operators and without the delivery of equipment.</w:t>
      </w:r>
    </w:p>
    <w:p w:rsidR="00A1256E" w:rsidRPr="0044434D" w:rsidRDefault="00A1256E" w:rsidP="00BC56EE">
      <w:pPr>
        <w:pStyle w:val="ColorfulList-Accent11"/>
        <w:numPr>
          <w:ilvl w:val="0"/>
          <w:numId w:val="33"/>
        </w:numPr>
        <w:jc w:val="both"/>
        <w:rPr>
          <w:color w:val="000000"/>
        </w:rPr>
      </w:pPr>
      <w:r w:rsidRPr="0044434D">
        <w:rPr>
          <w:color w:val="000000"/>
        </w:rPr>
        <w:t>Based on  the  academic  discipline,  sound  systems  and  data  projection  resolution requirements may drive certain classroom minimum standards.</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UCR has implemented “clicker” technology in all its classrooms. In actual use on this campus clicker technology has been shown to:</w:t>
      </w:r>
    </w:p>
    <w:p w:rsidR="00A1256E" w:rsidRPr="0044434D" w:rsidRDefault="00A1256E" w:rsidP="00BC56EE">
      <w:pPr>
        <w:pStyle w:val="ColorfulList-Accent11"/>
        <w:numPr>
          <w:ilvl w:val="0"/>
          <w:numId w:val="34"/>
        </w:numPr>
        <w:jc w:val="both"/>
        <w:rPr>
          <w:color w:val="000000"/>
        </w:rPr>
      </w:pPr>
      <w:r w:rsidRPr="0044434D">
        <w:rPr>
          <w:color w:val="000000"/>
        </w:rPr>
        <w:t>Increase attendance (sometimes dramatically)</w:t>
      </w:r>
    </w:p>
    <w:p w:rsidR="00A1256E" w:rsidRPr="0044434D" w:rsidRDefault="00A1256E" w:rsidP="00BC56EE">
      <w:pPr>
        <w:pStyle w:val="ColorfulList-Accent11"/>
        <w:numPr>
          <w:ilvl w:val="0"/>
          <w:numId w:val="34"/>
        </w:numPr>
        <w:jc w:val="both"/>
        <w:rPr>
          <w:color w:val="000000"/>
        </w:rPr>
      </w:pPr>
      <w:r w:rsidRPr="0044434D">
        <w:rPr>
          <w:color w:val="000000"/>
        </w:rPr>
        <w:t>Coax participation from normally non-participative students</w:t>
      </w:r>
    </w:p>
    <w:p w:rsidR="00A1256E" w:rsidRPr="0044434D" w:rsidRDefault="00A1256E" w:rsidP="00BC56EE">
      <w:pPr>
        <w:pStyle w:val="ColorfulList-Accent11"/>
        <w:numPr>
          <w:ilvl w:val="0"/>
          <w:numId w:val="34"/>
        </w:numPr>
        <w:jc w:val="both"/>
        <w:rPr>
          <w:color w:val="000000"/>
        </w:rPr>
      </w:pPr>
      <w:r w:rsidRPr="0044434D">
        <w:rPr>
          <w:color w:val="000000"/>
        </w:rPr>
        <w:t>Create a more engaging lecture environment</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 xml:space="preserve">Additionally, all UCR classrooms are equipped with podcasting capabilities. This can be in the form of audio podcasting or lecture capture as supported by Echo360 course capture technology. Students in these classrooms will have on-demand access to archived educational content as presented during lecture, including a video camera feed and classroom audio. </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w:t>
      </w:r>
      <w:r w:rsidRPr="0044434D">
        <w:rPr>
          <w:b/>
          <w:color w:val="000000"/>
        </w:rPr>
        <w:tab/>
        <w:t>General Technology Support</w:t>
      </w:r>
    </w:p>
    <w:p w:rsidR="00A1256E" w:rsidRPr="0044434D" w:rsidRDefault="00A1256E" w:rsidP="00144928">
      <w:pPr>
        <w:pStyle w:val="ColorfulList-Accent11"/>
        <w:spacing w:before="120" w:after="120"/>
        <w:contextualSpacing w:val="0"/>
        <w:jc w:val="both"/>
        <w:rPr>
          <w:color w:val="000000"/>
        </w:rPr>
      </w:pPr>
      <w:r w:rsidRPr="0044434D">
        <w:rPr>
          <w:color w:val="000000"/>
        </w:rPr>
        <w:t>C&amp;C provides UCR faculty and students with technology to assist them in their instructional and academic pursuits. Services like e-mail, iLearn (Blackboard Learning Management System) and the wireless network ensure that all of UCR faculty and students stay connected with their colleagues, peers and the rest of the world. The Computer Support Group provides desktop computing support for faculty and staff. Services include consulting on hardware, software and networking, plus assistance with acquiring, learning and using stand-alone or networked microcomputers (Windows, Macintosh, Linux, and UNIX platforms). Services offered include telephone support, on-site and carry-in services, on-line remote support, a knowledge</w:t>
      </w:r>
      <w:r w:rsidR="006A499E" w:rsidRPr="0044434D">
        <w:rPr>
          <w:color w:val="000000"/>
        </w:rPr>
        <w:t xml:space="preserve"> </w:t>
      </w:r>
      <w:r w:rsidRPr="0044434D">
        <w:rPr>
          <w:color w:val="000000"/>
        </w:rPr>
        <w:t>base and software downloads. C&amp;C also implemented and spearhead the Microcomputer Support Specialist (MSS) program, which provides decentralized departmental support.</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w:t>
      </w:r>
      <w:r w:rsidRPr="0044434D">
        <w:rPr>
          <w:b/>
          <w:color w:val="000000"/>
        </w:rPr>
        <w:tab/>
        <w:t>Multimedia Development and Research Visualization Support</w:t>
      </w:r>
    </w:p>
    <w:p w:rsidR="00A1256E" w:rsidRPr="0044434D" w:rsidRDefault="00A1256E" w:rsidP="00144928">
      <w:pPr>
        <w:pStyle w:val="ColorfulList-Accent11"/>
        <w:spacing w:before="120" w:after="120"/>
        <w:contextualSpacing w:val="0"/>
        <w:jc w:val="both"/>
        <w:rPr>
          <w:color w:val="000000"/>
        </w:rPr>
      </w:pPr>
      <w:r w:rsidRPr="0044434D">
        <w:rPr>
          <w:color w:val="000000"/>
        </w:rPr>
        <w:t>This group provides innovative and creative full service web and graphic design for the UCR campus and community.  With fully integrated, back-end programming solutions tailored to each client's specific needs, the group supports</w:t>
      </w:r>
      <w:r w:rsidR="006A499E" w:rsidRPr="0044434D">
        <w:rPr>
          <w:color w:val="000000"/>
        </w:rPr>
        <w:t xml:space="preserve"> the</w:t>
      </w:r>
      <w:r w:rsidRPr="0044434D">
        <w:rPr>
          <w:color w:val="000000"/>
        </w:rPr>
        <w:t xml:space="preserve"> university's efforts to secure extramural funds and the campus’ various outreach efforts.</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Facilities and Infrastructure</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w:t>
      </w:r>
      <w:r w:rsidRPr="0044434D">
        <w:rPr>
          <w:b/>
          <w:color w:val="000000"/>
        </w:rPr>
        <w:tab/>
        <w:t>Computer Labs</w:t>
      </w:r>
    </w:p>
    <w:p w:rsidR="00A1256E" w:rsidRPr="0044434D" w:rsidRDefault="00A1256E" w:rsidP="00144928">
      <w:pPr>
        <w:pStyle w:val="ColorfulList-Accent11"/>
        <w:spacing w:before="120" w:after="120"/>
        <w:contextualSpacing w:val="0"/>
        <w:jc w:val="both"/>
        <w:rPr>
          <w:color w:val="000000"/>
        </w:rPr>
      </w:pPr>
      <w:r w:rsidRPr="0044434D">
        <w:rPr>
          <w:color w:val="000000"/>
        </w:rPr>
        <w:t xml:space="preserve">Student Computing Services maintains four public computer labs featuring approximately 149 computers available for academic use by all UCR students, with open hours of approximately 160 hours per week. Faculty instructing a course may reserve the public computing facilities for instructional use or request to have software installed on the machines.  Lab assistance and software checkout is available in the labs. </w:t>
      </w:r>
      <w:r w:rsidR="0044434D" w:rsidRPr="0044434D">
        <w:rPr>
          <w:color w:val="000000"/>
        </w:rPr>
        <w:t xml:space="preserve"> C&amp;C provides research software</w:t>
      </w:r>
      <w:r w:rsidRPr="0044434D">
        <w:rPr>
          <w:color w:val="000000"/>
        </w:rPr>
        <w:t xml:space="preserve"> (SAS, SPSS, Mathematica) in most public computer labs.</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w:t>
      </w:r>
      <w:r w:rsidRPr="0044434D">
        <w:rPr>
          <w:b/>
          <w:color w:val="000000"/>
        </w:rPr>
        <w:tab/>
        <w:t>Classrooms and Learning Spaces</w:t>
      </w:r>
    </w:p>
    <w:p w:rsidR="00A1256E" w:rsidRPr="0044434D" w:rsidRDefault="00A1256E" w:rsidP="00144928">
      <w:pPr>
        <w:pStyle w:val="ColorfulList-Accent11"/>
        <w:spacing w:before="120" w:after="120"/>
        <w:contextualSpacing w:val="0"/>
        <w:jc w:val="both"/>
        <w:rPr>
          <w:color w:val="000000"/>
        </w:rPr>
      </w:pPr>
      <w:r w:rsidRPr="0044434D">
        <w:rPr>
          <w:color w:val="000000"/>
        </w:rPr>
        <w:t xml:space="preserve">The Multimedia Technologies Group maintains all of UCR's general assignment classrooms that have been equipped with data/video projectors, document cameras, DVD players, PC computer on the network, computer interface for laptop users and network connections.  Lecture halls are also equipped with wireless microphones and multiple (two to three) projection systems. Their commitment to instructional technology has led the design and implementation of  “smarter” classrooms, such as the Flex Rooms and the Hyperstruction Studio. These rooms feature mobile furniture, whiteboards on every wall, and multiple projection systems. </w:t>
      </w:r>
    </w:p>
    <w:p w:rsidR="00A1256E" w:rsidRPr="0044434D" w:rsidRDefault="00A1256E" w:rsidP="00144928">
      <w:pPr>
        <w:pStyle w:val="ColorfulList-Accent11"/>
        <w:spacing w:before="120" w:after="120"/>
        <w:contextualSpacing w:val="0"/>
        <w:jc w:val="both"/>
        <w:rPr>
          <w:color w:val="000000"/>
        </w:rPr>
      </w:pPr>
      <w:r w:rsidRPr="0044434D">
        <w:rPr>
          <w:color w:val="000000"/>
        </w:rPr>
        <w:t xml:space="preserve">All general assignment classrooms are equipped with a multimedia controller maintained by C&amp;Cs Multimedia Technologies Group for operation </w:t>
      </w:r>
      <w:r w:rsidR="006A499E" w:rsidRPr="0044434D">
        <w:rPr>
          <w:color w:val="000000"/>
        </w:rPr>
        <w:t xml:space="preserve">of </w:t>
      </w:r>
      <w:r w:rsidRPr="0044434D">
        <w:rPr>
          <w:color w:val="000000"/>
        </w:rPr>
        <w:t xml:space="preserve">the various presentation technologies and audio equipment. Internet connectivity is via a robust wired and wireless network. Each controller has a “Help” button for the instructor to alert technicians if there is a problem with the equipment. </w:t>
      </w:r>
    </w:p>
    <w:p w:rsidR="00A1256E" w:rsidRPr="0044434D" w:rsidRDefault="00A1256E" w:rsidP="00144928">
      <w:pPr>
        <w:pStyle w:val="ColorfulList-Accent11"/>
        <w:spacing w:before="120" w:after="120"/>
        <w:contextualSpacing w:val="0"/>
        <w:jc w:val="both"/>
        <w:rPr>
          <w:color w:val="000000"/>
        </w:rPr>
      </w:pPr>
      <w:r w:rsidRPr="0044434D">
        <w:rPr>
          <w:color w:val="000000"/>
        </w:rPr>
        <w:t>A help desk is staffed full time, and at least one field technician is available on campus during instructional hours. Either the help desk (working remotely) or the field technician (in the classroom) can quickly resolve any problem that occurs. In a survey (most recently conducted in 2011), 90% of instructors responded that UCR’s available classroom technology either “Completely” or “Mostly” met their pedagogical needs.</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w:t>
      </w:r>
      <w:r w:rsidRPr="0044434D">
        <w:rPr>
          <w:b/>
          <w:color w:val="000000"/>
        </w:rPr>
        <w:tab/>
        <w:t>Research Technology</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As part of UCR’s Cyberinfrastructure (CI) strategy, C&amp;C supports three computational cluster support models. These include departmentally maintained clusters, dedicated clusters, and a shared collaborative cluster. Three programs are described as follows:</w:t>
      </w:r>
    </w:p>
    <w:p w:rsidR="00A1256E" w:rsidRPr="0044434D" w:rsidRDefault="00A1256E" w:rsidP="00144928">
      <w:pPr>
        <w:pStyle w:val="ColorfulList-Accent11"/>
        <w:spacing w:before="120" w:after="120"/>
        <w:contextualSpacing w:val="0"/>
        <w:jc w:val="both"/>
        <w:rPr>
          <w:color w:val="000000"/>
        </w:rPr>
      </w:pPr>
      <w:r w:rsidRPr="0044434D">
        <w:rPr>
          <w:color w:val="000000"/>
        </w:rPr>
        <w:t>1.</w:t>
      </w:r>
      <w:r w:rsidRPr="0044434D">
        <w:rPr>
          <w:color w:val="000000"/>
        </w:rPr>
        <w:tab/>
        <w:t>A centrally managed, standardized/dedicated cluster of processors, in which researchers pay an annual fee for essentially unlimited use.</w:t>
      </w:r>
    </w:p>
    <w:p w:rsidR="00A1256E" w:rsidRPr="0044434D" w:rsidRDefault="00A1256E" w:rsidP="00144928">
      <w:pPr>
        <w:pStyle w:val="ColorfulList-Accent11"/>
        <w:spacing w:before="120" w:after="120"/>
        <w:contextualSpacing w:val="0"/>
        <w:jc w:val="both"/>
        <w:rPr>
          <w:color w:val="000000"/>
        </w:rPr>
      </w:pPr>
      <w:r w:rsidRPr="0044434D">
        <w:rPr>
          <w:color w:val="000000"/>
        </w:rPr>
        <w:t>2.</w:t>
      </w:r>
      <w:r w:rsidRPr="0044434D">
        <w:rPr>
          <w:color w:val="000000"/>
        </w:rPr>
        <w:tab/>
        <w:t>A collaborative computational cluster, in which each PI can buy a certain amount of hardware, which Computing and Communications will manage. The PI has priority access to the equipment that he or she acquired, plus access to the entire cluster as available. UCR’s collaborative cluster provides a shared system as a computing resource for campus researchers with limited financial resources.</w:t>
      </w:r>
    </w:p>
    <w:p w:rsidR="004C4753" w:rsidRPr="0044434D" w:rsidRDefault="00A1256E" w:rsidP="004C4753">
      <w:pPr>
        <w:pStyle w:val="ColorfulList-Accent11"/>
        <w:spacing w:before="120" w:after="120"/>
        <w:jc w:val="both"/>
        <w:rPr>
          <w:color w:val="000000"/>
        </w:rPr>
      </w:pPr>
      <w:r w:rsidRPr="0044434D">
        <w:rPr>
          <w:color w:val="000000"/>
        </w:rPr>
        <w:t>3.</w:t>
      </w:r>
      <w:r w:rsidRPr="0044434D">
        <w:rPr>
          <w:color w:val="000000"/>
        </w:rPr>
        <w:tab/>
        <w:t>Departmentally maintained clusters, centrally managed. This type of cluster is meant for researchers who have computing needs that fall outside of the campus cluster standards. These systems are built to particular PI/lab/center specifications and managed by PI funded staff, but housed within C&amp;C’s data center with C&amp;C</w:t>
      </w:r>
      <w:r w:rsidR="004C4753" w:rsidRPr="0044434D">
        <w:rPr>
          <w:color w:val="000000"/>
        </w:rPr>
        <w:t xml:space="preserve"> staff management /</w:t>
      </w:r>
    </w:p>
    <w:p w:rsidR="00A1256E" w:rsidRPr="0044434D" w:rsidRDefault="004C4753" w:rsidP="004C4753">
      <w:pPr>
        <w:pStyle w:val="ColorfulList-Accent11"/>
        <w:spacing w:before="120" w:after="120"/>
        <w:contextualSpacing w:val="0"/>
        <w:jc w:val="both"/>
        <w:rPr>
          <w:color w:val="000000"/>
        </w:rPr>
      </w:pPr>
      <w:r w:rsidRPr="0044434D">
        <w:rPr>
          <w:color w:val="000000"/>
        </w:rPr>
        <w:t>mentoring / backup provided to the departmental administrator</w:t>
      </w:r>
    </w:p>
    <w:p w:rsidR="00A1256E" w:rsidRPr="0044434D" w:rsidRDefault="00A1256E" w:rsidP="00144928">
      <w:pPr>
        <w:pStyle w:val="ColorfulList-Accent11"/>
        <w:spacing w:before="120" w:after="120"/>
        <w:ind w:left="360"/>
        <w:contextualSpacing w:val="0"/>
        <w:jc w:val="both"/>
        <w:rPr>
          <w:color w:val="000000"/>
        </w:rPr>
      </w:pPr>
      <w:r w:rsidRPr="0044434D">
        <w:rPr>
          <w:color w:val="000000"/>
        </w:rPr>
        <w:t>C&amp;C also provides other research technology support, ranging from network creation / configuration, colocation support, budget preparation / equipment configuration, and cloud services provisioning.</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w:t>
      </w:r>
      <w:r w:rsidRPr="0044434D">
        <w:rPr>
          <w:b/>
          <w:color w:val="000000"/>
        </w:rPr>
        <w:tab/>
        <w:t>Wired and Wireless Networks</w:t>
      </w:r>
    </w:p>
    <w:p w:rsidR="00A1256E" w:rsidRPr="0044434D" w:rsidRDefault="00A1256E" w:rsidP="00144928">
      <w:pPr>
        <w:pStyle w:val="ColorfulList-Accent11"/>
        <w:spacing w:before="120" w:after="120"/>
        <w:contextualSpacing w:val="0"/>
        <w:jc w:val="both"/>
        <w:rPr>
          <w:color w:val="000000"/>
        </w:rPr>
      </w:pPr>
      <w:r w:rsidRPr="0044434D">
        <w:rPr>
          <w:color w:val="000000"/>
        </w:rPr>
        <w:t>UCR supports 1,200+ wireless access points that provide wireless connectivity to approximately 8,000 concurrent users daily. Additionally, the campus network backbone consists of 10 GB fiber-optic connections, with a minimum of 1 GB capacity to each building on campus. The campus has more than 500,000 feet of air blown fiber conduit, which enables the addition of fiber connectivity essentially “on demand”.</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rPr>
        <w:t>Other Services and Support</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sz w:val="28"/>
        </w:rPr>
        <w:t>•</w:t>
      </w:r>
      <w:r w:rsidRPr="0044434D">
        <w:rPr>
          <w:b/>
          <w:color w:val="000000"/>
        </w:rPr>
        <w:tab/>
        <w:t>Libraries</w:t>
      </w:r>
    </w:p>
    <w:p w:rsidR="00A1256E" w:rsidRPr="0044434D" w:rsidRDefault="00A1256E" w:rsidP="00BC56EE">
      <w:pPr>
        <w:pStyle w:val="ColorfulList-Accent11"/>
        <w:numPr>
          <w:ilvl w:val="0"/>
          <w:numId w:val="35"/>
        </w:numPr>
        <w:spacing w:before="120" w:after="120"/>
        <w:contextualSpacing w:val="0"/>
        <w:jc w:val="both"/>
        <w:rPr>
          <w:color w:val="000000"/>
        </w:rPr>
      </w:pPr>
      <w:r w:rsidRPr="0044434D">
        <w:rPr>
          <w:color w:val="000000"/>
        </w:rPr>
        <w:t xml:space="preserve">The UCR Libraries have over 400 public computers among the four campus libraries with selected information resources and software to support and enhance student learning and the research and scholarship activities of the University. Specialized software has been installed on the Learning Commons Computers located in Rivera Library 1st Floor, Rivera Basement, Rivera 2nd Floor, Rivera 3rd Floor, and Science Library 1st Floor. 20 wireless laptops/netbooks are available in Rivera and Science Libraries to faculty, students and staff. </w:t>
      </w:r>
    </w:p>
    <w:p w:rsidR="00A1256E" w:rsidRPr="0044434D" w:rsidRDefault="00A1256E" w:rsidP="00144928">
      <w:pPr>
        <w:pStyle w:val="ColorfulList-Accent11"/>
        <w:spacing w:before="120" w:after="120"/>
        <w:ind w:left="360"/>
        <w:contextualSpacing w:val="0"/>
        <w:jc w:val="both"/>
        <w:rPr>
          <w:b/>
          <w:color w:val="000000"/>
        </w:rPr>
      </w:pPr>
      <w:r w:rsidRPr="0044434D">
        <w:rPr>
          <w:b/>
          <w:color w:val="000000"/>
          <w:sz w:val="28"/>
        </w:rPr>
        <w:t>•</w:t>
      </w:r>
      <w:r w:rsidRPr="0044434D">
        <w:rPr>
          <w:b/>
          <w:color w:val="000000"/>
        </w:rPr>
        <w:tab/>
        <w:t>CENIC Regional Higher Education Network</w:t>
      </w:r>
    </w:p>
    <w:p w:rsidR="00DB3A97" w:rsidRPr="0044434D" w:rsidRDefault="00A1256E" w:rsidP="00BC56EE">
      <w:pPr>
        <w:pStyle w:val="ColorfulList-Accent11"/>
        <w:numPr>
          <w:ilvl w:val="0"/>
          <w:numId w:val="35"/>
        </w:numPr>
        <w:spacing w:before="120" w:after="120"/>
        <w:contextualSpacing w:val="0"/>
        <w:jc w:val="both"/>
        <w:rPr>
          <w:color w:val="000000"/>
        </w:rPr>
      </w:pPr>
      <w:r w:rsidRPr="0044434D">
        <w:rPr>
          <w:color w:val="000000"/>
        </w:rPr>
        <w:t>C&amp;C provides support and maintenance of off-campus network access via connections to the CENIC regional higher education network. All Bourns College of Engineering computing facilities and faculty have high-speed access to CENIC members (e.g. other UC campuses, private research universities in California, the California State University System, etc.) and to Internet2 via C&amp;C support of the CENIC network.</w:t>
      </w:r>
    </w:p>
    <w:p w:rsidR="00DB3A97" w:rsidRPr="0044434D" w:rsidRDefault="00DB3A97" w:rsidP="00DD0103">
      <w:pPr>
        <w:rPr>
          <w:b/>
          <w:color w:val="000000"/>
        </w:rPr>
      </w:pPr>
      <w:r w:rsidRPr="0044434D">
        <w:rPr>
          <w:b/>
          <w:color w:val="000000"/>
        </w:rPr>
        <w:t>C. Guidance</w:t>
      </w:r>
      <w:r w:rsidR="00AB4D89" w:rsidRPr="0044434D">
        <w:rPr>
          <w:b/>
          <w:color w:val="000000"/>
        </w:rPr>
        <w:t xml:space="preserve">   </w:t>
      </w:r>
    </w:p>
    <w:p w:rsidR="00A73C93" w:rsidRPr="0044434D" w:rsidRDefault="0044434D" w:rsidP="00A73C93">
      <w:pPr>
        <w:ind w:left="360"/>
        <w:jc w:val="both"/>
        <w:rPr>
          <w:color w:val="000000"/>
        </w:rPr>
      </w:pPr>
      <w:r w:rsidRPr="0044434D">
        <w:rPr>
          <w:color w:val="000000"/>
        </w:rPr>
        <w:t>Most</w:t>
      </w:r>
      <w:r w:rsidR="00A73C93" w:rsidRPr="0044434D">
        <w:rPr>
          <w:color w:val="000000"/>
        </w:rPr>
        <w:t xml:space="preserve"> computer science labs are offered in labs that have just computer workstations, and thus offer few </w:t>
      </w:r>
      <w:r w:rsidR="004C4753" w:rsidRPr="0044434D">
        <w:rPr>
          <w:color w:val="000000"/>
        </w:rPr>
        <w:t>safely</w:t>
      </w:r>
      <w:r w:rsidR="00A73C93" w:rsidRPr="0044434D">
        <w:rPr>
          <w:color w:val="000000"/>
        </w:rPr>
        <w:t xml:space="preserve"> challenges of any kind.  For the </w:t>
      </w:r>
      <w:r>
        <w:rPr>
          <w:color w:val="000000"/>
        </w:rPr>
        <w:t>“hardware”</w:t>
      </w:r>
      <w:r w:rsidR="00A73C93" w:rsidRPr="0044434D">
        <w:rPr>
          <w:color w:val="000000"/>
        </w:rPr>
        <w:t xml:space="preserve"> classes, the students receive guidance on basic equipment use with equipment orientation d</w:t>
      </w:r>
      <w:r>
        <w:rPr>
          <w:color w:val="000000"/>
        </w:rPr>
        <w:t>ocuments and help from the TAs</w:t>
      </w:r>
      <w:r w:rsidR="00A73C93" w:rsidRPr="0044434D">
        <w:rPr>
          <w:color w:val="000000"/>
        </w:rPr>
        <w:t xml:space="preserve">. </w:t>
      </w:r>
    </w:p>
    <w:p w:rsidR="00DB3A97" w:rsidRPr="0044434D" w:rsidRDefault="00DB3A97" w:rsidP="00DB3A97">
      <w:pPr>
        <w:pStyle w:val="ColorfulList-Accent11"/>
        <w:spacing w:after="200"/>
        <w:ind w:left="0"/>
        <w:rPr>
          <w:color w:val="000000"/>
        </w:rPr>
      </w:pPr>
    </w:p>
    <w:p w:rsidR="00F659A9" w:rsidRPr="00DB3A97" w:rsidRDefault="00AE1FD8" w:rsidP="00DB3A97">
      <w:pPr>
        <w:pStyle w:val="ColorfulList-Accent11"/>
        <w:spacing w:after="200"/>
        <w:ind w:left="0"/>
      </w:pPr>
      <w:r>
        <w:br w:type="page"/>
      </w:r>
    </w:p>
    <w:p w:rsidR="00DB3A97" w:rsidRPr="0044434D" w:rsidRDefault="00DB3A97" w:rsidP="00F659A9">
      <w:pPr>
        <w:spacing w:after="80"/>
        <w:rPr>
          <w:color w:val="000000"/>
        </w:rPr>
      </w:pPr>
      <w:r w:rsidRPr="0044434D">
        <w:rPr>
          <w:color w:val="000000"/>
        </w:rPr>
        <w:t xml:space="preserve">D. Maintenance and Upgrading of Facilities </w:t>
      </w:r>
    </w:p>
    <w:p w:rsidR="00512D3D" w:rsidRPr="0044434D" w:rsidRDefault="00380BA9" w:rsidP="00F659A9">
      <w:pPr>
        <w:spacing w:after="200"/>
        <w:jc w:val="both"/>
        <w:rPr>
          <w:color w:val="000000"/>
        </w:rPr>
      </w:pPr>
      <w:r>
        <w:rPr>
          <w:color w:val="000000"/>
        </w:rPr>
        <w:t>BCOE</w:t>
      </w:r>
      <w:r w:rsidR="00512D3D" w:rsidRPr="0044434D">
        <w:rPr>
          <w:color w:val="000000"/>
        </w:rPr>
        <w:t xml:space="preserve"> budgets approximately $300,000/year for instructional equipment acquisition and upgrades.  These funds are allocated to </w:t>
      </w:r>
      <w:r>
        <w:rPr>
          <w:color w:val="000000"/>
        </w:rPr>
        <w:t>BCOE</w:t>
      </w:r>
      <w:r w:rsidR="00512D3D" w:rsidRPr="0044434D">
        <w:rPr>
          <w:color w:val="000000"/>
        </w:rPr>
        <w:t xml:space="preserve"> academic programs on an annual request basis.  </w:t>
      </w:r>
      <w:r w:rsidR="00C8387E">
        <w:fldChar w:fldCharType="begin"/>
      </w:r>
      <w:r w:rsidR="00C8387E">
        <w:instrText xml:space="preserve"> REF _Ref325373540 \h  \* MERGEFORMAT </w:instrText>
      </w:r>
      <w:r w:rsidR="00C8387E">
        <w:fldChar w:fldCharType="separate"/>
      </w:r>
      <w:r w:rsidR="009D4F3E" w:rsidRPr="009D4F3E">
        <w:rPr>
          <w:color w:val="000000"/>
        </w:rPr>
        <w:t xml:space="preserve">Table </w:t>
      </w:r>
      <w:r w:rsidR="009D4F3E" w:rsidRPr="009D4F3E">
        <w:rPr>
          <w:noProof/>
          <w:color w:val="000000"/>
        </w:rPr>
        <w:t>32</w:t>
      </w:r>
      <w:r w:rsidR="00C8387E">
        <w:fldChar w:fldCharType="end"/>
      </w:r>
      <w:r w:rsidR="00C36319" w:rsidRPr="0044434D">
        <w:rPr>
          <w:color w:val="000000"/>
        </w:rPr>
        <w:t xml:space="preserve"> shows a</w:t>
      </w:r>
      <w:r w:rsidR="00512D3D" w:rsidRPr="0044434D">
        <w:rPr>
          <w:color w:val="000000"/>
        </w:rPr>
        <w:t xml:space="preserve"> listing of the instructional equipment obtained by this process over the last three fiscal years can be found on the following list.</w:t>
      </w:r>
    </w:p>
    <w:p w:rsidR="00C36319" w:rsidRPr="0044434D" w:rsidRDefault="00C36319" w:rsidP="00C36319">
      <w:pPr>
        <w:pStyle w:val="Caption"/>
        <w:keepNext/>
        <w:rPr>
          <w:b w:val="0"/>
          <w:color w:val="000000"/>
        </w:rPr>
      </w:pPr>
      <w:bookmarkStart w:id="71" w:name="_Ref325373540"/>
      <w:r w:rsidRPr="0044434D">
        <w:rPr>
          <w:b w:val="0"/>
          <w:color w:val="000000"/>
        </w:rPr>
        <w:t xml:space="preserve">Table </w:t>
      </w:r>
      <w:r w:rsidR="00CD526B" w:rsidRPr="0044434D">
        <w:rPr>
          <w:b w:val="0"/>
          <w:color w:val="000000"/>
        </w:rPr>
        <w:fldChar w:fldCharType="begin"/>
      </w:r>
      <w:r w:rsidRPr="0044434D">
        <w:rPr>
          <w:b w:val="0"/>
          <w:color w:val="000000"/>
        </w:rPr>
        <w:instrText xml:space="preserve"> SEQ Table \* ARABIC </w:instrText>
      </w:r>
      <w:r w:rsidR="00CD526B" w:rsidRPr="0044434D">
        <w:rPr>
          <w:b w:val="0"/>
          <w:color w:val="000000"/>
        </w:rPr>
        <w:fldChar w:fldCharType="separate"/>
      </w:r>
      <w:r w:rsidR="009D4F3E">
        <w:rPr>
          <w:b w:val="0"/>
          <w:noProof/>
          <w:color w:val="000000"/>
        </w:rPr>
        <w:t>32</w:t>
      </w:r>
      <w:r w:rsidR="00CD526B" w:rsidRPr="0044434D">
        <w:rPr>
          <w:b w:val="0"/>
          <w:color w:val="000000"/>
        </w:rPr>
        <w:fldChar w:fldCharType="end"/>
      </w:r>
      <w:bookmarkEnd w:id="71"/>
      <w:r w:rsidRPr="0044434D">
        <w:rPr>
          <w:b w:val="0"/>
          <w:color w:val="000000"/>
        </w:rPr>
        <w:t xml:space="preserve">: A listing of the </w:t>
      </w:r>
      <w:r w:rsidR="0044434D">
        <w:rPr>
          <w:b w:val="0"/>
          <w:color w:val="000000"/>
        </w:rPr>
        <w:t xml:space="preserve">CS </w:t>
      </w:r>
      <w:r w:rsidRPr="0044434D">
        <w:rPr>
          <w:b w:val="0"/>
          <w:color w:val="000000"/>
        </w:rPr>
        <w:t>instructional equipment obtained in the last three years.</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0"/>
      </w:tblGrid>
      <w:tr w:rsidR="00AF19EC" w:rsidRPr="0044434D" w:rsidTr="00AF19EC">
        <w:trPr>
          <w:trHeight w:val="4661"/>
        </w:trPr>
        <w:tc>
          <w:tcPr>
            <w:tcW w:w="6390" w:type="dxa"/>
          </w:tcPr>
          <w:p w:rsidR="00AF19EC" w:rsidRPr="0044434D" w:rsidRDefault="00AF19EC" w:rsidP="00E700AB">
            <w:pPr>
              <w:keepNext/>
              <w:ind w:left="1440" w:hanging="720"/>
              <w:jc w:val="both"/>
              <w:rPr>
                <w:rFonts w:eastAsia="Calibri"/>
                <w:color w:val="000000"/>
                <w:sz w:val="22"/>
                <w:szCs w:val="22"/>
              </w:rPr>
            </w:pPr>
            <w:r w:rsidRPr="0044434D">
              <w:rPr>
                <w:rFonts w:eastAsia="Calibri"/>
                <w:color w:val="000000"/>
                <w:sz w:val="22"/>
                <w:szCs w:val="22"/>
              </w:rPr>
              <w:t>Lab Chairs</w:t>
            </w:r>
          </w:p>
          <w:p w:rsidR="00AF19EC" w:rsidRPr="0044434D" w:rsidRDefault="00AF19EC" w:rsidP="00E700AB">
            <w:pPr>
              <w:keepNext/>
              <w:ind w:left="1440" w:hanging="720"/>
              <w:jc w:val="both"/>
              <w:rPr>
                <w:rFonts w:eastAsia="Calibri"/>
                <w:color w:val="000000"/>
                <w:sz w:val="22"/>
                <w:szCs w:val="22"/>
              </w:rPr>
            </w:pPr>
            <w:r w:rsidRPr="0044434D">
              <w:rPr>
                <w:rFonts w:eastAsia="Calibri"/>
                <w:color w:val="000000"/>
                <w:sz w:val="22"/>
                <w:szCs w:val="22"/>
              </w:rPr>
              <w:t>Lab Tables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Windows Terminal Server license</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Remark Office OMR upgrade</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Supermicro Server Chasis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AMD Server Processors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Intel SATA drives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Hitachi 3TB hard drives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8 GB RAM</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Kodak i1220 scanner</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MSDN AA License</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File Server support contract renewal</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File Server</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RBC27 Batteries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Barebones server</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Mac Workstations</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RAM, harddrives, displays, licenses, etc</w:t>
            </w:r>
          </w:p>
          <w:p w:rsidR="00AF19EC" w:rsidRPr="0044434D" w:rsidRDefault="00AF19EC" w:rsidP="00E700AB">
            <w:pPr>
              <w:ind w:left="1440" w:hanging="720"/>
              <w:jc w:val="both"/>
              <w:rPr>
                <w:rFonts w:eastAsia="Calibri"/>
                <w:color w:val="000000"/>
                <w:sz w:val="22"/>
                <w:szCs w:val="22"/>
              </w:rPr>
            </w:pPr>
            <w:r w:rsidRPr="0044434D">
              <w:rPr>
                <w:rFonts w:eastAsia="Calibri"/>
                <w:color w:val="000000"/>
                <w:sz w:val="22"/>
                <w:szCs w:val="22"/>
              </w:rPr>
              <w:t>Projector mounts</w:t>
            </w:r>
          </w:p>
          <w:p w:rsidR="00AF19EC" w:rsidRPr="0044434D" w:rsidRDefault="00AF19EC" w:rsidP="00AF19EC">
            <w:pPr>
              <w:ind w:left="1440" w:hanging="720"/>
              <w:jc w:val="both"/>
              <w:rPr>
                <w:rFonts w:ascii="Calibri" w:eastAsia="Calibri" w:hAnsi="Calibri"/>
                <w:color w:val="000000"/>
                <w:sz w:val="22"/>
                <w:szCs w:val="22"/>
              </w:rPr>
            </w:pPr>
            <w:r w:rsidRPr="0044434D">
              <w:rPr>
                <w:rFonts w:eastAsia="Calibri"/>
                <w:color w:val="000000"/>
                <w:sz w:val="22"/>
                <w:szCs w:val="22"/>
              </w:rPr>
              <w:t>Supplmental NICS</w:t>
            </w:r>
          </w:p>
        </w:tc>
      </w:tr>
    </w:tbl>
    <w:p w:rsidR="00F659A9" w:rsidRPr="0044434D" w:rsidRDefault="00F659A9" w:rsidP="00AE1FD8">
      <w:pPr>
        <w:spacing w:before="60" w:after="200"/>
        <w:jc w:val="both"/>
        <w:rPr>
          <w:color w:val="000000"/>
        </w:rPr>
      </w:pPr>
      <w:r w:rsidRPr="0044434D">
        <w:rPr>
          <w:color w:val="000000"/>
        </w:rPr>
        <w:t>Upgraded hardware must meet the minimum specifications for the courses/labs taught, software requirements, and hardware interaction.  Software upgrades must work with the current labs being taught.  Additionally, computers must meet the minimum hardware requirements as required by the software.  Both hardware &amp; software upgrades are done in a non-disruptive process.  This usually occurs during summer before the beginning of the fall quarter.</w:t>
      </w:r>
    </w:p>
    <w:p w:rsidR="00DB3A97" w:rsidRPr="0044434D" w:rsidRDefault="00DB3A97" w:rsidP="00DB3A97">
      <w:pPr>
        <w:rPr>
          <w:color w:val="000000"/>
        </w:rPr>
      </w:pPr>
      <w:r w:rsidRPr="0044434D">
        <w:rPr>
          <w:color w:val="000000"/>
        </w:rPr>
        <w:t>E. Library Services</w:t>
      </w:r>
    </w:p>
    <w:p w:rsidR="00E84F54" w:rsidRPr="0044434D" w:rsidRDefault="00E84F54" w:rsidP="00E84F54">
      <w:pPr>
        <w:jc w:val="both"/>
        <w:rPr>
          <w:color w:val="000000"/>
        </w:rPr>
      </w:pPr>
      <w:r w:rsidRPr="0044434D">
        <w:rPr>
          <w:color w:val="000000"/>
        </w:rPr>
        <w:t>Library collections that support the Bourns College of Engineering are housed in the Orbach Science Library. The Orbach Science Library has a seating capacity of 1,500 including individual carrels, study tables and 25 group study rooms. The library makes available 79 computer workstations for students to use in their research and study, and another 32 computers to support information literacy instruction.  The entire UCR library system provides both wired and wireless access to the internet for student laptop use, and laptops are available for check-out at the Circulation Desk.</w:t>
      </w:r>
    </w:p>
    <w:p w:rsidR="00E84F54" w:rsidRPr="0044434D" w:rsidRDefault="00E84F54" w:rsidP="00E84F54">
      <w:pPr>
        <w:jc w:val="both"/>
        <w:rPr>
          <w:color w:val="000000"/>
        </w:rPr>
      </w:pPr>
      <w:r w:rsidRPr="0044434D">
        <w:rPr>
          <w:color w:val="000000"/>
        </w:rPr>
        <w:t>Normal library hours during the regular school year are as follows:</w:t>
      </w:r>
    </w:p>
    <w:p w:rsidR="00E84F54" w:rsidRPr="0044434D" w:rsidRDefault="00E84F54" w:rsidP="00E84F54">
      <w:pPr>
        <w:spacing w:before="120"/>
        <w:ind w:left="720"/>
        <w:jc w:val="both"/>
        <w:rPr>
          <w:color w:val="000000"/>
        </w:rPr>
      </w:pPr>
      <w:r w:rsidRPr="0044434D">
        <w:rPr>
          <w:color w:val="000000"/>
        </w:rPr>
        <w:t>Monday-Thursday 7:30am – 11pm</w:t>
      </w:r>
    </w:p>
    <w:p w:rsidR="00E84F54" w:rsidRPr="0044434D" w:rsidRDefault="00E84F54" w:rsidP="00E84F54">
      <w:pPr>
        <w:ind w:left="720"/>
        <w:jc w:val="both"/>
        <w:rPr>
          <w:color w:val="000000"/>
        </w:rPr>
      </w:pPr>
      <w:r w:rsidRPr="0044434D">
        <w:rPr>
          <w:color w:val="000000"/>
        </w:rPr>
        <w:t>Friday 7:30am to 5:00pm</w:t>
      </w:r>
    </w:p>
    <w:p w:rsidR="00E84F54" w:rsidRPr="0044434D" w:rsidRDefault="00E84F54" w:rsidP="00E84F54">
      <w:pPr>
        <w:ind w:left="720"/>
        <w:jc w:val="both"/>
        <w:rPr>
          <w:color w:val="000000"/>
        </w:rPr>
      </w:pPr>
      <w:r w:rsidRPr="0044434D">
        <w:rPr>
          <w:color w:val="000000"/>
        </w:rPr>
        <w:t>Saturday Noon to 5:00pm and Sunday 1:00pm to11:00pm.</w:t>
      </w:r>
    </w:p>
    <w:p w:rsidR="00E84F54" w:rsidRPr="00AC6B82" w:rsidRDefault="00E84F54" w:rsidP="00E84F54">
      <w:pPr>
        <w:spacing w:before="120" w:after="120"/>
        <w:jc w:val="both"/>
        <w:rPr>
          <w:color w:val="000000"/>
        </w:rPr>
      </w:pPr>
      <w:r w:rsidRPr="00AC6B82">
        <w:rPr>
          <w:color w:val="000000"/>
        </w:rPr>
        <w:t>The Orbach Science Library maintains a professional staff of eight librarians, all of whom provide reference and research assistance to engineering students, faculty, and staff.  Of these librarians, one is assigned subject responsibility for engineering and is available to assist students, faculty and staff with in depth research questions. The Engineering Librarian and Subject Specialist also offers tutorials and classes on engineering information topics, and maintains Web pages and path-finders to assist engineering students, faculty, and staff in  locating the information they need.</w:t>
      </w:r>
    </w:p>
    <w:p w:rsidR="00E84F54" w:rsidRPr="00AC6B82" w:rsidRDefault="00E84F54" w:rsidP="00E84F54">
      <w:pPr>
        <w:spacing w:before="120" w:after="120"/>
        <w:jc w:val="both"/>
        <w:rPr>
          <w:color w:val="000000"/>
        </w:rPr>
      </w:pPr>
      <w:r w:rsidRPr="00AC6B82">
        <w:rPr>
          <w:color w:val="000000"/>
        </w:rPr>
        <w:t>The UCR Libraries offers a full range of reference services, including walk-up, telephone, and 24/7 e-mail reference services (</w:t>
      </w:r>
      <w:r w:rsidRPr="00AC6B82">
        <w:rPr>
          <w:i/>
          <w:color w:val="000000"/>
        </w:rPr>
        <w:t>Ask A Librarian</w:t>
      </w:r>
      <w:r w:rsidRPr="00AC6B82">
        <w:rPr>
          <w:color w:val="000000"/>
        </w:rPr>
        <w:t xml:space="preserve">) through a UC-wide and national network as well as reference by appointment. The Orbach Science Library reference desk is staffed 52 hours per week during the academic year  (9am-8pm. Monday-Thursday, 9am-5pm on Friday) and 40 hours per week during inter-session periods. In addition to these standard services, engineering students can receive additional reference help from other reference librarians who are assigned to the Science Information Services desk.  The Engineering Librarian is available for extended consultation on Senior Design or other research projects. </w:t>
      </w:r>
    </w:p>
    <w:p w:rsidR="00E84F54" w:rsidRPr="00AC6B82" w:rsidRDefault="00E84F54" w:rsidP="00E84F54">
      <w:pPr>
        <w:spacing w:before="120" w:after="120"/>
        <w:jc w:val="both"/>
        <w:rPr>
          <w:color w:val="000000"/>
        </w:rPr>
      </w:pPr>
      <w:r w:rsidRPr="00AC6B82">
        <w:rPr>
          <w:color w:val="000000"/>
        </w:rPr>
        <w:t>Incoming freshm</w:t>
      </w:r>
      <w:r w:rsidR="004C4753" w:rsidRPr="00AC6B82">
        <w:rPr>
          <w:color w:val="000000"/>
        </w:rPr>
        <w:t>e</w:t>
      </w:r>
      <w:r w:rsidRPr="00AC6B82">
        <w:rPr>
          <w:color w:val="000000"/>
        </w:rPr>
        <w:t xml:space="preserve">n typically receive library orientation sessions in their introductory classes. They might  also  have  additional  information  literacy  instruction  in  classes  that  require   independent research, such as senior design classes. One-on-one or group tutorials are available for any research topic that might be desired and helpful to engineering students.  </w:t>
      </w:r>
    </w:p>
    <w:p w:rsidR="00E84F54" w:rsidRPr="00AC6B82" w:rsidRDefault="00E84F54" w:rsidP="00E84F54">
      <w:pPr>
        <w:spacing w:before="120" w:after="120"/>
        <w:jc w:val="both"/>
        <w:rPr>
          <w:b/>
          <w:color w:val="000000"/>
        </w:rPr>
      </w:pPr>
      <w:r w:rsidRPr="00AC6B82">
        <w:rPr>
          <w:b/>
          <w:color w:val="000000"/>
          <w:w w:val="107"/>
        </w:rPr>
        <w:t>Library Collections</w:t>
      </w:r>
    </w:p>
    <w:p w:rsidR="00E84F54" w:rsidRPr="00AC6B82" w:rsidRDefault="00E84F54" w:rsidP="00BC56EE">
      <w:pPr>
        <w:numPr>
          <w:ilvl w:val="0"/>
          <w:numId w:val="35"/>
        </w:numPr>
        <w:ind w:left="360"/>
        <w:jc w:val="both"/>
        <w:rPr>
          <w:b/>
          <w:color w:val="000000"/>
        </w:rPr>
      </w:pPr>
      <w:r w:rsidRPr="00AC6B82">
        <w:rPr>
          <w:b/>
          <w:color w:val="000000"/>
        </w:rPr>
        <w:t>Books</w:t>
      </w:r>
    </w:p>
    <w:p w:rsidR="00E84F54" w:rsidRPr="00AC6B82" w:rsidRDefault="00E84F54" w:rsidP="00AE1FD8">
      <w:pPr>
        <w:spacing w:before="120" w:after="120"/>
        <w:ind w:left="144"/>
        <w:jc w:val="both"/>
        <w:rPr>
          <w:color w:val="000000"/>
        </w:rPr>
      </w:pPr>
      <w:r w:rsidRPr="00AC6B82">
        <w:rPr>
          <w:color w:val="000000"/>
        </w:rPr>
        <w:t xml:space="preserve">Engineering books are acquired as part of the Orbach Science Library’s purchasing profile, ordered from catalogs or suggested by students, faculty, and staff.  Within the past three years, the library has initiated the purchase of engineering e-books and currently supports and maintains a collection of thousands of electronic books in the discipline. The Libraries provides licensed access to all of the current Springer books online, many of the e-books from the CRC EngNetBase, the Knovel Collection, the Wiley Online collection and many more. </w:t>
      </w:r>
    </w:p>
    <w:p w:rsidR="00E84F54" w:rsidRPr="00AC6B82" w:rsidRDefault="00E84F54" w:rsidP="00AE1FD8">
      <w:pPr>
        <w:spacing w:before="120" w:after="120"/>
        <w:ind w:left="144"/>
        <w:jc w:val="both"/>
        <w:rPr>
          <w:color w:val="000000"/>
        </w:rPr>
      </w:pPr>
      <w:r w:rsidRPr="00AC6B82">
        <w:rPr>
          <w:color w:val="000000"/>
        </w:rPr>
        <w:t xml:space="preserve">Recently, through a special competitive initiative, the UCR Libraries has brought to our campus, from its former Berkeley location, the extensive and world class Water Resources and Archives Collection (WRCA) containing many materials relevant to dam and bridge construction which is  also available to engineering students and researchers from across UCR and the UC system.  </w:t>
      </w:r>
    </w:p>
    <w:p w:rsidR="00E84F54" w:rsidRPr="00AC6B82" w:rsidRDefault="00E84F54" w:rsidP="00BC56EE">
      <w:pPr>
        <w:numPr>
          <w:ilvl w:val="0"/>
          <w:numId w:val="35"/>
        </w:numPr>
        <w:spacing w:before="120" w:after="120"/>
        <w:ind w:left="360"/>
        <w:jc w:val="both"/>
        <w:rPr>
          <w:b/>
          <w:color w:val="000000"/>
        </w:rPr>
      </w:pPr>
      <w:r w:rsidRPr="00AC6B82">
        <w:rPr>
          <w:b/>
          <w:color w:val="000000"/>
        </w:rPr>
        <w:t>Journals</w:t>
      </w:r>
    </w:p>
    <w:p w:rsidR="00E84F54" w:rsidRPr="00AC6B82" w:rsidRDefault="00E84F54" w:rsidP="00AE1FD8">
      <w:pPr>
        <w:spacing w:before="120" w:after="120"/>
        <w:ind w:left="144"/>
        <w:jc w:val="both"/>
        <w:rPr>
          <w:color w:val="000000"/>
        </w:rPr>
      </w:pPr>
      <w:r w:rsidRPr="00AC6B82">
        <w:rPr>
          <w:color w:val="000000"/>
        </w:rPr>
        <w:t>The Libraries currently subscribe to 121 engineering print journals, and Engineering students have access to a vast collection of online journals (94,770 unique titles).  UCR maintains access, for example, to all of the journals and proceedings of IEEE, OSA, MRS, and ACM, as well as either proceedings or journals from many other societies.  Faculty, staff, and students may suggest new books, journals or other media to be purchased by the library. Library users may request materials that are not available on campus through Interlibrary Loans, and the materials will be made available to them at no cost in a very reasonable amount of time.</w:t>
      </w:r>
    </w:p>
    <w:p w:rsidR="00E84F54" w:rsidRPr="00AC6B82" w:rsidRDefault="00E84F54" w:rsidP="00BC56EE">
      <w:pPr>
        <w:numPr>
          <w:ilvl w:val="0"/>
          <w:numId w:val="35"/>
        </w:numPr>
        <w:spacing w:before="120" w:after="120"/>
        <w:ind w:left="360"/>
        <w:jc w:val="both"/>
        <w:rPr>
          <w:color w:val="000000"/>
        </w:rPr>
      </w:pPr>
      <w:r w:rsidRPr="00AC6B82">
        <w:rPr>
          <w:b/>
          <w:color w:val="000000"/>
          <w:w w:val="113"/>
        </w:rPr>
        <w:t xml:space="preserve">Research (Journal Article) </w:t>
      </w:r>
      <w:r w:rsidRPr="00AC6B82">
        <w:rPr>
          <w:b/>
          <w:color w:val="000000"/>
        </w:rPr>
        <w:t>Databases</w:t>
      </w:r>
    </w:p>
    <w:p w:rsidR="00E84F54" w:rsidRPr="00AC6B82" w:rsidRDefault="00E84F54" w:rsidP="00AE1FD8">
      <w:pPr>
        <w:spacing w:after="40"/>
        <w:ind w:left="144"/>
        <w:jc w:val="both"/>
        <w:rPr>
          <w:color w:val="000000"/>
        </w:rPr>
      </w:pPr>
      <w:r w:rsidRPr="00AC6B82">
        <w:rPr>
          <w:color w:val="000000"/>
        </w:rPr>
        <w:t>UC Riverside engineering students have access to a number of journal databases to assist them in their research in engineering and in other areas of study. Through co-investments with the other eight UC campuses and the California Digital Library (CDL) Inspec, Compendex, and the Web of Science as well as SciFinder Scholar for chemistry and chemical engineering and Biosis or MEDLINE for biotechnological literature are all available to engineering faculty and students. UCR also licenses Water Resources Abstracts locally with the arrival on our campus in 2010 of the Water Resources Archives and Collections.</w:t>
      </w:r>
    </w:p>
    <w:p w:rsidR="00E84F54" w:rsidRPr="00AC6B82" w:rsidRDefault="00E84F54" w:rsidP="00BC56EE">
      <w:pPr>
        <w:numPr>
          <w:ilvl w:val="0"/>
          <w:numId w:val="35"/>
        </w:numPr>
        <w:ind w:left="360"/>
        <w:jc w:val="both"/>
        <w:rPr>
          <w:b/>
          <w:color w:val="000000"/>
        </w:rPr>
      </w:pPr>
      <w:r w:rsidRPr="00AC6B82">
        <w:rPr>
          <w:b/>
          <w:color w:val="000000"/>
        </w:rPr>
        <w:t>LIBRARY COLLECTIONS</w:t>
      </w:r>
    </w:p>
    <w:tbl>
      <w:tblPr>
        <w:tblW w:w="9542" w:type="dxa"/>
        <w:tblInd w:w="88" w:type="dxa"/>
        <w:tblLayout w:type="fixed"/>
        <w:tblCellMar>
          <w:left w:w="0" w:type="dxa"/>
          <w:right w:w="0" w:type="dxa"/>
        </w:tblCellMar>
        <w:tblLook w:val="01E0" w:firstRow="1" w:lastRow="1" w:firstColumn="1" w:lastColumn="1" w:noHBand="0" w:noVBand="0"/>
      </w:tblPr>
      <w:tblGrid>
        <w:gridCol w:w="4141"/>
        <w:gridCol w:w="2690"/>
        <w:gridCol w:w="2711"/>
      </w:tblGrid>
      <w:tr w:rsidR="00E84F54" w:rsidRPr="00AC6B82" w:rsidTr="00330E9F">
        <w:trPr>
          <w:trHeight w:hRule="exact" w:val="350"/>
        </w:trPr>
        <w:tc>
          <w:tcPr>
            <w:tcW w:w="4141" w:type="dxa"/>
            <w:tcBorders>
              <w:left w:val="nil"/>
              <w:bottom w:val="single" w:sz="12" w:space="0" w:color="000000"/>
              <w:right w:val="single" w:sz="6" w:space="0" w:color="000000"/>
            </w:tcBorders>
          </w:tcPr>
          <w:p w:rsidR="00E84F54" w:rsidRPr="00AC6B82" w:rsidRDefault="00E84F54" w:rsidP="00E84F54">
            <w:pPr>
              <w:jc w:val="both"/>
              <w:rPr>
                <w:color w:val="000000"/>
              </w:rPr>
            </w:pPr>
          </w:p>
        </w:tc>
        <w:tc>
          <w:tcPr>
            <w:tcW w:w="2690" w:type="dxa"/>
            <w:tcBorders>
              <w:top w:val="single" w:sz="7" w:space="0" w:color="000000"/>
              <w:left w:val="single" w:sz="6" w:space="0" w:color="000000"/>
              <w:bottom w:val="single" w:sz="6" w:space="0" w:color="000000"/>
              <w:right w:val="single" w:sz="6" w:space="0" w:color="000000"/>
            </w:tcBorders>
          </w:tcPr>
          <w:p w:rsidR="00E84F54" w:rsidRPr="00AC6B82" w:rsidRDefault="00E84F54" w:rsidP="00E84F54">
            <w:pPr>
              <w:jc w:val="center"/>
              <w:rPr>
                <w:b/>
                <w:color w:val="000000"/>
                <w:sz w:val="22"/>
              </w:rPr>
            </w:pPr>
            <w:r w:rsidRPr="00AC6B82">
              <w:rPr>
                <w:b/>
                <w:color w:val="000000"/>
                <w:sz w:val="22"/>
              </w:rPr>
              <w:t>Books</w:t>
            </w:r>
          </w:p>
        </w:tc>
        <w:tc>
          <w:tcPr>
            <w:tcW w:w="2711" w:type="dxa"/>
            <w:tcBorders>
              <w:top w:val="single" w:sz="7" w:space="0" w:color="000000"/>
              <w:left w:val="single" w:sz="6" w:space="0" w:color="000000"/>
              <w:bottom w:val="single" w:sz="6" w:space="0" w:color="000000"/>
              <w:right w:val="single" w:sz="12" w:space="0" w:color="000000"/>
            </w:tcBorders>
          </w:tcPr>
          <w:p w:rsidR="00E84F54" w:rsidRPr="00AC6B82" w:rsidRDefault="00E84F54" w:rsidP="00E84F54">
            <w:pPr>
              <w:jc w:val="center"/>
              <w:rPr>
                <w:b/>
                <w:color w:val="000000"/>
                <w:sz w:val="22"/>
              </w:rPr>
            </w:pPr>
            <w:r w:rsidRPr="00AC6B82">
              <w:rPr>
                <w:b/>
                <w:color w:val="000000"/>
                <w:sz w:val="22"/>
              </w:rPr>
              <w:t>Periodicals</w:t>
            </w:r>
          </w:p>
        </w:tc>
      </w:tr>
      <w:tr w:rsidR="00E84F54" w:rsidRPr="00AC6B82" w:rsidTr="00E84F54">
        <w:trPr>
          <w:trHeight w:hRule="exact" w:val="777"/>
        </w:trPr>
        <w:tc>
          <w:tcPr>
            <w:tcW w:w="4141" w:type="dxa"/>
            <w:tcBorders>
              <w:top w:val="single" w:sz="12" w:space="0" w:color="000000"/>
              <w:left w:val="single" w:sz="12" w:space="0" w:color="000000"/>
              <w:bottom w:val="single" w:sz="7" w:space="0" w:color="000000"/>
              <w:right w:val="single" w:sz="6" w:space="0" w:color="000000"/>
            </w:tcBorders>
          </w:tcPr>
          <w:p w:rsidR="00E84F54" w:rsidRPr="00AC6B82" w:rsidRDefault="00E84F54" w:rsidP="00E84F54">
            <w:pPr>
              <w:ind w:left="144"/>
              <w:jc w:val="both"/>
              <w:rPr>
                <w:color w:val="000000"/>
              </w:rPr>
            </w:pPr>
            <w:r w:rsidRPr="00AC6B82">
              <w:rPr>
                <w:color w:val="000000"/>
              </w:rPr>
              <w:t>Entire Institutional Library</w:t>
            </w:r>
          </w:p>
        </w:tc>
        <w:tc>
          <w:tcPr>
            <w:tcW w:w="2690" w:type="dxa"/>
            <w:tcBorders>
              <w:top w:val="single" w:sz="6"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sz w:val="22"/>
              </w:rPr>
            </w:pPr>
            <w:r w:rsidRPr="00AC6B82">
              <w:rPr>
                <w:color w:val="000000"/>
                <w:sz w:val="22"/>
              </w:rPr>
              <w:t>2,810,229: (PrintVols.)   404,191: (e-Books)</w:t>
            </w:r>
          </w:p>
          <w:p w:rsidR="00E84F54" w:rsidRPr="00AC6B82" w:rsidRDefault="00E84F54" w:rsidP="00E84F54">
            <w:pPr>
              <w:jc w:val="center"/>
              <w:rPr>
                <w:color w:val="000000"/>
                <w:sz w:val="22"/>
              </w:rPr>
            </w:pPr>
            <w:r w:rsidRPr="00AC6B82">
              <w:rPr>
                <w:color w:val="000000"/>
                <w:sz w:val="22"/>
              </w:rPr>
              <w:t>Total Vols.:  3,214,420</w:t>
            </w:r>
          </w:p>
          <w:p w:rsidR="00E84F54" w:rsidRPr="00AC6B82" w:rsidRDefault="00E84F54" w:rsidP="00E84F54">
            <w:pPr>
              <w:jc w:val="both"/>
              <w:rPr>
                <w:color w:val="000000"/>
                <w:sz w:val="22"/>
              </w:rPr>
            </w:pPr>
          </w:p>
          <w:p w:rsidR="00E84F54" w:rsidRPr="00AC6B82" w:rsidRDefault="00E84F54" w:rsidP="00E84F54">
            <w:pPr>
              <w:jc w:val="both"/>
              <w:rPr>
                <w:color w:val="000000"/>
                <w:sz w:val="22"/>
              </w:rPr>
            </w:pPr>
          </w:p>
          <w:p w:rsidR="00E84F54" w:rsidRPr="00AC6B82" w:rsidRDefault="00E84F54" w:rsidP="00E84F54">
            <w:pPr>
              <w:jc w:val="both"/>
              <w:rPr>
                <w:color w:val="000000"/>
                <w:sz w:val="22"/>
              </w:rPr>
            </w:pPr>
          </w:p>
        </w:tc>
        <w:tc>
          <w:tcPr>
            <w:tcW w:w="2711" w:type="dxa"/>
            <w:tcBorders>
              <w:top w:val="single" w:sz="6" w:space="0" w:color="000000"/>
              <w:left w:val="single" w:sz="6" w:space="0" w:color="000000"/>
              <w:bottom w:val="single" w:sz="7" w:space="0" w:color="000000"/>
              <w:right w:val="single" w:sz="12" w:space="0" w:color="000000"/>
            </w:tcBorders>
          </w:tcPr>
          <w:p w:rsidR="00E84F54" w:rsidRPr="00AC6B82" w:rsidRDefault="00E84F54" w:rsidP="00E84F54">
            <w:pPr>
              <w:jc w:val="center"/>
              <w:rPr>
                <w:color w:val="000000"/>
                <w:sz w:val="22"/>
              </w:rPr>
            </w:pPr>
            <w:r w:rsidRPr="00AC6B82">
              <w:rPr>
                <w:color w:val="000000"/>
                <w:sz w:val="22"/>
              </w:rPr>
              <w:t>6,329 (Active Local Titles)</w:t>
            </w:r>
          </w:p>
        </w:tc>
      </w:tr>
      <w:tr w:rsidR="00E84F54" w:rsidRPr="00AC6B82" w:rsidTr="00330E9F">
        <w:trPr>
          <w:trHeight w:hRule="exact" w:val="350"/>
        </w:trPr>
        <w:tc>
          <w:tcPr>
            <w:tcW w:w="4141" w:type="dxa"/>
            <w:tcBorders>
              <w:top w:val="single" w:sz="7" w:space="0" w:color="000000"/>
              <w:left w:val="single" w:sz="12" w:space="0" w:color="000000"/>
              <w:bottom w:val="single" w:sz="7" w:space="0" w:color="000000"/>
              <w:right w:val="single" w:sz="6" w:space="0" w:color="000000"/>
            </w:tcBorders>
          </w:tcPr>
          <w:p w:rsidR="00E84F54" w:rsidRPr="00AC6B82" w:rsidRDefault="00E84F54" w:rsidP="00E84F54">
            <w:pPr>
              <w:ind w:left="144"/>
              <w:jc w:val="both"/>
              <w:rPr>
                <w:color w:val="000000"/>
              </w:rPr>
            </w:pPr>
            <w:r w:rsidRPr="00AC6B82">
              <w:rPr>
                <w:color w:val="000000"/>
              </w:rPr>
              <w:t>Engineering and Computer Science</w:t>
            </w:r>
          </w:p>
        </w:tc>
        <w:tc>
          <w:tcPr>
            <w:tcW w:w="269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sz w:val="22"/>
              </w:rPr>
            </w:pPr>
            <w:r w:rsidRPr="00AC6B82">
              <w:rPr>
                <w:color w:val="000000"/>
                <w:sz w:val="22"/>
              </w:rPr>
              <w:t>71,757 Print / 29305 online</w:t>
            </w:r>
          </w:p>
        </w:tc>
        <w:tc>
          <w:tcPr>
            <w:tcW w:w="2711" w:type="dxa"/>
            <w:tcBorders>
              <w:top w:val="single" w:sz="7" w:space="0" w:color="000000"/>
              <w:left w:val="single" w:sz="6" w:space="0" w:color="000000"/>
              <w:bottom w:val="single" w:sz="7" w:space="0" w:color="000000"/>
              <w:right w:val="single" w:sz="12" w:space="0" w:color="000000"/>
            </w:tcBorders>
          </w:tcPr>
          <w:p w:rsidR="00E84F54" w:rsidRPr="00AC6B82" w:rsidRDefault="00E84F54" w:rsidP="00E84F54">
            <w:pPr>
              <w:jc w:val="center"/>
              <w:rPr>
                <w:color w:val="000000"/>
                <w:sz w:val="22"/>
              </w:rPr>
            </w:pPr>
            <w:r w:rsidRPr="00AC6B82">
              <w:rPr>
                <w:color w:val="000000"/>
                <w:sz w:val="22"/>
              </w:rPr>
              <w:t>168 print / 3976 online</w:t>
            </w:r>
          </w:p>
        </w:tc>
      </w:tr>
    </w:tbl>
    <w:p w:rsidR="00E84F54" w:rsidRPr="00AC6B82" w:rsidRDefault="00E84F54" w:rsidP="00E84F54">
      <w:pPr>
        <w:jc w:val="both"/>
        <w:rPr>
          <w:b/>
          <w:color w:val="000000"/>
        </w:rPr>
      </w:pPr>
    </w:p>
    <w:p w:rsidR="00E84F54" w:rsidRPr="00AC6B82" w:rsidRDefault="00E84F54" w:rsidP="00E84F54">
      <w:pPr>
        <w:spacing w:after="120"/>
        <w:jc w:val="both"/>
        <w:rPr>
          <w:b/>
          <w:color w:val="000000"/>
        </w:rPr>
      </w:pPr>
      <w:r w:rsidRPr="00AC6B82">
        <w:rPr>
          <w:b/>
          <w:color w:val="000000"/>
        </w:rPr>
        <w:t>LIBRARY EXPENDITURES (See key below)</w:t>
      </w:r>
    </w:p>
    <w:tbl>
      <w:tblPr>
        <w:tblW w:w="9542" w:type="dxa"/>
        <w:tblInd w:w="88" w:type="dxa"/>
        <w:tblLayout w:type="fixed"/>
        <w:tblCellMar>
          <w:left w:w="0" w:type="dxa"/>
          <w:right w:w="0" w:type="dxa"/>
        </w:tblCellMar>
        <w:tblLook w:val="01E0" w:firstRow="1" w:lastRow="1" w:firstColumn="1" w:lastColumn="1" w:noHBand="0" w:noVBand="0"/>
      </w:tblPr>
      <w:tblGrid>
        <w:gridCol w:w="4861"/>
        <w:gridCol w:w="1440"/>
        <w:gridCol w:w="1440"/>
        <w:gridCol w:w="1801"/>
      </w:tblGrid>
      <w:tr w:rsidR="00E84F54" w:rsidRPr="00AC6B82" w:rsidTr="00330E9F">
        <w:trPr>
          <w:trHeight w:hRule="exact" w:val="294"/>
        </w:trPr>
        <w:tc>
          <w:tcPr>
            <w:tcW w:w="4861" w:type="dxa"/>
            <w:tcBorders>
              <w:top w:val="nil"/>
              <w:left w:val="nil"/>
              <w:bottom w:val="single" w:sz="7" w:space="0" w:color="000000"/>
              <w:right w:val="single" w:sz="12" w:space="0" w:color="000000"/>
            </w:tcBorders>
          </w:tcPr>
          <w:p w:rsidR="00E84F54" w:rsidRPr="00AC6B82" w:rsidRDefault="00E84F54" w:rsidP="00E84F54">
            <w:pPr>
              <w:jc w:val="both"/>
              <w:rPr>
                <w:color w:val="000000"/>
              </w:rPr>
            </w:pPr>
          </w:p>
        </w:tc>
        <w:tc>
          <w:tcPr>
            <w:tcW w:w="1440" w:type="dxa"/>
            <w:tcBorders>
              <w:top w:val="single" w:sz="12" w:space="0" w:color="000000"/>
              <w:left w:val="single" w:sz="12" w:space="0" w:color="000000"/>
              <w:bottom w:val="single" w:sz="7" w:space="0" w:color="000000"/>
              <w:right w:val="single" w:sz="6" w:space="0" w:color="000000"/>
            </w:tcBorders>
          </w:tcPr>
          <w:p w:rsidR="00E84F54" w:rsidRPr="00AC6B82" w:rsidRDefault="00E84F54" w:rsidP="00E84F54">
            <w:pPr>
              <w:jc w:val="center"/>
              <w:rPr>
                <w:b/>
                <w:color w:val="000000"/>
              </w:rPr>
            </w:pPr>
            <w:r w:rsidRPr="00AC6B82">
              <w:rPr>
                <w:b/>
                <w:color w:val="000000"/>
              </w:rPr>
              <w:t>2008-2009</w:t>
            </w:r>
          </w:p>
        </w:tc>
        <w:tc>
          <w:tcPr>
            <w:tcW w:w="1440" w:type="dxa"/>
            <w:tcBorders>
              <w:top w:val="single" w:sz="12" w:space="0" w:color="000000"/>
              <w:left w:val="single" w:sz="6" w:space="0" w:color="000000"/>
              <w:bottom w:val="single" w:sz="7" w:space="0" w:color="000000"/>
              <w:right w:val="single" w:sz="6" w:space="0" w:color="000000"/>
            </w:tcBorders>
          </w:tcPr>
          <w:p w:rsidR="00E84F54" w:rsidRPr="00AC6B82" w:rsidRDefault="00E84F54" w:rsidP="00E84F54">
            <w:pPr>
              <w:jc w:val="center"/>
              <w:rPr>
                <w:b/>
                <w:color w:val="000000"/>
              </w:rPr>
            </w:pPr>
            <w:r w:rsidRPr="00AC6B82">
              <w:rPr>
                <w:b/>
                <w:color w:val="000000"/>
              </w:rPr>
              <w:t>2009-2010</w:t>
            </w:r>
          </w:p>
        </w:tc>
        <w:tc>
          <w:tcPr>
            <w:tcW w:w="1801" w:type="dxa"/>
            <w:tcBorders>
              <w:top w:val="single" w:sz="12" w:space="0" w:color="000000"/>
              <w:left w:val="single" w:sz="6" w:space="0" w:color="000000"/>
              <w:bottom w:val="single" w:sz="7" w:space="0" w:color="000000"/>
              <w:right w:val="single" w:sz="12" w:space="0" w:color="000000"/>
            </w:tcBorders>
          </w:tcPr>
          <w:p w:rsidR="00E84F54" w:rsidRPr="00AC6B82" w:rsidRDefault="00E84F54" w:rsidP="00E84F54">
            <w:pPr>
              <w:jc w:val="center"/>
              <w:rPr>
                <w:b/>
                <w:color w:val="000000"/>
              </w:rPr>
            </w:pPr>
            <w:r w:rsidRPr="00AC6B82">
              <w:rPr>
                <w:b/>
                <w:color w:val="000000"/>
              </w:rPr>
              <w:t>2010-2011</w:t>
            </w:r>
          </w:p>
        </w:tc>
      </w:tr>
      <w:tr w:rsidR="00E84F54" w:rsidRPr="00AC6B82" w:rsidTr="00330E9F">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E84F54" w:rsidRPr="00AC6B82" w:rsidRDefault="00E84F54" w:rsidP="00E84F54">
            <w:pPr>
              <w:ind w:left="144" w:right="144"/>
              <w:jc w:val="both"/>
              <w:rPr>
                <w:color w:val="000000"/>
              </w:rPr>
            </w:pPr>
            <w:r w:rsidRPr="00AC6B82">
              <w:rPr>
                <w:color w:val="000000"/>
              </w:rPr>
              <w:t>Expenditures for Engineering (Total)</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$75,749</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$75,107</w:t>
            </w:r>
          </w:p>
        </w:tc>
        <w:tc>
          <w:tcPr>
            <w:tcW w:w="1801" w:type="dxa"/>
            <w:tcBorders>
              <w:top w:val="single" w:sz="7" w:space="0" w:color="000000"/>
              <w:left w:val="single" w:sz="6" w:space="0" w:color="000000"/>
              <w:bottom w:val="single" w:sz="7" w:space="0" w:color="000000"/>
              <w:right w:val="single" w:sz="12" w:space="0" w:color="000000"/>
            </w:tcBorders>
          </w:tcPr>
          <w:p w:rsidR="00E84F54" w:rsidRPr="00AC6B82" w:rsidRDefault="00E84F54" w:rsidP="00E84F54">
            <w:pPr>
              <w:jc w:val="center"/>
              <w:rPr>
                <w:color w:val="000000"/>
              </w:rPr>
            </w:pPr>
            <w:r w:rsidRPr="00AC6B82">
              <w:rPr>
                <w:color w:val="000000"/>
              </w:rPr>
              <w:t>$45,975</w:t>
            </w:r>
          </w:p>
        </w:tc>
      </w:tr>
      <w:tr w:rsidR="00E84F54" w:rsidRPr="00AC6B82" w:rsidTr="00330E9F">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E84F54" w:rsidRPr="00AC6B82" w:rsidRDefault="00E84F54" w:rsidP="00E84F54">
            <w:pPr>
              <w:ind w:left="144" w:right="144"/>
              <w:jc w:val="both"/>
              <w:rPr>
                <w:color w:val="000000"/>
              </w:rPr>
            </w:pPr>
            <w:r w:rsidRPr="00AC6B82">
              <w:rPr>
                <w:color w:val="000000"/>
              </w:rPr>
              <w:t>Print Books</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$13,264</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$11,824</w:t>
            </w:r>
          </w:p>
        </w:tc>
        <w:tc>
          <w:tcPr>
            <w:tcW w:w="1801" w:type="dxa"/>
            <w:tcBorders>
              <w:top w:val="single" w:sz="7" w:space="0" w:color="000000"/>
              <w:left w:val="single" w:sz="6" w:space="0" w:color="000000"/>
              <w:bottom w:val="single" w:sz="7" w:space="0" w:color="000000"/>
              <w:right w:val="single" w:sz="12" w:space="0" w:color="000000"/>
            </w:tcBorders>
          </w:tcPr>
          <w:p w:rsidR="00E84F54" w:rsidRPr="00AC6B82" w:rsidRDefault="00E84F54" w:rsidP="00E84F54">
            <w:pPr>
              <w:jc w:val="center"/>
              <w:rPr>
                <w:color w:val="000000"/>
              </w:rPr>
            </w:pPr>
            <w:r w:rsidRPr="00AC6B82">
              <w:rPr>
                <w:color w:val="000000"/>
              </w:rPr>
              <w:t>$9,629</w:t>
            </w:r>
          </w:p>
        </w:tc>
      </w:tr>
      <w:tr w:rsidR="00E84F54" w:rsidRPr="00AC6B82" w:rsidTr="00330E9F">
        <w:trPr>
          <w:trHeight w:hRule="exact" w:val="629"/>
        </w:trPr>
        <w:tc>
          <w:tcPr>
            <w:tcW w:w="4861" w:type="dxa"/>
            <w:tcBorders>
              <w:top w:val="single" w:sz="7" w:space="0" w:color="000000"/>
              <w:left w:val="single" w:sz="12" w:space="0" w:color="000000"/>
              <w:bottom w:val="single" w:sz="7" w:space="0" w:color="000000"/>
              <w:right w:val="single" w:sz="6" w:space="0" w:color="000000"/>
            </w:tcBorders>
          </w:tcPr>
          <w:p w:rsidR="00E84F54" w:rsidRPr="00AC6B82" w:rsidRDefault="00E84F54" w:rsidP="00E84F54">
            <w:pPr>
              <w:ind w:left="144" w:right="144"/>
              <w:jc w:val="both"/>
              <w:rPr>
                <w:color w:val="000000"/>
              </w:rPr>
            </w:pPr>
            <w:r w:rsidRPr="00AC6B82">
              <w:rPr>
                <w:rStyle w:val="FootnoteReference"/>
                <w:color w:val="000000"/>
              </w:rPr>
              <w:footnoteReference w:id="6"/>
            </w:r>
            <w:r w:rsidRPr="00AC6B82">
              <w:rPr>
                <w:color w:val="000000"/>
              </w:rPr>
              <w:t>Local Costs Only for Engineering Periodicals Subscriptions</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$47,589</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$47,706</w:t>
            </w:r>
          </w:p>
        </w:tc>
        <w:tc>
          <w:tcPr>
            <w:tcW w:w="1801" w:type="dxa"/>
            <w:tcBorders>
              <w:top w:val="single" w:sz="7" w:space="0" w:color="000000"/>
              <w:left w:val="single" w:sz="6" w:space="0" w:color="000000"/>
              <w:bottom w:val="single" w:sz="7" w:space="0" w:color="000000"/>
              <w:right w:val="single" w:sz="12" w:space="0" w:color="000000"/>
            </w:tcBorders>
          </w:tcPr>
          <w:p w:rsidR="00E84F54" w:rsidRPr="00AC6B82" w:rsidRDefault="00E84F54" w:rsidP="00E84F54">
            <w:pPr>
              <w:jc w:val="center"/>
              <w:rPr>
                <w:color w:val="000000"/>
              </w:rPr>
            </w:pPr>
            <w:r w:rsidRPr="00AC6B82">
              <w:rPr>
                <w:rStyle w:val="FootnoteReference"/>
                <w:color w:val="000000"/>
              </w:rPr>
              <w:footnoteReference w:id="7"/>
            </w:r>
            <w:r w:rsidRPr="00AC6B82">
              <w:rPr>
                <w:color w:val="000000"/>
              </w:rPr>
              <w:t>$21,163</w:t>
            </w:r>
          </w:p>
        </w:tc>
      </w:tr>
      <w:tr w:rsidR="00E84F54" w:rsidRPr="00AC6B82" w:rsidTr="00E84F54">
        <w:trPr>
          <w:trHeight w:hRule="exact" w:val="377"/>
        </w:trPr>
        <w:tc>
          <w:tcPr>
            <w:tcW w:w="4861" w:type="dxa"/>
            <w:tcBorders>
              <w:top w:val="single" w:sz="7" w:space="0" w:color="000000"/>
              <w:left w:val="single" w:sz="12" w:space="0" w:color="000000"/>
              <w:bottom w:val="single" w:sz="7" w:space="0" w:color="000000"/>
              <w:right w:val="single" w:sz="6" w:space="0" w:color="000000"/>
            </w:tcBorders>
          </w:tcPr>
          <w:p w:rsidR="00E84F54" w:rsidRPr="00AC6B82" w:rsidRDefault="00E84F54" w:rsidP="00E84F54">
            <w:pPr>
              <w:ind w:left="144" w:right="144"/>
              <w:jc w:val="both"/>
              <w:rPr>
                <w:color w:val="000000"/>
              </w:rPr>
            </w:pPr>
            <w:r w:rsidRPr="00AC6B82">
              <w:rPr>
                <w:color w:val="000000"/>
              </w:rPr>
              <w:t>E-Book Packages (EngNetbase, O’Reilly)</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$7,043</w:t>
            </w:r>
          </w:p>
        </w:tc>
        <w:tc>
          <w:tcPr>
            <w:tcW w:w="1440" w:type="dxa"/>
            <w:tcBorders>
              <w:top w:val="single" w:sz="7" w:space="0" w:color="000000"/>
              <w:left w:val="single" w:sz="6" w:space="0" w:color="000000"/>
              <w:bottom w:val="single" w:sz="7" w:space="0" w:color="000000"/>
              <w:right w:val="single" w:sz="6" w:space="0" w:color="000000"/>
            </w:tcBorders>
          </w:tcPr>
          <w:p w:rsidR="00E84F54" w:rsidRPr="00AC6B82" w:rsidRDefault="00E84F54" w:rsidP="00E84F54">
            <w:pPr>
              <w:jc w:val="center"/>
              <w:rPr>
                <w:color w:val="000000"/>
              </w:rPr>
            </w:pPr>
            <w:r w:rsidRPr="00AC6B82">
              <w:rPr>
                <w:color w:val="000000"/>
              </w:rPr>
              <w:t>$7,332</w:t>
            </w:r>
          </w:p>
        </w:tc>
        <w:tc>
          <w:tcPr>
            <w:tcW w:w="1801" w:type="dxa"/>
            <w:tcBorders>
              <w:top w:val="single" w:sz="7" w:space="0" w:color="000000"/>
              <w:left w:val="single" w:sz="6" w:space="0" w:color="000000"/>
              <w:bottom w:val="single" w:sz="7" w:space="0" w:color="000000"/>
              <w:right w:val="single" w:sz="12" w:space="0" w:color="000000"/>
            </w:tcBorders>
          </w:tcPr>
          <w:p w:rsidR="00E84F54" w:rsidRPr="00AC6B82" w:rsidRDefault="00E84F54" w:rsidP="00E84F54">
            <w:pPr>
              <w:jc w:val="center"/>
              <w:rPr>
                <w:color w:val="000000"/>
              </w:rPr>
            </w:pPr>
            <w:r w:rsidRPr="00AC6B82">
              <w:rPr>
                <w:color w:val="000000"/>
              </w:rPr>
              <w:t>$6,483</w:t>
            </w:r>
          </w:p>
        </w:tc>
      </w:tr>
      <w:tr w:rsidR="00E84F54" w:rsidRPr="00AC6B82" w:rsidTr="00E84F54">
        <w:trPr>
          <w:trHeight w:hRule="exact" w:val="269"/>
        </w:trPr>
        <w:tc>
          <w:tcPr>
            <w:tcW w:w="4861" w:type="dxa"/>
            <w:tcBorders>
              <w:top w:val="single" w:sz="7" w:space="0" w:color="000000"/>
              <w:left w:val="single" w:sz="12" w:space="0" w:color="000000"/>
              <w:bottom w:val="single" w:sz="6" w:space="0" w:color="000000"/>
              <w:right w:val="single" w:sz="6" w:space="0" w:color="000000"/>
            </w:tcBorders>
          </w:tcPr>
          <w:p w:rsidR="00E84F54" w:rsidRPr="00AC6B82" w:rsidRDefault="00E84F54" w:rsidP="00E84F54">
            <w:pPr>
              <w:ind w:left="144" w:right="144"/>
              <w:jc w:val="both"/>
              <w:rPr>
                <w:color w:val="000000"/>
              </w:rPr>
            </w:pPr>
            <w:r w:rsidRPr="00AC6B82">
              <w:rPr>
                <w:rStyle w:val="FootnoteReference"/>
                <w:color w:val="000000"/>
              </w:rPr>
              <w:footnoteReference w:id="8"/>
            </w:r>
            <w:r w:rsidRPr="00AC6B82">
              <w:rPr>
                <w:color w:val="000000"/>
              </w:rPr>
              <w:t xml:space="preserve">Research Databases </w:t>
            </w:r>
          </w:p>
        </w:tc>
        <w:tc>
          <w:tcPr>
            <w:tcW w:w="1440" w:type="dxa"/>
            <w:tcBorders>
              <w:top w:val="single" w:sz="7" w:space="0" w:color="000000"/>
              <w:left w:val="single" w:sz="6" w:space="0" w:color="000000"/>
              <w:bottom w:val="single" w:sz="6" w:space="0" w:color="000000"/>
              <w:right w:val="single" w:sz="6" w:space="0" w:color="000000"/>
            </w:tcBorders>
          </w:tcPr>
          <w:p w:rsidR="00E84F54" w:rsidRPr="00AC6B82" w:rsidRDefault="00E84F54" w:rsidP="00E84F54">
            <w:pPr>
              <w:jc w:val="center"/>
              <w:rPr>
                <w:color w:val="000000"/>
              </w:rPr>
            </w:pPr>
            <w:r w:rsidRPr="00AC6B82">
              <w:rPr>
                <w:color w:val="000000"/>
              </w:rPr>
              <w:t>$15,185</w:t>
            </w:r>
          </w:p>
        </w:tc>
        <w:tc>
          <w:tcPr>
            <w:tcW w:w="1440" w:type="dxa"/>
            <w:tcBorders>
              <w:top w:val="single" w:sz="7" w:space="0" w:color="000000"/>
              <w:left w:val="single" w:sz="6" w:space="0" w:color="000000"/>
              <w:bottom w:val="single" w:sz="6" w:space="0" w:color="000000"/>
              <w:right w:val="single" w:sz="6" w:space="0" w:color="000000"/>
            </w:tcBorders>
          </w:tcPr>
          <w:p w:rsidR="00E84F54" w:rsidRPr="00AC6B82" w:rsidRDefault="00E84F54" w:rsidP="00E84F54">
            <w:pPr>
              <w:jc w:val="center"/>
              <w:rPr>
                <w:color w:val="000000"/>
              </w:rPr>
            </w:pPr>
            <w:r w:rsidRPr="00AC6B82">
              <w:rPr>
                <w:color w:val="000000"/>
              </w:rPr>
              <w:t>$14,741</w:t>
            </w:r>
          </w:p>
        </w:tc>
        <w:tc>
          <w:tcPr>
            <w:tcW w:w="1801" w:type="dxa"/>
            <w:tcBorders>
              <w:top w:val="single" w:sz="7" w:space="0" w:color="000000"/>
              <w:left w:val="single" w:sz="6" w:space="0" w:color="000000"/>
              <w:bottom w:val="single" w:sz="6" w:space="0" w:color="000000"/>
              <w:right w:val="single" w:sz="12" w:space="0" w:color="000000"/>
            </w:tcBorders>
          </w:tcPr>
          <w:p w:rsidR="00E84F54" w:rsidRPr="00AC6B82" w:rsidRDefault="00E84F54" w:rsidP="00E84F54">
            <w:pPr>
              <w:jc w:val="center"/>
              <w:rPr>
                <w:color w:val="000000"/>
              </w:rPr>
            </w:pPr>
            <w:r w:rsidRPr="00AC6B82">
              <w:rPr>
                <w:color w:val="000000"/>
              </w:rPr>
              <w:t>$15,957</w:t>
            </w:r>
          </w:p>
        </w:tc>
      </w:tr>
    </w:tbl>
    <w:p w:rsidR="00B2755D" w:rsidRPr="00AC6B82" w:rsidRDefault="00B2755D" w:rsidP="00DB3A97">
      <w:pPr>
        <w:pStyle w:val="ColorfulList-Accent11"/>
        <w:rPr>
          <w:color w:val="000000"/>
        </w:rPr>
      </w:pPr>
    </w:p>
    <w:p w:rsidR="00DB3A97" w:rsidRPr="00AC6B82" w:rsidRDefault="00DB3A97" w:rsidP="00E700AB">
      <w:pPr>
        <w:pStyle w:val="ColorfulList-Accent11"/>
        <w:numPr>
          <w:ilvl w:val="0"/>
          <w:numId w:val="5"/>
        </w:numPr>
        <w:ind w:left="360"/>
        <w:rPr>
          <w:b/>
          <w:color w:val="000000"/>
        </w:rPr>
      </w:pPr>
      <w:r w:rsidRPr="00AC6B82">
        <w:rPr>
          <w:b/>
          <w:color w:val="000000"/>
        </w:rPr>
        <w:t>Overall Comments on Facilities</w:t>
      </w:r>
      <w:r w:rsidR="00AB4D89" w:rsidRPr="00AC6B82">
        <w:rPr>
          <w:b/>
          <w:color w:val="000000"/>
        </w:rPr>
        <w:t xml:space="preserve"> </w:t>
      </w:r>
    </w:p>
    <w:p w:rsidR="00AE1FD8" w:rsidRPr="00AC6B82" w:rsidRDefault="00380BA9" w:rsidP="00AE1FD8">
      <w:pPr>
        <w:spacing w:after="100"/>
        <w:jc w:val="both"/>
        <w:rPr>
          <w:color w:val="000000"/>
        </w:rPr>
      </w:pPr>
      <w:r>
        <w:rPr>
          <w:color w:val="000000"/>
        </w:rPr>
        <w:t>BCOE</w:t>
      </w:r>
      <w:r w:rsidR="00AE1FD8" w:rsidRPr="00AC6B82">
        <w:rPr>
          <w:color w:val="000000"/>
        </w:rPr>
        <w:t xml:space="preserve"> follows the University of California Policy on Management of Health, Safety and the Environment and partners closely with UCR’s Office of Environmental Health &amp; Safety, UC Police Department, and UCR Office of Risk Management, and system-wide laboratory best practices to ensure student, faculty, and staff safety while also protecting the environment and </w:t>
      </w:r>
      <w:r>
        <w:rPr>
          <w:color w:val="000000"/>
        </w:rPr>
        <w:t>BCOE</w:t>
      </w:r>
      <w:r w:rsidR="00AE1FD8" w:rsidRPr="00AC6B82">
        <w:rPr>
          <w:color w:val="000000"/>
        </w:rPr>
        <w:t xml:space="preserve"> resources. </w:t>
      </w:r>
    </w:p>
    <w:p w:rsidR="00AE1FD8" w:rsidRPr="00AC6B82" w:rsidRDefault="00AE1FD8" w:rsidP="00AE1FD8">
      <w:pPr>
        <w:spacing w:after="100"/>
        <w:jc w:val="both"/>
        <w:rPr>
          <w:color w:val="000000"/>
        </w:rPr>
      </w:pPr>
      <w:r w:rsidRPr="00AC6B82">
        <w:rPr>
          <w:color w:val="000000"/>
        </w:rPr>
        <w:t xml:space="preserve">Each </w:t>
      </w:r>
      <w:r w:rsidR="00380BA9">
        <w:rPr>
          <w:color w:val="000000"/>
        </w:rPr>
        <w:t>BCOE</w:t>
      </w:r>
      <w:r w:rsidRPr="00AC6B82">
        <w:rPr>
          <w:color w:val="000000"/>
        </w:rPr>
        <w:t xml:space="preserve"> department has assigned a Laboratory Safety Officer (LSO). The LSOs assist with class lab operations and equipment management, with their departments with development and implementation of the department Chemical Hygiene Plan, and perform periodic laboratory safety audits (at least annually).  </w:t>
      </w:r>
      <w:r w:rsidR="00380BA9">
        <w:rPr>
          <w:color w:val="000000"/>
        </w:rPr>
        <w:t>BCOE</w:t>
      </w:r>
      <w:r w:rsidRPr="00AC6B82">
        <w:rPr>
          <w:color w:val="000000"/>
        </w:rPr>
        <w:t xml:space="preserve"> L</w:t>
      </w:r>
      <w:r w:rsidR="004C4753" w:rsidRPr="00AC6B82">
        <w:rPr>
          <w:color w:val="000000"/>
        </w:rPr>
        <w:t>SOs meet</w:t>
      </w:r>
      <w:r w:rsidRPr="00AC6B82">
        <w:rPr>
          <w:color w:val="000000"/>
        </w:rPr>
        <w:t xml:space="preserve"> monthly to discuss strategy, share lessons learned, and ensure safety in learning and research.</w:t>
      </w:r>
    </w:p>
    <w:p w:rsidR="00DB3A97" w:rsidRPr="00DB3A97" w:rsidRDefault="00DB3A97" w:rsidP="00AE1FD8">
      <w:pPr>
        <w:spacing w:after="200"/>
        <w:jc w:val="both"/>
      </w:pPr>
      <w:r w:rsidRPr="00DB3A97">
        <w:br w:type="page"/>
      </w:r>
    </w:p>
    <w:p w:rsidR="00DB3A97" w:rsidRPr="00AC6B82" w:rsidRDefault="00DB3A97" w:rsidP="00275101">
      <w:pPr>
        <w:pStyle w:val="Heading1"/>
        <w:rPr>
          <w:rFonts w:ascii="Times New Roman" w:hAnsi="Times New Roman"/>
          <w:color w:val="000000"/>
        </w:rPr>
      </w:pPr>
      <w:bookmarkStart w:id="72" w:name="_Toc324338819"/>
      <w:r w:rsidRPr="00AC6B82">
        <w:rPr>
          <w:rFonts w:ascii="Times New Roman" w:eastAsia="Calibri" w:hAnsi="Times New Roman"/>
          <w:color w:val="000000"/>
        </w:rPr>
        <w:t>CRITERION 8.  INSTITUTIONAL SUPPORT</w:t>
      </w:r>
      <w:bookmarkEnd w:id="72"/>
    </w:p>
    <w:p w:rsidR="00DB3A97" w:rsidRPr="00AC6B82" w:rsidRDefault="00DB3A97" w:rsidP="00DB3A97">
      <w:pPr>
        <w:rPr>
          <w:color w:val="000000"/>
        </w:rPr>
      </w:pPr>
    </w:p>
    <w:p w:rsidR="00DB3A97" w:rsidRPr="00AC6B82" w:rsidRDefault="00DB3A97" w:rsidP="00E700AB">
      <w:pPr>
        <w:pStyle w:val="ColorfulList-Accent11"/>
        <w:numPr>
          <w:ilvl w:val="0"/>
          <w:numId w:val="6"/>
        </w:numPr>
        <w:rPr>
          <w:b/>
          <w:color w:val="000000"/>
        </w:rPr>
      </w:pPr>
      <w:r w:rsidRPr="00AC6B82">
        <w:rPr>
          <w:b/>
          <w:color w:val="000000"/>
        </w:rPr>
        <w:t>Leadership</w:t>
      </w:r>
    </w:p>
    <w:p w:rsidR="00D22FBD" w:rsidRPr="00AC6B82" w:rsidRDefault="00D22FBD" w:rsidP="00AF19EC">
      <w:pPr>
        <w:spacing w:after="80"/>
        <w:jc w:val="both"/>
        <w:rPr>
          <w:color w:val="000000"/>
        </w:rPr>
      </w:pPr>
      <w:r w:rsidRPr="00AC6B82">
        <w:rPr>
          <w:color w:val="000000"/>
        </w:rPr>
        <w:t xml:space="preserve">The Computer </w:t>
      </w:r>
      <w:r w:rsidR="00AF19EC" w:rsidRPr="00AC6B82">
        <w:rPr>
          <w:color w:val="000000"/>
        </w:rPr>
        <w:t>Science</w:t>
      </w:r>
      <w:r w:rsidR="00AC6B82" w:rsidRPr="00AC6B82">
        <w:rPr>
          <w:color w:val="000000"/>
        </w:rPr>
        <w:t xml:space="preserve"> Program </w:t>
      </w:r>
      <w:r w:rsidR="004C4753" w:rsidRPr="00AC6B82">
        <w:rPr>
          <w:color w:val="000000"/>
        </w:rPr>
        <w:t xml:space="preserve"> is le</w:t>
      </w:r>
      <w:r w:rsidRPr="00AC6B82">
        <w:rPr>
          <w:color w:val="000000"/>
        </w:rPr>
        <w:t xml:space="preserve">d by a </w:t>
      </w:r>
      <w:r w:rsidR="00AF19EC" w:rsidRPr="00AC6B82">
        <w:rPr>
          <w:color w:val="000000"/>
        </w:rPr>
        <w:t>Chair</w:t>
      </w:r>
      <w:r w:rsidRPr="00AC6B82">
        <w:rPr>
          <w:color w:val="000000"/>
        </w:rPr>
        <w:t xml:space="preserve"> (Prof. </w:t>
      </w:r>
      <w:r w:rsidR="00AF19EC" w:rsidRPr="00AC6B82">
        <w:rPr>
          <w:color w:val="000000"/>
        </w:rPr>
        <w:t>Laxmi Bhuyan</w:t>
      </w:r>
      <w:r w:rsidRPr="00AC6B82">
        <w:rPr>
          <w:color w:val="000000"/>
        </w:rPr>
        <w:t xml:space="preserve">) and an Associate </w:t>
      </w:r>
      <w:r w:rsidR="00AF19EC" w:rsidRPr="00AC6B82">
        <w:rPr>
          <w:color w:val="000000"/>
        </w:rPr>
        <w:t>Chair</w:t>
      </w:r>
      <w:r w:rsidRPr="00AC6B82">
        <w:rPr>
          <w:color w:val="000000"/>
        </w:rPr>
        <w:t xml:space="preserve"> (Prof. </w:t>
      </w:r>
      <w:r w:rsidR="00AF19EC" w:rsidRPr="00AC6B82">
        <w:rPr>
          <w:color w:val="000000"/>
        </w:rPr>
        <w:t>Stefano</w:t>
      </w:r>
      <w:r w:rsidRPr="00AC6B82">
        <w:rPr>
          <w:color w:val="000000"/>
        </w:rPr>
        <w:t xml:space="preserve"> </w:t>
      </w:r>
      <w:r w:rsidR="00AF19EC" w:rsidRPr="00AC6B82">
        <w:rPr>
          <w:color w:val="000000"/>
        </w:rPr>
        <w:t>Lonardi)</w:t>
      </w:r>
      <w:r w:rsidRPr="00AC6B82">
        <w:rPr>
          <w:color w:val="000000"/>
        </w:rPr>
        <w:t xml:space="preserve">. </w:t>
      </w:r>
    </w:p>
    <w:p w:rsidR="00DB3A97" w:rsidRPr="00AC6B82" w:rsidRDefault="00DB3A97" w:rsidP="00DB3A97">
      <w:pPr>
        <w:pStyle w:val="Heading3"/>
        <w:spacing w:before="0" w:after="0"/>
        <w:ind w:left="360" w:hanging="360"/>
        <w:rPr>
          <w:rFonts w:ascii="Times New Roman" w:hAnsi="Times New Roman"/>
          <w:color w:val="000000"/>
          <w:sz w:val="24"/>
          <w:szCs w:val="24"/>
        </w:rPr>
      </w:pPr>
      <w:bookmarkStart w:id="73" w:name="_Toc268098320"/>
      <w:bookmarkStart w:id="74" w:name="_Toc268159830"/>
      <w:bookmarkStart w:id="75" w:name="_Toc324338820"/>
      <w:r w:rsidRPr="00AC6B82">
        <w:rPr>
          <w:rFonts w:ascii="Times New Roman" w:hAnsi="Times New Roman"/>
          <w:color w:val="000000"/>
          <w:sz w:val="24"/>
          <w:szCs w:val="24"/>
        </w:rPr>
        <w:t>B</w:t>
      </w:r>
      <w:r w:rsidRPr="00AC6B82">
        <w:rPr>
          <w:rFonts w:ascii="Times New Roman" w:eastAsia="Calibri" w:hAnsi="Times New Roman"/>
          <w:b w:val="0"/>
          <w:bCs w:val="0"/>
          <w:color w:val="000000"/>
          <w:sz w:val="20"/>
          <w:szCs w:val="20"/>
        </w:rPr>
        <w:t xml:space="preserve">. </w:t>
      </w:r>
      <w:r w:rsidRPr="00AC6B82">
        <w:rPr>
          <w:rFonts w:ascii="Times New Roman" w:hAnsi="Times New Roman"/>
          <w:color w:val="000000"/>
          <w:sz w:val="24"/>
          <w:szCs w:val="24"/>
        </w:rPr>
        <w:tab/>
      </w:r>
      <w:r w:rsidRPr="00AC6B82">
        <w:rPr>
          <w:rFonts w:ascii="Times New Roman" w:eastAsia="Calibri" w:hAnsi="Times New Roman"/>
          <w:bCs w:val="0"/>
          <w:color w:val="000000"/>
          <w:sz w:val="24"/>
          <w:szCs w:val="24"/>
        </w:rPr>
        <w:t xml:space="preserve">Program Budget </w:t>
      </w:r>
      <w:r w:rsidRPr="00AC6B82">
        <w:rPr>
          <w:rFonts w:ascii="Times New Roman" w:hAnsi="Times New Roman"/>
          <w:color w:val="000000"/>
          <w:sz w:val="24"/>
          <w:szCs w:val="24"/>
        </w:rPr>
        <w:t xml:space="preserve">and </w:t>
      </w:r>
      <w:r w:rsidRPr="00AC6B82">
        <w:rPr>
          <w:rFonts w:ascii="Times New Roman" w:eastAsia="Calibri" w:hAnsi="Times New Roman"/>
          <w:bCs w:val="0"/>
          <w:color w:val="000000"/>
          <w:sz w:val="24"/>
          <w:szCs w:val="24"/>
        </w:rPr>
        <w:t>Financial Support</w:t>
      </w:r>
      <w:bookmarkEnd w:id="73"/>
      <w:bookmarkEnd w:id="74"/>
      <w:bookmarkEnd w:id="75"/>
      <w:r w:rsidR="009979F1" w:rsidRPr="00AC6B82">
        <w:rPr>
          <w:rFonts w:ascii="Times New Roman" w:eastAsia="Calibri" w:hAnsi="Times New Roman"/>
          <w:bCs w:val="0"/>
          <w:color w:val="000000"/>
          <w:sz w:val="24"/>
          <w:szCs w:val="24"/>
        </w:rPr>
        <w:t xml:space="preserve">  </w:t>
      </w:r>
    </w:p>
    <w:p w:rsidR="00DB3A97" w:rsidRPr="00AC6B82" w:rsidRDefault="00DB3A97" w:rsidP="00DB3A97">
      <w:pPr>
        <w:ind w:left="540"/>
        <w:rPr>
          <w:b/>
          <w:color w:val="000000"/>
        </w:rPr>
      </w:pPr>
    </w:p>
    <w:p w:rsidR="006C0544" w:rsidRPr="00AC6B82" w:rsidRDefault="006C0544" w:rsidP="006C0544">
      <w:pPr>
        <w:jc w:val="both"/>
        <w:rPr>
          <w:b/>
          <w:color w:val="000000"/>
        </w:rPr>
      </w:pPr>
      <w:r w:rsidRPr="00AC6B82">
        <w:rPr>
          <w:b/>
          <w:color w:val="000000"/>
        </w:rPr>
        <w:t>B.1 Resources Provided to the Program</w:t>
      </w:r>
    </w:p>
    <w:p w:rsidR="006C0544" w:rsidRPr="00AC6B82" w:rsidRDefault="006C0544" w:rsidP="00D22FBD">
      <w:pPr>
        <w:spacing w:before="120" w:after="60"/>
        <w:jc w:val="both"/>
        <w:rPr>
          <w:color w:val="000000"/>
        </w:rPr>
      </w:pPr>
      <w:r w:rsidRPr="00AC6B82">
        <w:rPr>
          <w:color w:val="000000"/>
        </w:rPr>
        <w:t>The</w:t>
      </w:r>
      <w:r w:rsidRPr="00AC6B82">
        <w:rPr>
          <w:color w:val="000000"/>
          <w:spacing w:val="10"/>
        </w:rPr>
        <w:t xml:space="preserve"> </w:t>
      </w:r>
      <w:r w:rsidRPr="00AC6B82">
        <w:rPr>
          <w:color w:val="000000"/>
        </w:rPr>
        <w:t>program</w:t>
      </w:r>
      <w:r w:rsidRPr="00AC6B82">
        <w:rPr>
          <w:color w:val="000000"/>
          <w:spacing w:val="3"/>
        </w:rPr>
        <w:t xml:space="preserve"> </w:t>
      </w:r>
      <w:r w:rsidRPr="00AC6B82">
        <w:rPr>
          <w:color w:val="000000"/>
        </w:rPr>
        <w:t>is</w:t>
      </w:r>
      <w:r w:rsidRPr="00AC6B82">
        <w:rPr>
          <w:color w:val="000000"/>
          <w:spacing w:val="12"/>
        </w:rPr>
        <w:t xml:space="preserve"> </w:t>
      </w:r>
      <w:r w:rsidRPr="00AC6B82">
        <w:rPr>
          <w:color w:val="000000"/>
        </w:rPr>
        <w:t>supported</w:t>
      </w:r>
      <w:r w:rsidRPr="00AC6B82">
        <w:rPr>
          <w:color w:val="000000"/>
          <w:spacing w:val="4"/>
        </w:rPr>
        <w:t xml:space="preserve"> </w:t>
      </w:r>
      <w:r w:rsidRPr="00AC6B82">
        <w:rPr>
          <w:color w:val="000000"/>
        </w:rPr>
        <w:t>by</w:t>
      </w:r>
      <w:r w:rsidRPr="00AC6B82">
        <w:rPr>
          <w:color w:val="000000"/>
          <w:spacing w:val="14"/>
        </w:rPr>
        <w:t xml:space="preserve"> </w:t>
      </w:r>
      <w:r w:rsidRPr="00AC6B82">
        <w:rPr>
          <w:color w:val="000000"/>
        </w:rPr>
        <w:t>staff,</w:t>
      </w:r>
      <w:r w:rsidRPr="00AC6B82">
        <w:rPr>
          <w:color w:val="000000"/>
          <w:spacing w:val="9"/>
        </w:rPr>
        <w:t xml:space="preserve"> </w:t>
      </w:r>
      <w:r w:rsidRPr="00AC6B82">
        <w:rPr>
          <w:color w:val="000000"/>
        </w:rPr>
        <w:t>part-ti</w:t>
      </w:r>
      <w:r w:rsidRPr="00AC6B82">
        <w:rPr>
          <w:color w:val="000000"/>
          <w:spacing w:val="-2"/>
        </w:rPr>
        <w:t>m</w:t>
      </w:r>
      <w:r w:rsidRPr="00AC6B82">
        <w:rPr>
          <w:color w:val="000000"/>
        </w:rPr>
        <w:t>e</w:t>
      </w:r>
      <w:r w:rsidRPr="00AC6B82">
        <w:rPr>
          <w:color w:val="000000"/>
          <w:spacing w:val="5"/>
        </w:rPr>
        <w:t xml:space="preserve"> </w:t>
      </w:r>
      <w:r w:rsidRPr="00AC6B82">
        <w:rPr>
          <w:color w:val="000000"/>
        </w:rPr>
        <w:t>student</w:t>
      </w:r>
      <w:r w:rsidRPr="00AC6B82">
        <w:rPr>
          <w:color w:val="000000"/>
          <w:spacing w:val="7"/>
        </w:rPr>
        <w:t xml:space="preserve"> </w:t>
      </w:r>
      <w:r w:rsidRPr="00AC6B82">
        <w:rPr>
          <w:color w:val="000000"/>
        </w:rPr>
        <w:t>assistants,</w:t>
      </w:r>
      <w:r w:rsidRPr="00AC6B82">
        <w:rPr>
          <w:color w:val="000000"/>
          <w:spacing w:val="4"/>
        </w:rPr>
        <w:t xml:space="preserve"> </w:t>
      </w:r>
      <w:r w:rsidRPr="00AC6B82">
        <w:rPr>
          <w:color w:val="000000"/>
        </w:rPr>
        <w:t>teaching assistants,</w:t>
      </w:r>
      <w:r w:rsidRPr="00AC6B82">
        <w:rPr>
          <w:color w:val="000000"/>
          <w:spacing w:val="1"/>
        </w:rPr>
        <w:t xml:space="preserve"> </w:t>
      </w:r>
      <w:r w:rsidRPr="00AC6B82">
        <w:rPr>
          <w:color w:val="000000"/>
        </w:rPr>
        <w:t>readers,</w:t>
      </w:r>
      <w:r w:rsidRPr="00AC6B82">
        <w:rPr>
          <w:color w:val="000000"/>
          <w:spacing w:val="3"/>
        </w:rPr>
        <w:t xml:space="preserve"> </w:t>
      </w:r>
      <w:r w:rsidRPr="00AC6B82">
        <w:rPr>
          <w:color w:val="000000"/>
        </w:rPr>
        <w:t>and</w:t>
      </w:r>
      <w:r w:rsidRPr="00AC6B82">
        <w:rPr>
          <w:color w:val="000000"/>
          <w:spacing w:val="7"/>
        </w:rPr>
        <w:t xml:space="preserve"> </w:t>
      </w:r>
      <w:r w:rsidRPr="00AC6B82">
        <w:rPr>
          <w:color w:val="000000"/>
        </w:rPr>
        <w:t>graders</w:t>
      </w:r>
      <w:r w:rsidRPr="00AC6B82">
        <w:rPr>
          <w:color w:val="000000"/>
          <w:spacing w:val="4"/>
        </w:rPr>
        <w:t xml:space="preserve"> </w:t>
      </w:r>
      <w:r w:rsidRPr="00AC6B82">
        <w:rPr>
          <w:color w:val="000000"/>
        </w:rPr>
        <w:t>as</w:t>
      </w:r>
      <w:r w:rsidRPr="00AC6B82">
        <w:rPr>
          <w:color w:val="000000"/>
          <w:spacing w:val="11"/>
        </w:rPr>
        <w:t xml:space="preserve"> </w:t>
      </w:r>
      <w:r w:rsidRPr="00AC6B82">
        <w:rPr>
          <w:color w:val="000000"/>
        </w:rPr>
        <w:t>needed</w:t>
      </w:r>
      <w:r w:rsidRPr="00AC6B82">
        <w:rPr>
          <w:color w:val="000000"/>
          <w:spacing w:val="3"/>
        </w:rPr>
        <w:t xml:space="preserve"> </w:t>
      </w:r>
      <w:r w:rsidRPr="00AC6B82">
        <w:rPr>
          <w:color w:val="000000"/>
        </w:rPr>
        <w:t>to</w:t>
      </w:r>
      <w:r w:rsidRPr="00AC6B82">
        <w:rPr>
          <w:color w:val="000000"/>
          <w:spacing w:val="8"/>
        </w:rPr>
        <w:t xml:space="preserve"> </w:t>
      </w:r>
      <w:r w:rsidRPr="00AC6B82">
        <w:rPr>
          <w:color w:val="000000"/>
        </w:rPr>
        <w:t>support</w:t>
      </w:r>
      <w:r w:rsidRPr="00AC6B82">
        <w:rPr>
          <w:color w:val="000000"/>
          <w:spacing w:val="10"/>
        </w:rPr>
        <w:t xml:space="preserve"> </w:t>
      </w:r>
      <w:r w:rsidRPr="00AC6B82">
        <w:rPr>
          <w:color w:val="000000"/>
        </w:rPr>
        <w:t>individual courses</w:t>
      </w:r>
      <w:r w:rsidRPr="00AC6B82">
        <w:rPr>
          <w:color w:val="000000"/>
          <w:spacing w:val="10"/>
        </w:rPr>
        <w:t xml:space="preserve"> </w:t>
      </w:r>
      <w:r w:rsidRPr="00AC6B82">
        <w:rPr>
          <w:color w:val="000000"/>
        </w:rPr>
        <w:t>and</w:t>
      </w:r>
      <w:r w:rsidRPr="00AC6B82">
        <w:rPr>
          <w:color w:val="000000"/>
          <w:spacing w:val="6"/>
        </w:rPr>
        <w:t xml:space="preserve"> </w:t>
      </w:r>
      <w:r w:rsidRPr="00AC6B82">
        <w:rPr>
          <w:color w:val="000000"/>
        </w:rPr>
        <w:t>program ad</w:t>
      </w:r>
      <w:r w:rsidRPr="00AC6B82">
        <w:rPr>
          <w:color w:val="000000"/>
          <w:spacing w:val="-2"/>
        </w:rPr>
        <w:t>m</w:t>
      </w:r>
      <w:r w:rsidRPr="00AC6B82">
        <w:rPr>
          <w:color w:val="000000"/>
          <w:spacing w:val="1"/>
        </w:rPr>
        <w:t>i</w:t>
      </w:r>
      <w:r w:rsidRPr="00AC6B82">
        <w:rPr>
          <w:color w:val="000000"/>
        </w:rPr>
        <w:t>nistration. The</w:t>
      </w:r>
      <w:r w:rsidRPr="00AC6B82">
        <w:rPr>
          <w:color w:val="000000"/>
          <w:spacing w:val="11"/>
        </w:rPr>
        <w:t xml:space="preserve"> </w:t>
      </w:r>
      <w:r w:rsidRPr="00AC6B82">
        <w:rPr>
          <w:color w:val="000000"/>
        </w:rPr>
        <w:t>College</w:t>
      </w:r>
      <w:r w:rsidRPr="00AC6B82">
        <w:rPr>
          <w:color w:val="000000"/>
          <w:spacing w:val="7"/>
        </w:rPr>
        <w:t xml:space="preserve"> </w:t>
      </w:r>
      <w:r w:rsidRPr="00AC6B82">
        <w:rPr>
          <w:color w:val="000000"/>
        </w:rPr>
        <w:t>provides</w:t>
      </w:r>
      <w:r w:rsidRPr="00AC6B82">
        <w:rPr>
          <w:color w:val="000000"/>
          <w:spacing w:val="6"/>
        </w:rPr>
        <w:t xml:space="preserve"> </w:t>
      </w:r>
      <w:r w:rsidRPr="00AC6B82">
        <w:rPr>
          <w:color w:val="000000"/>
        </w:rPr>
        <w:t>Student</w:t>
      </w:r>
      <w:r w:rsidRPr="00AC6B82">
        <w:rPr>
          <w:color w:val="000000"/>
          <w:spacing w:val="7"/>
        </w:rPr>
        <w:t xml:space="preserve"> </w:t>
      </w:r>
      <w:r w:rsidRPr="00AC6B82">
        <w:rPr>
          <w:color w:val="000000"/>
        </w:rPr>
        <w:t>Adv</w:t>
      </w:r>
      <w:r w:rsidRPr="00AC6B82">
        <w:rPr>
          <w:color w:val="000000"/>
          <w:spacing w:val="-1"/>
        </w:rPr>
        <w:t>i</w:t>
      </w:r>
      <w:r w:rsidRPr="00AC6B82">
        <w:rPr>
          <w:color w:val="000000"/>
        </w:rPr>
        <w:t>sors</w:t>
      </w:r>
      <w:r w:rsidRPr="00AC6B82">
        <w:rPr>
          <w:color w:val="000000"/>
          <w:spacing w:val="14"/>
        </w:rPr>
        <w:t xml:space="preserve"> </w:t>
      </w:r>
      <w:r w:rsidRPr="00AC6B82">
        <w:rPr>
          <w:color w:val="000000"/>
        </w:rPr>
        <w:t>who</w:t>
      </w:r>
      <w:r w:rsidRPr="00AC6B82">
        <w:rPr>
          <w:color w:val="000000"/>
          <w:spacing w:val="14"/>
        </w:rPr>
        <w:t xml:space="preserve"> </w:t>
      </w:r>
      <w:r w:rsidRPr="00AC6B82">
        <w:rPr>
          <w:color w:val="000000"/>
        </w:rPr>
        <w:t>interact</w:t>
      </w:r>
      <w:r w:rsidRPr="00AC6B82">
        <w:rPr>
          <w:color w:val="000000"/>
          <w:spacing w:val="7"/>
        </w:rPr>
        <w:t xml:space="preserve"> </w:t>
      </w:r>
      <w:r w:rsidRPr="00AC6B82">
        <w:rPr>
          <w:color w:val="000000"/>
        </w:rPr>
        <w:t>with</w:t>
      </w:r>
      <w:r w:rsidRPr="00AC6B82">
        <w:rPr>
          <w:color w:val="000000"/>
          <w:spacing w:val="10"/>
        </w:rPr>
        <w:t xml:space="preserve"> </w:t>
      </w:r>
      <w:r w:rsidRPr="00AC6B82">
        <w:rPr>
          <w:color w:val="000000"/>
        </w:rPr>
        <w:t>program</w:t>
      </w:r>
      <w:r w:rsidRPr="00AC6B82">
        <w:rPr>
          <w:color w:val="000000"/>
          <w:spacing w:val="4"/>
        </w:rPr>
        <w:t xml:space="preserve"> </w:t>
      </w:r>
      <w:r w:rsidRPr="00AC6B82">
        <w:rPr>
          <w:color w:val="000000"/>
        </w:rPr>
        <w:t xml:space="preserve">students, </w:t>
      </w:r>
      <w:r w:rsidRPr="00AC6B82">
        <w:rPr>
          <w:color w:val="000000"/>
          <w:spacing w:val="-2"/>
        </w:rPr>
        <w:t>m</w:t>
      </w:r>
      <w:r w:rsidRPr="00AC6B82">
        <w:rPr>
          <w:color w:val="000000"/>
        </w:rPr>
        <w:t>onitor</w:t>
      </w:r>
      <w:r w:rsidRPr="00AC6B82">
        <w:rPr>
          <w:color w:val="000000"/>
          <w:spacing w:val="57"/>
        </w:rPr>
        <w:t xml:space="preserve"> </w:t>
      </w:r>
      <w:r w:rsidRPr="00AC6B82">
        <w:rPr>
          <w:color w:val="000000"/>
        </w:rPr>
        <w:t>acade</w:t>
      </w:r>
      <w:r w:rsidRPr="00AC6B82">
        <w:rPr>
          <w:color w:val="000000"/>
          <w:spacing w:val="-2"/>
        </w:rPr>
        <w:t>m</w:t>
      </w:r>
      <w:r w:rsidRPr="00AC6B82">
        <w:rPr>
          <w:color w:val="000000"/>
        </w:rPr>
        <w:t>ic</w:t>
      </w:r>
      <w:r w:rsidRPr="00AC6B82">
        <w:rPr>
          <w:color w:val="000000"/>
          <w:spacing w:val="56"/>
        </w:rPr>
        <w:t xml:space="preserve"> </w:t>
      </w:r>
      <w:r w:rsidRPr="00AC6B82">
        <w:rPr>
          <w:color w:val="000000"/>
        </w:rPr>
        <w:t>progress, enable</w:t>
      </w:r>
      <w:r w:rsidRPr="00AC6B82">
        <w:rPr>
          <w:color w:val="000000"/>
          <w:spacing w:val="59"/>
        </w:rPr>
        <w:t xml:space="preserve"> </w:t>
      </w:r>
      <w:r w:rsidRPr="00AC6B82">
        <w:rPr>
          <w:color w:val="000000"/>
        </w:rPr>
        <w:t>registration,</w:t>
      </w:r>
      <w:r w:rsidRPr="00AC6B82">
        <w:rPr>
          <w:color w:val="000000"/>
          <w:spacing w:val="51"/>
        </w:rPr>
        <w:t xml:space="preserve"> </w:t>
      </w:r>
      <w:r w:rsidRPr="00AC6B82">
        <w:rPr>
          <w:color w:val="000000"/>
        </w:rPr>
        <w:t>and direct them</w:t>
      </w:r>
      <w:r w:rsidRPr="00AC6B82">
        <w:rPr>
          <w:color w:val="000000"/>
          <w:spacing w:val="57"/>
        </w:rPr>
        <w:t xml:space="preserve"> </w:t>
      </w:r>
      <w:r w:rsidRPr="00AC6B82">
        <w:rPr>
          <w:color w:val="000000"/>
        </w:rPr>
        <w:t>to appropriate</w:t>
      </w:r>
      <w:r w:rsidRPr="00AC6B82">
        <w:rPr>
          <w:color w:val="000000"/>
          <w:spacing w:val="53"/>
        </w:rPr>
        <w:t xml:space="preserve"> </w:t>
      </w:r>
      <w:r w:rsidRPr="00AC6B82">
        <w:rPr>
          <w:color w:val="000000"/>
        </w:rPr>
        <w:t>services</w:t>
      </w:r>
      <w:r w:rsidRPr="00AC6B82">
        <w:rPr>
          <w:color w:val="000000"/>
          <w:spacing w:val="56"/>
        </w:rPr>
        <w:t xml:space="preserve"> </w:t>
      </w:r>
      <w:r w:rsidRPr="00AC6B82">
        <w:rPr>
          <w:color w:val="000000"/>
        </w:rPr>
        <w:t>on ca</w:t>
      </w:r>
      <w:r w:rsidRPr="00AC6B82">
        <w:rPr>
          <w:color w:val="000000"/>
          <w:spacing w:val="-2"/>
        </w:rPr>
        <w:t>m</w:t>
      </w:r>
      <w:r w:rsidRPr="00AC6B82">
        <w:rPr>
          <w:color w:val="000000"/>
        </w:rPr>
        <w:t>pus</w:t>
      </w:r>
      <w:r w:rsidRPr="00AC6B82">
        <w:rPr>
          <w:color w:val="000000"/>
          <w:spacing w:val="7"/>
        </w:rPr>
        <w:t xml:space="preserve"> </w:t>
      </w:r>
      <w:r w:rsidRPr="00AC6B82">
        <w:rPr>
          <w:color w:val="000000"/>
        </w:rPr>
        <w:t>for</w:t>
      </w:r>
      <w:r w:rsidRPr="00AC6B82">
        <w:rPr>
          <w:color w:val="000000"/>
          <w:spacing w:val="11"/>
        </w:rPr>
        <w:t xml:space="preserve"> </w:t>
      </w:r>
      <w:r w:rsidRPr="00AC6B82">
        <w:rPr>
          <w:color w:val="000000"/>
        </w:rPr>
        <w:t>tutoring,</w:t>
      </w:r>
      <w:r w:rsidRPr="00AC6B82">
        <w:rPr>
          <w:color w:val="000000"/>
          <w:spacing w:val="3"/>
        </w:rPr>
        <w:t xml:space="preserve"> </w:t>
      </w:r>
      <w:r w:rsidRPr="00AC6B82">
        <w:rPr>
          <w:color w:val="000000"/>
        </w:rPr>
        <w:t>career</w:t>
      </w:r>
      <w:r w:rsidRPr="00AC6B82">
        <w:rPr>
          <w:color w:val="000000"/>
          <w:spacing w:val="5"/>
        </w:rPr>
        <w:t xml:space="preserve"> </w:t>
      </w:r>
      <w:r w:rsidRPr="00AC6B82">
        <w:rPr>
          <w:color w:val="000000"/>
        </w:rPr>
        <w:t>counseling, etc.</w:t>
      </w:r>
      <w:r w:rsidRPr="00AC6B82">
        <w:rPr>
          <w:color w:val="000000"/>
          <w:spacing w:val="8"/>
        </w:rPr>
        <w:t xml:space="preserve"> </w:t>
      </w:r>
      <w:r w:rsidRPr="00AC6B82">
        <w:rPr>
          <w:color w:val="000000"/>
        </w:rPr>
        <w:t>Tutoring</w:t>
      </w:r>
      <w:r w:rsidRPr="00AC6B82">
        <w:rPr>
          <w:color w:val="000000"/>
          <w:spacing w:val="5"/>
        </w:rPr>
        <w:t xml:space="preserve"> </w:t>
      </w:r>
      <w:r w:rsidRPr="00AC6B82">
        <w:rPr>
          <w:color w:val="000000"/>
        </w:rPr>
        <w:t>service</w:t>
      </w:r>
      <w:r w:rsidRPr="00AC6B82">
        <w:rPr>
          <w:color w:val="000000"/>
          <w:spacing w:val="4"/>
        </w:rPr>
        <w:t xml:space="preserve"> </w:t>
      </w:r>
      <w:r w:rsidRPr="00AC6B82">
        <w:rPr>
          <w:color w:val="000000"/>
        </w:rPr>
        <w:t>is</w:t>
      </w:r>
      <w:r w:rsidRPr="00AC6B82">
        <w:rPr>
          <w:color w:val="000000"/>
          <w:spacing w:val="9"/>
        </w:rPr>
        <w:t xml:space="preserve"> </w:t>
      </w:r>
      <w:r w:rsidRPr="00AC6B82">
        <w:rPr>
          <w:color w:val="000000"/>
        </w:rPr>
        <w:t>provided</w:t>
      </w:r>
      <w:r w:rsidRPr="00AC6B82">
        <w:rPr>
          <w:color w:val="000000"/>
          <w:spacing w:val="2"/>
        </w:rPr>
        <w:t xml:space="preserve"> </w:t>
      </w:r>
      <w:r w:rsidRPr="00AC6B82">
        <w:rPr>
          <w:color w:val="000000"/>
        </w:rPr>
        <w:t>at</w:t>
      </w:r>
      <w:r w:rsidRPr="00AC6B82">
        <w:rPr>
          <w:color w:val="000000"/>
          <w:spacing w:val="9"/>
        </w:rPr>
        <w:t xml:space="preserve"> </w:t>
      </w:r>
      <w:r w:rsidRPr="00AC6B82">
        <w:rPr>
          <w:color w:val="000000"/>
        </w:rPr>
        <w:t>the</w:t>
      </w:r>
      <w:r w:rsidRPr="00AC6B82">
        <w:rPr>
          <w:color w:val="000000"/>
          <w:spacing w:val="8"/>
        </w:rPr>
        <w:t xml:space="preserve"> </w:t>
      </w:r>
      <w:r w:rsidRPr="00AC6B82">
        <w:rPr>
          <w:color w:val="000000"/>
        </w:rPr>
        <w:t>Learning</w:t>
      </w:r>
      <w:r w:rsidRPr="00AC6B82">
        <w:rPr>
          <w:color w:val="000000"/>
          <w:spacing w:val="2"/>
        </w:rPr>
        <w:t xml:space="preserve"> </w:t>
      </w:r>
      <w:r w:rsidRPr="00AC6B82">
        <w:rPr>
          <w:color w:val="000000"/>
        </w:rPr>
        <w:t>Center and</w:t>
      </w:r>
      <w:r w:rsidRPr="00AC6B82">
        <w:rPr>
          <w:color w:val="000000"/>
          <w:spacing w:val="4"/>
        </w:rPr>
        <w:t xml:space="preserve"> </w:t>
      </w:r>
      <w:r w:rsidRPr="00AC6B82">
        <w:rPr>
          <w:color w:val="000000"/>
        </w:rPr>
        <w:t>in</w:t>
      </w:r>
      <w:r w:rsidRPr="00AC6B82">
        <w:rPr>
          <w:color w:val="000000"/>
          <w:spacing w:val="5"/>
        </w:rPr>
        <w:t xml:space="preserve"> </w:t>
      </w:r>
      <w:r w:rsidRPr="00AC6B82">
        <w:rPr>
          <w:color w:val="000000"/>
        </w:rPr>
        <w:t>the</w:t>
      </w:r>
      <w:r w:rsidRPr="00AC6B82">
        <w:rPr>
          <w:color w:val="000000"/>
          <w:spacing w:val="4"/>
        </w:rPr>
        <w:t xml:space="preserve"> </w:t>
      </w:r>
      <w:r w:rsidRPr="00AC6B82">
        <w:rPr>
          <w:color w:val="000000"/>
        </w:rPr>
        <w:t>student dor</w:t>
      </w:r>
      <w:r w:rsidRPr="00AC6B82">
        <w:rPr>
          <w:color w:val="000000"/>
          <w:spacing w:val="-2"/>
        </w:rPr>
        <w:t>m</w:t>
      </w:r>
      <w:r w:rsidRPr="00AC6B82">
        <w:rPr>
          <w:color w:val="000000"/>
        </w:rPr>
        <w:t>itories</w:t>
      </w:r>
      <w:r w:rsidRPr="00AC6B82">
        <w:rPr>
          <w:color w:val="000000"/>
          <w:spacing w:val="-3"/>
        </w:rPr>
        <w:t xml:space="preserve"> </w:t>
      </w:r>
      <w:r w:rsidRPr="00AC6B82">
        <w:rPr>
          <w:color w:val="000000"/>
        </w:rPr>
        <w:t>(free</w:t>
      </w:r>
      <w:r w:rsidRPr="00AC6B82">
        <w:rPr>
          <w:color w:val="000000"/>
          <w:spacing w:val="2"/>
        </w:rPr>
        <w:t xml:space="preserve"> </w:t>
      </w:r>
      <w:r w:rsidRPr="00AC6B82">
        <w:rPr>
          <w:color w:val="000000"/>
        </w:rPr>
        <w:t>for</w:t>
      </w:r>
      <w:r w:rsidRPr="00AC6B82">
        <w:rPr>
          <w:color w:val="000000"/>
          <w:spacing w:val="7"/>
        </w:rPr>
        <w:t xml:space="preserve"> </w:t>
      </w:r>
      <w:r w:rsidRPr="00AC6B82">
        <w:rPr>
          <w:color w:val="000000"/>
        </w:rPr>
        <w:t>students</w:t>
      </w:r>
      <w:r w:rsidRPr="00AC6B82">
        <w:rPr>
          <w:color w:val="000000"/>
          <w:spacing w:val="-1"/>
        </w:rPr>
        <w:t xml:space="preserve"> </w:t>
      </w:r>
      <w:r w:rsidRPr="00AC6B82">
        <w:rPr>
          <w:color w:val="000000"/>
        </w:rPr>
        <w:t>living on</w:t>
      </w:r>
      <w:r w:rsidRPr="00AC6B82">
        <w:rPr>
          <w:color w:val="000000"/>
          <w:spacing w:val="6"/>
        </w:rPr>
        <w:t xml:space="preserve"> </w:t>
      </w:r>
      <w:r w:rsidRPr="00AC6B82">
        <w:rPr>
          <w:color w:val="000000"/>
        </w:rPr>
        <w:t>ca</w:t>
      </w:r>
      <w:r w:rsidRPr="00AC6B82">
        <w:rPr>
          <w:color w:val="000000"/>
          <w:spacing w:val="-2"/>
        </w:rPr>
        <w:t>m</w:t>
      </w:r>
      <w:r w:rsidRPr="00AC6B82">
        <w:rPr>
          <w:color w:val="000000"/>
        </w:rPr>
        <w:t>pus).</w:t>
      </w:r>
      <w:r w:rsidRPr="00AC6B82">
        <w:rPr>
          <w:color w:val="000000"/>
          <w:spacing w:val="2"/>
        </w:rPr>
        <w:t xml:space="preserve"> </w:t>
      </w:r>
      <w:r w:rsidRPr="00AC6B82">
        <w:rPr>
          <w:color w:val="000000"/>
        </w:rPr>
        <w:t>The</w:t>
      </w:r>
      <w:r w:rsidRPr="00AC6B82">
        <w:rPr>
          <w:color w:val="000000"/>
          <w:spacing w:val="2"/>
        </w:rPr>
        <w:t xml:space="preserve"> </w:t>
      </w:r>
      <w:r w:rsidRPr="00AC6B82">
        <w:rPr>
          <w:color w:val="000000"/>
        </w:rPr>
        <w:t>College</w:t>
      </w:r>
      <w:r w:rsidRPr="00AC6B82">
        <w:rPr>
          <w:color w:val="000000"/>
          <w:spacing w:val="-1"/>
        </w:rPr>
        <w:t xml:space="preserve"> </w:t>
      </w:r>
      <w:r w:rsidRPr="00AC6B82">
        <w:rPr>
          <w:color w:val="000000"/>
        </w:rPr>
        <w:t>has</w:t>
      </w:r>
      <w:r w:rsidRPr="00AC6B82">
        <w:rPr>
          <w:color w:val="000000"/>
          <w:spacing w:val="6"/>
        </w:rPr>
        <w:t xml:space="preserve"> </w:t>
      </w:r>
      <w:r w:rsidRPr="00AC6B82">
        <w:rPr>
          <w:color w:val="000000"/>
        </w:rPr>
        <w:t>developed</w:t>
      </w:r>
      <w:r w:rsidRPr="00AC6B82">
        <w:rPr>
          <w:color w:val="000000"/>
          <w:spacing w:val="-4"/>
        </w:rPr>
        <w:t xml:space="preserve"> </w:t>
      </w:r>
      <w:r w:rsidRPr="00AC6B82">
        <w:rPr>
          <w:color w:val="000000"/>
        </w:rPr>
        <w:t>a Professional Milestones</w:t>
      </w:r>
      <w:r w:rsidRPr="00AC6B82">
        <w:rPr>
          <w:color w:val="000000"/>
          <w:spacing w:val="2"/>
        </w:rPr>
        <w:t xml:space="preserve"> </w:t>
      </w:r>
      <w:r w:rsidRPr="00AC6B82">
        <w:rPr>
          <w:color w:val="000000"/>
        </w:rPr>
        <w:t>Program</w:t>
      </w:r>
      <w:r w:rsidRPr="00AC6B82">
        <w:rPr>
          <w:color w:val="000000"/>
          <w:spacing w:val="2"/>
        </w:rPr>
        <w:t xml:space="preserve"> </w:t>
      </w:r>
      <w:r w:rsidRPr="00AC6B82">
        <w:rPr>
          <w:color w:val="000000"/>
        </w:rPr>
        <w:t>to</w:t>
      </w:r>
      <w:r w:rsidRPr="00AC6B82">
        <w:rPr>
          <w:color w:val="000000"/>
          <w:spacing w:val="10"/>
        </w:rPr>
        <w:t xml:space="preserve"> </w:t>
      </w:r>
      <w:r w:rsidRPr="00AC6B82">
        <w:rPr>
          <w:color w:val="000000"/>
        </w:rPr>
        <w:t>enable</w:t>
      </w:r>
      <w:r w:rsidRPr="00AC6B82">
        <w:rPr>
          <w:color w:val="000000"/>
          <w:spacing w:val="6"/>
        </w:rPr>
        <w:t xml:space="preserve"> </w:t>
      </w:r>
      <w:r w:rsidRPr="00AC6B82">
        <w:rPr>
          <w:color w:val="000000"/>
        </w:rPr>
        <w:t>each</w:t>
      </w:r>
      <w:r w:rsidRPr="00AC6B82">
        <w:rPr>
          <w:color w:val="000000"/>
          <w:spacing w:val="8"/>
        </w:rPr>
        <w:t xml:space="preserve"> </w:t>
      </w:r>
      <w:r w:rsidRPr="00AC6B82">
        <w:rPr>
          <w:color w:val="000000"/>
        </w:rPr>
        <w:t>program</w:t>
      </w:r>
      <w:r w:rsidRPr="00AC6B82">
        <w:rPr>
          <w:color w:val="000000"/>
          <w:spacing w:val="3"/>
        </w:rPr>
        <w:t xml:space="preserve"> </w:t>
      </w:r>
      <w:r w:rsidRPr="00AC6B82">
        <w:rPr>
          <w:color w:val="000000"/>
        </w:rPr>
        <w:t>student</w:t>
      </w:r>
      <w:r w:rsidRPr="00AC6B82">
        <w:rPr>
          <w:color w:val="000000"/>
          <w:spacing w:val="4"/>
        </w:rPr>
        <w:t xml:space="preserve"> </w:t>
      </w:r>
      <w:r w:rsidRPr="00AC6B82">
        <w:rPr>
          <w:color w:val="000000"/>
        </w:rPr>
        <w:t>to</w:t>
      </w:r>
      <w:r w:rsidRPr="00AC6B82">
        <w:rPr>
          <w:color w:val="000000"/>
          <w:spacing w:val="9"/>
        </w:rPr>
        <w:t xml:space="preserve"> </w:t>
      </w:r>
      <w:r w:rsidRPr="00AC6B82">
        <w:rPr>
          <w:color w:val="000000"/>
        </w:rPr>
        <w:t>prepare</w:t>
      </w:r>
      <w:r w:rsidRPr="00AC6B82">
        <w:rPr>
          <w:color w:val="000000"/>
          <w:spacing w:val="4"/>
        </w:rPr>
        <w:t xml:space="preserve"> </w:t>
      </w:r>
      <w:r w:rsidRPr="00AC6B82">
        <w:rPr>
          <w:color w:val="000000"/>
        </w:rPr>
        <w:t>for</w:t>
      </w:r>
      <w:r w:rsidRPr="00AC6B82">
        <w:rPr>
          <w:color w:val="000000"/>
          <w:spacing w:val="11"/>
        </w:rPr>
        <w:t xml:space="preserve"> </w:t>
      </w:r>
      <w:r w:rsidRPr="00AC6B82">
        <w:rPr>
          <w:color w:val="000000"/>
        </w:rPr>
        <w:t xml:space="preserve">internships, job interviews, and research opportunities. </w:t>
      </w:r>
    </w:p>
    <w:p w:rsidR="006C0544" w:rsidRPr="00AC6B82" w:rsidRDefault="006C0544" w:rsidP="00D22FBD">
      <w:pPr>
        <w:spacing w:before="120" w:after="60"/>
        <w:jc w:val="both"/>
        <w:rPr>
          <w:color w:val="000000"/>
        </w:rPr>
      </w:pPr>
      <w:r w:rsidRPr="00AC6B82">
        <w:rPr>
          <w:color w:val="000000"/>
        </w:rPr>
        <w:t>The College</w:t>
      </w:r>
      <w:r w:rsidRPr="00AC6B82">
        <w:rPr>
          <w:color w:val="000000"/>
          <w:spacing w:val="34"/>
        </w:rPr>
        <w:t xml:space="preserve"> </w:t>
      </w:r>
      <w:r w:rsidRPr="00AC6B82">
        <w:rPr>
          <w:color w:val="000000"/>
        </w:rPr>
        <w:t>provides funds to</w:t>
      </w:r>
      <w:r w:rsidRPr="00AC6B82">
        <w:rPr>
          <w:color w:val="000000"/>
          <w:spacing w:val="39"/>
        </w:rPr>
        <w:t xml:space="preserve"> </w:t>
      </w:r>
      <w:r w:rsidRPr="00AC6B82">
        <w:rPr>
          <w:color w:val="000000"/>
        </w:rPr>
        <w:t>support teaching assistants,</w:t>
      </w:r>
      <w:r w:rsidRPr="00AC6B82">
        <w:rPr>
          <w:color w:val="000000"/>
          <w:spacing w:val="28"/>
        </w:rPr>
        <w:t xml:space="preserve"> </w:t>
      </w:r>
      <w:r w:rsidRPr="00AC6B82">
        <w:rPr>
          <w:color w:val="000000"/>
        </w:rPr>
        <w:t>graders,</w:t>
      </w:r>
      <w:r w:rsidRPr="00AC6B82">
        <w:rPr>
          <w:color w:val="000000"/>
          <w:spacing w:val="30"/>
        </w:rPr>
        <w:t xml:space="preserve"> </w:t>
      </w:r>
      <w:r w:rsidRPr="00AC6B82">
        <w:rPr>
          <w:color w:val="000000"/>
        </w:rPr>
        <w:t>and</w:t>
      </w:r>
      <w:r w:rsidRPr="00AC6B82">
        <w:rPr>
          <w:color w:val="000000"/>
          <w:spacing w:val="35"/>
        </w:rPr>
        <w:t xml:space="preserve"> </w:t>
      </w:r>
      <w:r w:rsidRPr="00AC6B82">
        <w:rPr>
          <w:color w:val="000000"/>
        </w:rPr>
        <w:t>readers,</w:t>
      </w:r>
      <w:r w:rsidRPr="00AC6B82">
        <w:rPr>
          <w:color w:val="000000"/>
          <w:spacing w:val="30"/>
        </w:rPr>
        <w:t xml:space="preserve"> </w:t>
      </w:r>
      <w:r w:rsidRPr="00AC6B82">
        <w:rPr>
          <w:color w:val="000000"/>
        </w:rPr>
        <w:t>assigned</w:t>
      </w:r>
      <w:r w:rsidRPr="00AC6B82">
        <w:rPr>
          <w:color w:val="000000"/>
          <w:spacing w:val="30"/>
        </w:rPr>
        <w:t xml:space="preserve"> </w:t>
      </w:r>
      <w:r w:rsidRPr="00AC6B82">
        <w:rPr>
          <w:color w:val="000000"/>
        </w:rPr>
        <w:t>bas</w:t>
      </w:r>
      <w:r w:rsidRPr="00AC6B82">
        <w:rPr>
          <w:color w:val="000000"/>
          <w:spacing w:val="1"/>
        </w:rPr>
        <w:t>e</w:t>
      </w:r>
      <w:r w:rsidRPr="00AC6B82">
        <w:rPr>
          <w:color w:val="000000"/>
        </w:rPr>
        <w:t>d</w:t>
      </w:r>
      <w:r w:rsidRPr="00AC6B82">
        <w:rPr>
          <w:color w:val="000000"/>
          <w:spacing w:val="33"/>
        </w:rPr>
        <w:t xml:space="preserve"> </w:t>
      </w:r>
      <w:r w:rsidRPr="00AC6B82">
        <w:rPr>
          <w:color w:val="000000"/>
        </w:rPr>
        <w:t>on</w:t>
      </w:r>
      <w:r w:rsidRPr="00AC6B82">
        <w:rPr>
          <w:color w:val="000000"/>
          <w:spacing w:val="37"/>
        </w:rPr>
        <w:t xml:space="preserve"> </w:t>
      </w:r>
      <w:r w:rsidRPr="00AC6B82">
        <w:rPr>
          <w:color w:val="000000"/>
        </w:rPr>
        <w:t>course</w:t>
      </w:r>
      <w:r w:rsidRPr="00AC6B82">
        <w:rPr>
          <w:color w:val="000000"/>
          <w:spacing w:val="31"/>
        </w:rPr>
        <w:t xml:space="preserve"> </w:t>
      </w:r>
      <w:r w:rsidRPr="00AC6B82">
        <w:rPr>
          <w:color w:val="000000"/>
        </w:rPr>
        <w:t>enroll</w:t>
      </w:r>
      <w:r w:rsidRPr="00AC6B82">
        <w:rPr>
          <w:color w:val="000000"/>
          <w:spacing w:val="-2"/>
        </w:rPr>
        <w:t>m</w:t>
      </w:r>
      <w:r w:rsidRPr="00AC6B82">
        <w:rPr>
          <w:color w:val="000000"/>
        </w:rPr>
        <w:t>ent</w:t>
      </w:r>
      <w:r w:rsidRPr="00AC6B82">
        <w:rPr>
          <w:color w:val="000000"/>
          <w:spacing w:val="27"/>
        </w:rPr>
        <w:t xml:space="preserve"> </w:t>
      </w:r>
      <w:r w:rsidRPr="00AC6B82">
        <w:rPr>
          <w:color w:val="000000"/>
        </w:rPr>
        <w:t>and</w:t>
      </w:r>
      <w:r w:rsidRPr="00AC6B82">
        <w:rPr>
          <w:color w:val="000000"/>
          <w:spacing w:val="34"/>
        </w:rPr>
        <w:t xml:space="preserve"> </w:t>
      </w:r>
      <w:r w:rsidRPr="00AC6B82">
        <w:rPr>
          <w:color w:val="000000"/>
        </w:rPr>
        <w:t>need</w:t>
      </w:r>
      <w:r w:rsidRPr="00AC6B82">
        <w:rPr>
          <w:color w:val="000000"/>
          <w:spacing w:val="32"/>
        </w:rPr>
        <w:t xml:space="preserve"> </w:t>
      </w:r>
      <w:r w:rsidRPr="00AC6B82">
        <w:rPr>
          <w:color w:val="000000"/>
        </w:rPr>
        <w:t>for</w:t>
      </w:r>
      <w:r w:rsidRPr="00AC6B82">
        <w:rPr>
          <w:color w:val="000000"/>
          <w:spacing w:val="37"/>
        </w:rPr>
        <w:t xml:space="preserve"> </w:t>
      </w:r>
      <w:r w:rsidRPr="00AC6B82">
        <w:rPr>
          <w:color w:val="000000"/>
        </w:rPr>
        <w:t>laboratory supervision. Teaching</w:t>
      </w:r>
      <w:r w:rsidRPr="00AC6B82">
        <w:rPr>
          <w:color w:val="000000"/>
          <w:spacing w:val="3"/>
        </w:rPr>
        <w:t xml:space="preserve"> </w:t>
      </w:r>
      <w:r w:rsidRPr="00AC6B82">
        <w:rPr>
          <w:color w:val="000000"/>
        </w:rPr>
        <w:t>Assistants</w:t>
      </w:r>
      <w:r w:rsidRPr="00AC6B82">
        <w:rPr>
          <w:color w:val="000000"/>
          <w:spacing w:val="12"/>
        </w:rPr>
        <w:t xml:space="preserve"> </w:t>
      </w:r>
      <w:r w:rsidRPr="00AC6B82">
        <w:rPr>
          <w:color w:val="000000"/>
        </w:rPr>
        <w:t>conduct</w:t>
      </w:r>
      <w:r w:rsidRPr="00AC6B82">
        <w:rPr>
          <w:color w:val="000000"/>
          <w:spacing w:val="4"/>
        </w:rPr>
        <w:t xml:space="preserve"> </w:t>
      </w:r>
      <w:r w:rsidRPr="00AC6B82">
        <w:rPr>
          <w:color w:val="000000"/>
        </w:rPr>
        <w:t>discussion</w:t>
      </w:r>
      <w:r w:rsidRPr="00AC6B82">
        <w:rPr>
          <w:color w:val="000000"/>
          <w:spacing w:val="3"/>
        </w:rPr>
        <w:t xml:space="preserve"> </w:t>
      </w:r>
      <w:r w:rsidRPr="00AC6B82">
        <w:rPr>
          <w:color w:val="000000"/>
        </w:rPr>
        <w:t>sessions</w:t>
      </w:r>
      <w:r w:rsidRPr="00AC6B82">
        <w:rPr>
          <w:color w:val="000000"/>
          <w:spacing w:val="11"/>
        </w:rPr>
        <w:t xml:space="preserve"> </w:t>
      </w:r>
      <w:r w:rsidRPr="00AC6B82">
        <w:rPr>
          <w:color w:val="000000"/>
        </w:rPr>
        <w:t>in</w:t>
      </w:r>
      <w:r w:rsidRPr="00AC6B82">
        <w:rPr>
          <w:color w:val="000000"/>
          <w:spacing w:val="9"/>
        </w:rPr>
        <w:t xml:space="preserve"> </w:t>
      </w:r>
      <w:r w:rsidRPr="00AC6B82">
        <w:rPr>
          <w:color w:val="000000"/>
        </w:rPr>
        <w:t>which</w:t>
      </w:r>
      <w:r w:rsidRPr="00AC6B82">
        <w:rPr>
          <w:color w:val="000000"/>
          <w:spacing w:val="5"/>
        </w:rPr>
        <w:t xml:space="preserve"> </w:t>
      </w:r>
      <w:r w:rsidRPr="00AC6B82">
        <w:rPr>
          <w:color w:val="000000"/>
        </w:rPr>
        <w:t>students</w:t>
      </w:r>
      <w:r w:rsidRPr="00AC6B82">
        <w:rPr>
          <w:color w:val="000000"/>
          <w:spacing w:val="3"/>
        </w:rPr>
        <w:t xml:space="preserve"> </w:t>
      </w:r>
      <w:r w:rsidRPr="00AC6B82">
        <w:rPr>
          <w:color w:val="000000"/>
        </w:rPr>
        <w:t>are</w:t>
      </w:r>
      <w:r w:rsidRPr="00AC6B82">
        <w:rPr>
          <w:color w:val="000000"/>
          <w:spacing w:val="8"/>
        </w:rPr>
        <w:t xml:space="preserve"> </w:t>
      </w:r>
      <w:r w:rsidRPr="00AC6B82">
        <w:rPr>
          <w:color w:val="000000"/>
        </w:rPr>
        <w:t>exposed</w:t>
      </w:r>
      <w:r w:rsidRPr="00AC6B82">
        <w:rPr>
          <w:color w:val="000000"/>
          <w:spacing w:val="3"/>
        </w:rPr>
        <w:t xml:space="preserve"> </w:t>
      </w:r>
      <w:r w:rsidRPr="00AC6B82">
        <w:rPr>
          <w:color w:val="000000"/>
        </w:rPr>
        <w:t>to additional proble</w:t>
      </w:r>
      <w:r w:rsidRPr="00AC6B82">
        <w:rPr>
          <w:color w:val="000000"/>
          <w:spacing w:val="-2"/>
        </w:rPr>
        <w:t>m</w:t>
      </w:r>
      <w:r w:rsidRPr="00AC6B82">
        <w:rPr>
          <w:color w:val="000000"/>
        </w:rPr>
        <w:t>s and concepts</w:t>
      </w:r>
      <w:r w:rsidRPr="00AC6B82">
        <w:rPr>
          <w:color w:val="000000"/>
          <w:spacing w:val="1"/>
        </w:rPr>
        <w:t xml:space="preserve"> </w:t>
      </w:r>
      <w:r w:rsidRPr="00AC6B82">
        <w:rPr>
          <w:color w:val="000000"/>
        </w:rPr>
        <w:t xml:space="preserve">to reinforce </w:t>
      </w:r>
      <w:r w:rsidRPr="00AC6B82">
        <w:rPr>
          <w:color w:val="000000"/>
          <w:spacing w:val="-2"/>
        </w:rPr>
        <w:t>m</w:t>
      </w:r>
      <w:r w:rsidRPr="00AC6B82">
        <w:rPr>
          <w:color w:val="000000"/>
        </w:rPr>
        <w:t>aterial covered in lectures, and to enable students</w:t>
      </w:r>
      <w:r w:rsidRPr="00AC6B82">
        <w:rPr>
          <w:color w:val="000000"/>
          <w:spacing w:val="3"/>
        </w:rPr>
        <w:t xml:space="preserve"> </w:t>
      </w:r>
      <w:r w:rsidRPr="00AC6B82">
        <w:rPr>
          <w:color w:val="000000"/>
        </w:rPr>
        <w:t>to</w:t>
      </w:r>
      <w:r w:rsidRPr="00AC6B82">
        <w:rPr>
          <w:color w:val="000000"/>
          <w:spacing w:val="9"/>
        </w:rPr>
        <w:t xml:space="preserve"> </w:t>
      </w:r>
      <w:r w:rsidRPr="00AC6B82">
        <w:rPr>
          <w:color w:val="000000"/>
        </w:rPr>
        <w:t>co</w:t>
      </w:r>
      <w:r w:rsidRPr="00AC6B82">
        <w:rPr>
          <w:color w:val="000000"/>
          <w:spacing w:val="-2"/>
        </w:rPr>
        <w:t>m</w:t>
      </w:r>
      <w:r w:rsidRPr="00AC6B82">
        <w:rPr>
          <w:color w:val="000000"/>
        </w:rPr>
        <w:t>plete</w:t>
      </w:r>
      <w:r w:rsidRPr="00AC6B82">
        <w:rPr>
          <w:color w:val="000000"/>
          <w:spacing w:val="4"/>
        </w:rPr>
        <w:t xml:space="preserve"> </w:t>
      </w:r>
      <w:r w:rsidRPr="00AC6B82">
        <w:rPr>
          <w:color w:val="000000"/>
        </w:rPr>
        <w:t>course</w:t>
      </w:r>
      <w:r w:rsidRPr="00AC6B82">
        <w:rPr>
          <w:color w:val="000000"/>
          <w:spacing w:val="5"/>
        </w:rPr>
        <w:t xml:space="preserve"> </w:t>
      </w:r>
      <w:r w:rsidRPr="00AC6B82">
        <w:rPr>
          <w:color w:val="000000"/>
        </w:rPr>
        <w:t>assign</w:t>
      </w:r>
      <w:r w:rsidRPr="00AC6B82">
        <w:rPr>
          <w:color w:val="000000"/>
          <w:spacing w:val="-2"/>
        </w:rPr>
        <w:t>m</w:t>
      </w:r>
      <w:r w:rsidRPr="00AC6B82">
        <w:rPr>
          <w:color w:val="000000"/>
        </w:rPr>
        <w:t>ents.</w:t>
      </w:r>
      <w:r w:rsidRPr="00AC6B82">
        <w:rPr>
          <w:color w:val="000000"/>
          <w:spacing w:val="-1"/>
        </w:rPr>
        <w:t xml:space="preserve"> </w:t>
      </w:r>
      <w:r w:rsidRPr="00AC6B82">
        <w:rPr>
          <w:color w:val="000000"/>
        </w:rPr>
        <w:t>All</w:t>
      </w:r>
      <w:r w:rsidRPr="00AC6B82">
        <w:rPr>
          <w:color w:val="000000"/>
          <w:spacing w:val="8"/>
        </w:rPr>
        <w:t xml:space="preserve"> </w:t>
      </w:r>
      <w:r w:rsidRPr="00AC6B82">
        <w:rPr>
          <w:color w:val="000000"/>
        </w:rPr>
        <w:t>instructors</w:t>
      </w:r>
      <w:r w:rsidRPr="00AC6B82">
        <w:rPr>
          <w:color w:val="000000"/>
          <w:spacing w:val="1"/>
        </w:rPr>
        <w:t xml:space="preserve"> </w:t>
      </w:r>
      <w:r w:rsidRPr="00AC6B82">
        <w:rPr>
          <w:color w:val="000000"/>
        </w:rPr>
        <w:t>and</w:t>
      </w:r>
      <w:r w:rsidRPr="00AC6B82">
        <w:rPr>
          <w:color w:val="000000"/>
          <w:spacing w:val="8"/>
        </w:rPr>
        <w:t xml:space="preserve"> </w:t>
      </w:r>
      <w:r w:rsidRPr="00AC6B82">
        <w:rPr>
          <w:color w:val="000000"/>
        </w:rPr>
        <w:t>teaching</w:t>
      </w:r>
      <w:r w:rsidRPr="00AC6B82">
        <w:rPr>
          <w:color w:val="000000"/>
          <w:spacing w:val="3"/>
        </w:rPr>
        <w:t xml:space="preserve"> </w:t>
      </w:r>
      <w:r w:rsidRPr="00AC6B82">
        <w:rPr>
          <w:color w:val="000000"/>
        </w:rPr>
        <w:t>assistants</w:t>
      </w:r>
      <w:r w:rsidRPr="00AC6B82">
        <w:rPr>
          <w:color w:val="000000"/>
          <w:spacing w:val="2"/>
        </w:rPr>
        <w:t xml:space="preserve"> </w:t>
      </w:r>
      <w:r w:rsidRPr="00AC6B82">
        <w:rPr>
          <w:color w:val="000000"/>
          <w:spacing w:val="-2"/>
        </w:rPr>
        <w:t>m</w:t>
      </w:r>
      <w:r w:rsidRPr="00AC6B82">
        <w:rPr>
          <w:color w:val="000000"/>
        </w:rPr>
        <w:t>aintain</w:t>
      </w:r>
      <w:r w:rsidRPr="00AC6B82">
        <w:rPr>
          <w:color w:val="000000"/>
          <w:spacing w:val="3"/>
        </w:rPr>
        <w:t xml:space="preserve"> </w:t>
      </w:r>
      <w:r w:rsidRPr="00AC6B82">
        <w:rPr>
          <w:color w:val="000000"/>
        </w:rPr>
        <w:t>posted office</w:t>
      </w:r>
      <w:r w:rsidRPr="00AC6B82">
        <w:rPr>
          <w:color w:val="000000"/>
          <w:spacing w:val="6"/>
        </w:rPr>
        <w:t xml:space="preserve"> </w:t>
      </w:r>
      <w:r w:rsidRPr="00AC6B82">
        <w:rPr>
          <w:color w:val="000000"/>
        </w:rPr>
        <w:t>hours</w:t>
      </w:r>
      <w:r w:rsidRPr="00AC6B82">
        <w:rPr>
          <w:color w:val="000000"/>
          <w:spacing w:val="11"/>
        </w:rPr>
        <w:t xml:space="preserve"> </w:t>
      </w:r>
      <w:r w:rsidRPr="00AC6B82">
        <w:rPr>
          <w:color w:val="000000"/>
        </w:rPr>
        <w:t>for</w:t>
      </w:r>
      <w:r w:rsidRPr="00AC6B82">
        <w:rPr>
          <w:color w:val="000000"/>
          <w:spacing w:val="11"/>
        </w:rPr>
        <w:t xml:space="preserve"> </w:t>
      </w:r>
      <w:r w:rsidRPr="00AC6B82">
        <w:rPr>
          <w:color w:val="000000"/>
        </w:rPr>
        <w:t>assisting</w:t>
      </w:r>
      <w:r w:rsidRPr="00AC6B82">
        <w:rPr>
          <w:color w:val="000000"/>
          <w:spacing w:val="3"/>
        </w:rPr>
        <w:t xml:space="preserve"> </w:t>
      </w:r>
      <w:r w:rsidRPr="00AC6B82">
        <w:rPr>
          <w:color w:val="000000"/>
        </w:rPr>
        <w:t>students</w:t>
      </w:r>
      <w:r w:rsidRPr="00AC6B82">
        <w:rPr>
          <w:color w:val="000000"/>
          <w:spacing w:val="3"/>
        </w:rPr>
        <w:t xml:space="preserve"> </w:t>
      </w:r>
      <w:r w:rsidRPr="00AC6B82">
        <w:rPr>
          <w:color w:val="000000"/>
        </w:rPr>
        <w:t>outside</w:t>
      </w:r>
      <w:r w:rsidRPr="00AC6B82">
        <w:rPr>
          <w:color w:val="000000"/>
          <w:spacing w:val="3"/>
        </w:rPr>
        <w:t xml:space="preserve"> </w:t>
      </w:r>
      <w:r w:rsidRPr="00AC6B82">
        <w:rPr>
          <w:color w:val="000000"/>
        </w:rPr>
        <w:t>scheduled</w:t>
      </w:r>
      <w:r w:rsidRPr="00AC6B82">
        <w:rPr>
          <w:color w:val="000000"/>
          <w:spacing w:val="1"/>
        </w:rPr>
        <w:t xml:space="preserve"> </w:t>
      </w:r>
      <w:r w:rsidRPr="00AC6B82">
        <w:rPr>
          <w:color w:val="000000"/>
        </w:rPr>
        <w:t>classes.</w:t>
      </w:r>
      <w:r w:rsidRPr="00AC6B82">
        <w:rPr>
          <w:color w:val="000000"/>
          <w:spacing w:val="3"/>
        </w:rPr>
        <w:t xml:space="preserve"> </w:t>
      </w:r>
      <w:r w:rsidRPr="00AC6B82">
        <w:rPr>
          <w:color w:val="000000"/>
        </w:rPr>
        <w:t>The</w:t>
      </w:r>
      <w:r w:rsidRPr="00AC6B82">
        <w:rPr>
          <w:color w:val="000000"/>
          <w:spacing w:val="6"/>
        </w:rPr>
        <w:t xml:space="preserve"> </w:t>
      </w:r>
      <w:r w:rsidRPr="00AC6B82">
        <w:rPr>
          <w:color w:val="000000"/>
        </w:rPr>
        <w:t>program has</w:t>
      </w:r>
      <w:r w:rsidRPr="00AC6B82">
        <w:rPr>
          <w:color w:val="000000"/>
          <w:spacing w:val="10"/>
        </w:rPr>
        <w:t xml:space="preserve"> </w:t>
      </w:r>
      <w:r w:rsidRPr="00AC6B82">
        <w:rPr>
          <w:color w:val="000000"/>
        </w:rPr>
        <w:t>a</w:t>
      </w:r>
      <w:r w:rsidRPr="00AC6B82">
        <w:rPr>
          <w:color w:val="000000"/>
          <w:spacing w:val="9"/>
        </w:rPr>
        <w:t xml:space="preserve"> </w:t>
      </w:r>
      <w:r w:rsidRPr="00AC6B82">
        <w:rPr>
          <w:color w:val="000000"/>
        </w:rPr>
        <w:t>designated Undergraduate Advisor</w:t>
      </w:r>
      <w:r w:rsidRPr="00AC6B82">
        <w:rPr>
          <w:color w:val="000000"/>
          <w:spacing w:val="14"/>
        </w:rPr>
        <w:t xml:space="preserve"> </w:t>
      </w:r>
      <w:r w:rsidRPr="00AC6B82">
        <w:rPr>
          <w:color w:val="000000"/>
        </w:rPr>
        <w:t>(currently</w:t>
      </w:r>
      <w:r w:rsidRPr="00AC6B82">
        <w:rPr>
          <w:color w:val="000000"/>
          <w:spacing w:val="5"/>
        </w:rPr>
        <w:t xml:space="preserve"> </w:t>
      </w:r>
      <w:r w:rsidRPr="00AC6B82">
        <w:rPr>
          <w:color w:val="000000"/>
        </w:rPr>
        <w:t xml:space="preserve">Dr. </w:t>
      </w:r>
      <w:r w:rsidR="00AC6B82">
        <w:rPr>
          <w:color w:val="000000"/>
        </w:rPr>
        <w:t>Neal Young)</w:t>
      </w:r>
      <w:r w:rsidRPr="00AC6B82">
        <w:rPr>
          <w:color w:val="000000"/>
          <w:spacing w:val="14"/>
        </w:rPr>
        <w:t xml:space="preserve"> </w:t>
      </w:r>
      <w:r w:rsidRPr="00AC6B82">
        <w:rPr>
          <w:color w:val="000000"/>
        </w:rPr>
        <w:t>to</w:t>
      </w:r>
      <w:r w:rsidRPr="00AC6B82">
        <w:rPr>
          <w:color w:val="000000"/>
          <w:spacing w:val="12"/>
        </w:rPr>
        <w:t xml:space="preserve"> </w:t>
      </w:r>
      <w:r w:rsidRPr="00AC6B82">
        <w:rPr>
          <w:color w:val="000000"/>
        </w:rPr>
        <w:t>oversee</w:t>
      </w:r>
      <w:r w:rsidRPr="00AC6B82">
        <w:rPr>
          <w:color w:val="000000"/>
          <w:spacing w:val="7"/>
        </w:rPr>
        <w:t xml:space="preserve"> </w:t>
      </w:r>
      <w:r w:rsidRPr="00AC6B82">
        <w:rPr>
          <w:color w:val="000000"/>
        </w:rPr>
        <w:t>curricular</w:t>
      </w:r>
      <w:r w:rsidRPr="00AC6B82">
        <w:rPr>
          <w:color w:val="000000"/>
          <w:spacing w:val="5"/>
        </w:rPr>
        <w:t xml:space="preserve"> </w:t>
      </w:r>
      <w:r w:rsidRPr="00AC6B82">
        <w:rPr>
          <w:color w:val="000000"/>
          <w:spacing w:val="-2"/>
        </w:rPr>
        <w:t>m</w:t>
      </w:r>
      <w:r w:rsidRPr="00AC6B82">
        <w:rPr>
          <w:color w:val="000000"/>
        </w:rPr>
        <w:t>atters</w:t>
      </w:r>
      <w:r w:rsidRPr="00AC6B82">
        <w:rPr>
          <w:color w:val="000000"/>
          <w:spacing w:val="7"/>
        </w:rPr>
        <w:t xml:space="preserve"> </w:t>
      </w:r>
      <w:r w:rsidRPr="00AC6B82">
        <w:rPr>
          <w:color w:val="000000"/>
        </w:rPr>
        <w:t>and</w:t>
      </w:r>
      <w:r w:rsidRPr="00AC6B82">
        <w:rPr>
          <w:color w:val="000000"/>
          <w:spacing w:val="11"/>
        </w:rPr>
        <w:t xml:space="preserve"> </w:t>
      </w:r>
      <w:r w:rsidRPr="00AC6B82">
        <w:rPr>
          <w:color w:val="000000"/>
        </w:rPr>
        <w:t>to</w:t>
      </w:r>
      <w:r w:rsidRPr="00AC6B82">
        <w:rPr>
          <w:color w:val="000000"/>
          <w:spacing w:val="12"/>
        </w:rPr>
        <w:t xml:space="preserve"> </w:t>
      </w:r>
      <w:r w:rsidRPr="00AC6B82">
        <w:rPr>
          <w:color w:val="000000"/>
        </w:rPr>
        <w:t>offer</w:t>
      </w:r>
      <w:r w:rsidRPr="00AC6B82">
        <w:rPr>
          <w:color w:val="000000"/>
          <w:spacing w:val="10"/>
        </w:rPr>
        <w:t xml:space="preserve"> </w:t>
      </w:r>
      <w:r w:rsidRPr="00AC6B82">
        <w:rPr>
          <w:color w:val="000000"/>
        </w:rPr>
        <w:t>advice</w:t>
      </w:r>
      <w:r w:rsidRPr="00AC6B82">
        <w:rPr>
          <w:color w:val="000000"/>
          <w:spacing w:val="8"/>
        </w:rPr>
        <w:t xml:space="preserve"> </w:t>
      </w:r>
      <w:r w:rsidRPr="00AC6B82">
        <w:rPr>
          <w:color w:val="000000"/>
        </w:rPr>
        <w:t>on curricular</w:t>
      </w:r>
      <w:r w:rsidRPr="00AC6B82">
        <w:rPr>
          <w:color w:val="000000"/>
          <w:spacing w:val="-9"/>
        </w:rPr>
        <w:t xml:space="preserve"> </w:t>
      </w:r>
      <w:r w:rsidRPr="00AC6B82">
        <w:rPr>
          <w:color w:val="000000"/>
        </w:rPr>
        <w:t>issues.</w:t>
      </w:r>
    </w:p>
    <w:p w:rsidR="006C0544" w:rsidRPr="00AC6B82" w:rsidRDefault="006C0544" w:rsidP="006C0544">
      <w:pPr>
        <w:rPr>
          <w:color w:val="000000"/>
        </w:rPr>
      </w:pPr>
    </w:p>
    <w:p w:rsidR="006C0544" w:rsidRPr="00AC6B82" w:rsidRDefault="006C0544" w:rsidP="006C0544">
      <w:pPr>
        <w:rPr>
          <w:color w:val="000000"/>
        </w:rPr>
      </w:pPr>
      <w:r w:rsidRPr="00AC6B82">
        <w:rPr>
          <w:b/>
          <w:color w:val="000000"/>
        </w:rPr>
        <w:t>B.2 Budgeting</w:t>
      </w:r>
    </w:p>
    <w:p w:rsidR="006C0544" w:rsidRPr="00AC6B82" w:rsidRDefault="006C0544" w:rsidP="00D22FBD">
      <w:pPr>
        <w:spacing w:before="80" w:line="270" w:lineRule="exact"/>
        <w:ind w:right="72"/>
        <w:jc w:val="both"/>
        <w:rPr>
          <w:color w:val="000000"/>
        </w:rPr>
      </w:pPr>
      <w:r w:rsidRPr="00AC6B82">
        <w:rPr>
          <w:color w:val="000000"/>
        </w:rPr>
        <w:t>The</w:t>
      </w:r>
      <w:r w:rsidRPr="00AC6B82">
        <w:rPr>
          <w:color w:val="000000"/>
          <w:spacing w:val="-1"/>
        </w:rPr>
        <w:t xml:space="preserve"> </w:t>
      </w:r>
      <w:r w:rsidRPr="00AC6B82">
        <w:rPr>
          <w:color w:val="000000"/>
        </w:rPr>
        <w:t>University</w:t>
      </w:r>
      <w:r w:rsidRPr="00AC6B82">
        <w:rPr>
          <w:color w:val="000000"/>
          <w:spacing w:val="-7"/>
        </w:rPr>
        <w:t xml:space="preserve"> </w:t>
      </w:r>
      <w:r w:rsidRPr="00AC6B82">
        <w:rPr>
          <w:color w:val="000000"/>
        </w:rPr>
        <w:t>of</w:t>
      </w:r>
      <w:r w:rsidRPr="00AC6B82">
        <w:rPr>
          <w:color w:val="000000"/>
          <w:spacing w:val="3"/>
        </w:rPr>
        <w:t xml:space="preserve"> </w:t>
      </w:r>
      <w:r w:rsidRPr="00AC6B82">
        <w:rPr>
          <w:color w:val="000000"/>
        </w:rPr>
        <w:t>California,</w:t>
      </w:r>
      <w:r w:rsidRPr="00AC6B82">
        <w:rPr>
          <w:color w:val="000000"/>
          <w:spacing w:val="-7"/>
        </w:rPr>
        <w:t xml:space="preserve"> </w:t>
      </w:r>
      <w:r w:rsidRPr="00AC6B82">
        <w:rPr>
          <w:color w:val="000000"/>
        </w:rPr>
        <w:t>Riverside</w:t>
      </w:r>
      <w:r w:rsidRPr="00AC6B82">
        <w:rPr>
          <w:color w:val="000000"/>
          <w:spacing w:val="-6"/>
        </w:rPr>
        <w:t xml:space="preserve"> </w:t>
      </w:r>
      <w:r w:rsidRPr="00AC6B82">
        <w:rPr>
          <w:color w:val="000000"/>
        </w:rPr>
        <w:t>has</w:t>
      </w:r>
      <w:r w:rsidRPr="00AC6B82">
        <w:rPr>
          <w:color w:val="000000"/>
          <w:spacing w:val="3"/>
        </w:rPr>
        <w:t xml:space="preserve"> </w:t>
      </w:r>
      <w:r w:rsidRPr="00AC6B82">
        <w:rPr>
          <w:color w:val="000000"/>
        </w:rPr>
        <w:t>a</w:t>
      </w:r>
      <w:r w:rsidRPr="00AC6B82">
        <w:rPr>
          <w:color w:val="000000"/>
          <w:spacing w:val="1"/>
        </w:rPr>
        <w:t xml:space="preserve"> </w:t>
      </w:r>
      <w:r w:rsidRPr="00AC6B82">
        <w:rPr>
          <w:color w:val="000000"/>
          <w:spacing w:val="-2"/>
        </w:rPr>
        <w:t>m</w:t>
      </w:r>
      <w:r w:rsidRPr="00AC6B82">
        <w:rPr>
          <w:color w:val="000000"/>
        </w:rPr>
        <w:t>ulti-step</w:t>
      </w:r>
      <w:r w:rsidRPr="00AC6B82">
        <w:rPr>
          <w:color w:val="000000"/>
          <w:spacing w:val="-7"/>
        </w:rPr>
        <w:t xml:space="preserve"> </w:t>
      </w:r>
      <w:r w:rsidRPr="00AC6B82">
        <w:rPr>
          <w:color w:val="000000"/>
        </w:rPr>
        <w:t>budget</w:t>
      </w:r>
      <w:r w:rsidRPr="00AC6B82">
        <w:rPr>
          <w:color w:val="000000"/>
          <w:spacing w:val="-5"/>
        </w:rPr>
        <w:t xml:space="preserve"> </w:t>
      </w:r>
      <w:r w:rsidRPr="00AC6B82">
        <w:rPr>
          <w:color w:val="000000"/>
        </w:rPr>
        <w:t>develop</w:t>
      </w:r>
      <w:r w:rsidRPr="00AC6B82">
        <w:rPr>
          <w:color w:val="000000"/>
          <w:spacing w:val="-2"/>
        </w:rPr>
        <w:t>m</w:t>
      </w:r>
      <w:r w:rsidRPr="00AC6B82">
        <w:rPr>
          <w:color w:val="000000"/>
        </w:rPr>
        <w:t>ent</w:t>
      </w:r>
      <w:r w:rsidRPr="00AC6B82">
        <w:rPr>
          <w:color w:val="000000"/>
          <w:spacing w:val="-10"/>
        </w:rPr>
        <w:t xml:space="preserve"> </w:t>
      </w:r>
      <w:r w:rsidRPr="00AC6B82">
        <w:rPr>
          <w:color w:val="000000"/>
        </w:rPr>
        <w:t>process. The</w:t>
      </w:r>
      <w:r w:rsidRPr="00AC6B82">
        <w:rPr>
          <w:color w:val="000000"/>
          <w:spacing w:val="-2"/>
        </w:rPr>
        <w:t xml:space="preserve"> m</w:t>
      </w:r>
      <w:r w:rsidRPr="00AC6B82">
        <w:rPr>
          <w:color w:val="000000"/>
        </w:rPr>
        <w:t>ajor steps in</w:t>
      </w:r>
      <w:r w:rsidRPr="00AC6B82">
        <w:rPr>
          <w:color w:val="000000"/>
          <w:spacing w:val="-2"/>
        </w:rPr>
        <w:t xml:space="preserve"> </w:t>
      </w:r>
      <w:r w:rsidRPr="00AC6B82">
        <w:rPr>
          <w:color w:val="000000"/>
        </w:rPr>
        <w:t>the</w:t>
      </w:r>
      <w:r w:rsidRPr="00AC6B82">
        <w:rPr>
          <w:color w:val="000000"/>
          <w:spacing w:val="-3"/>
        </w:rPr>
        <w:t xml:space="preserve"> </w:t>
      </w:r>
      <w:r w:rsidRPr="00AC6B82">
        <w:rPr>
          <w:color w:val="000000"/>
        </w:rPr>
        <w:t>annual</w:t>
      </w:r>
      <w:r w:rsidRPr="00AC6B82">
        <w:rPr>
          <w:color w:val="000000"/>
          <w:spacing w:val="-6"/>
        </w:rPr>
        <w:t xml:space="preserve"> </w:t>
      </w:r>
      <w:r w:rsidRPr="00AC6B82">
        <w:rPr>
          <w:color w:val="000000"/>
        </w:rPr>
        <w:t>process are:</w:t>
      </w:r>
    </w:p>
    <w:p w:rsidR="006C0544" w:rsidRPr="00AC6B82" w:rsidRDefault="006C0544" w:rsidP="006C0544">
      <w:pPr>
        <w:tabs>
          <w:tab w:val="left" w:pos="2300"/>
        </w:tabs>
        <w:spacing w:line="270" w:lineRule="exact"/>
        <w:ind w:left="1627" w:hanging="1627"/>
        <w:jc w:val="both"/>
        <w:rPr>
          <w:color w:val="000000"/>
        </w:rPr>
      </w:pPr>
      <w:r w:rsidRPr="00AC6B82">
        <w:rPr>
          <w:color w:val="000000"/>
        </w:rPr>
        <w:t>February:</w:t>
      </w:r>
      <w:r w:rsidRPr="00AC6B82">
        <w:rPr>
          <w:color w:val="000000"/>
        </w:rPr>
        <w:tab/>
        <w:t>Ca</w:t>
      </w:r>
      <w:r w:rsidRPr="00AC6B82">
        <w:rPr>
          <w:color w:val="000000"/>
          <w:spacing w:val="-2"/>
        </w:rPr>
        <w:t>m</w:t>
      </w:r>
      <w:r w:rsidRPr="00AC6B82">
        <w:rPr>
          <w:color w:val="000000"/>
        </w:rPr>
        <w:t>pus</w:t>
      </w:r>
      <w:r w:rsidRPr="00AC6B82">
        <w:rPr>
          <w:color w:val="000000"/>
          <w:spacing w:val="-5"/>
        </w:rPr>
        <w:t xml:space="preserve"> </w:t>
      </w:r>
      <w:r w:rsidRPr="00AC6B82">
        <w:rPr>
          <w:color w:val="000000"/>
        </w:rPr>
        <w:t>Budget</w:t>
      </w:r>
      <w:r w:rsidRPr="00AC6B82">
        <w:rPr>
          <w:color w:val="000000"/>
          <w:spacing w:val="-7"/>
        </w:rPr>
        <w:t xml:space="preserve"> </w:t>
      </w:r>
      <w:r w:rsidRPr="00AC6B82">
        <w:rPr>
          <w:color w:val="000000"/>
        </w:rPr>
        <w:t>Call</w:t>
      </w:r>
      <w:r w:rsidRPr="00AC6B82">
        <w:rPr>
          <w:color w:val="000000"/>
          <w:spacing w:val="-4"/>
        </w:rPr>
        <w:t xml:space="preserve"> </w:t>
      </w:r>
      <w:r w:rsidRPr="00AC6B82">
        <w:rPr>
          <w:color w:val="000000"/>
        </w:rPr>
        <w:t>Letter</w:t>
      </w:r>
      <w:r w:rsidRPr="00AC6B82">
        <w:rPr>
          <w:color w:val="000000"/>
          <w:spacing w:val="-6"/>
        </w:rPr>
        <w:t xml:space="preserve"> </w:t>
      </w:r>
      <w:r w:rsidRPr="00AC6B82">
        <w:rPr>
          <w:color w:val="000000"/>
        </w:rPr>
        <w:t>is</w:t>
      </w:r>
      <w:r w:rsidRPr="00AC6B82">
        <w:rPr>
          <w:color w:val="000000"/>
          <w:spacing w:val="-2"/>
        </w:rPr>
        <w:t xml:space="preserve"> </w:t>
      </w:r>
      <w:r w:rsidRPr="00AC6B82">
        <w:rPr>
          <w:color w:val="000000"/>
        </w:rPr>
        <w:t>distributed</w:t>
      </w:r>
      <w:r w:rsidRPr="00AC6B82">
        <w:rPr>
          <w:color w:val="000000"/>
          <w:spacing w:val="-10"/>
        </w:rPr>
        <w:t xml:space="preserve"> </w:t>
      </w:r>
      <w:r w:rsidRPr="00AC6B82">
        <w:rPr>
          <w:color w:val="000000"/>
        </w:rPr>
        <w:t>and</w:t>
      </w:r>
      <w:r w:rsidRPr="00AC6B82">
        <w:rPr>
          <w:color w:val="000000"/>
          <w:spacing w:val="-3"/>
        </w:rPr>
        <w:t xml:space="preserve"> </w:t>
      </w:r>
      <w:r w:rsidRPr="00AC6B82">
        <w:rPr>
          <w:color w:val="000000"/>
          <w:spacing w:val="-2"/>
        </w:rPr>
        <w:t>m</w:t>
      </w:r>
      <w:r w:rsidRPr="00AC6B82">
        <w:rPr>
          <w:color w:val="000000"/>
        </w:rPr>
        <w:t>eetings</w:t>
      </w:r>
      <w:r w:rsidRPr="00AC6B82">
        <w:rPr>
          <w:color w:val="000000"/>
          <w:spacing w:val="-9"/>
        </w:rPr>
        <w:t xml:space="preserve"> </w:t>
      </w:r>
      <w:r w:rsidRPr="00AC6B82">
        <w:rPr>
          <w:color w:val="000000"/>
        </w:rPr>
        <w:t>held</w:t>
      </w:r>
      <w:r w:rsidRPr="00AC6B82">
        <w:rPr>
          <w:color w:val="000000"/>
          <w:spacing w:val="-4"/>
        </w:rPr>
        <w:t xml:space="preserve"> </w:t>
      </w:r>
      <w:r w:rsidRPr="00AC6B82">
        <w:rPr>
          <w:color w:val="000000"/>
        </w:rPr>
        <w:t>with acade</w:t>
      </w:r>
      <w:r w:rsidRPr="00AC6B82">
        <w:rPr>
          <w:color w:val="000000"/>
          <w:spacing w:val="-2"/>
        </w:rPr>
        <w:t>m</w:t>
      </w:r>
      <w:r w:rsidRPr="00AC6B82">
        <w:rPr>
          <w:color w:val="000000"/>
        </w:rPr>
        <w:t>ic</w:t>
      </w:r>
      <w:r w:rsidRPr="00AC6B82">
        <w:rPr>
          <w:color w:val="000000"/>
          <w:spacing w:val="-9"/>
        </w:rPr>
        <w:t xml:space="preserve"> </w:t>
      </w:r>
      <w:r w:rsidRPr="00AC6B82">
        <w:rPr>
          <w:color w:val="000000"/>
        </w:rPr>
        <w:t>units</w:t>
      </w:r>
      <w:r w:rsidRPr="00AC6B82">
        <w:rPr>
          <w:color w:val="000000"/>
          <w:spacing w:val="-5"/>
        </w:rPr>
        <w:t xml:space="preserve"> </w:t>
      </w:r>
      <w:r w:rsidRPr="00AC6B82">
        <w:rPr>
          <w:color w:val="000000"/>
        </w:rPr>
        <w:t>to</w:t>
      </w:r>
      <w:r w:rsidRPr="00AC6B82">
        <w:rPr>
          <w:color w:val="000000"/>
          <w:spacing w:val="-2"/>
        </w:rPr>
        <w:t xml:space="preserve"> </w:t>
      </w:r>
      <w:r w:rsidRPr="00AC6B82">
        <w:rPr>
          <w:color w:val="000000"/>
        </w:rPr>
        <w:t>discuss faculty</w:t>
      </w:r>
      <w:r w:rsidRPr="00AC6B82">
        <w:rPr>
          <w:color w:val="000000"/>
          <w:spacing w:val="-7"/>
        </w:rPr>
        <w:t xml:space="preserve"> </w:t>
      </w:r>
      <w:r w:rsidRPr="00AC6B82">
        <w:rPr>
          <w:color w:val="000000"/>
        </w:rPr>
        <w:t>renewal</w:t>
      </w:r>
      <w:r w:rsidRPr="00AC6B82">
        <w:rPr>
          <w:color w:val="000000"/>
          <w:spacing w:val="-8"/>
        </w:rPr>
        <w:t xml:space="preserve"> </w:t>
      </w:r>
      <w:r w:rsidRPr="00AC6B82">
        <w:rPr>
          <w:color w:val="000000"/>
          <w:spacing w:val="-2"/>
        </w:rPr>
        <w:t>m</w:t>
      </w:r>
      <w:r w:rsidRPr="00AC6B82">
        <w:rPr>
          <w:color w:val="000000"/>
        </w:rPr>
        <w:t>odels</w:t>
      </w:r>
    </w:p>
    <w:p w:rsidR="006C0544" w:rsidRPr="00AC6B82" w:rsidRDefault="006C0544" w:rsidP="006C0544">
      <w:pPr>
        <w:tabs>
          <w:tab w:val="left" w:pos="2280"/>
        </w:tabs>
        <w:spacing w:line="268" w:lineRule="exact"/>
        <w:ind w:left="1627" w:hanging="1627"/>
        <w:jc w:val="both"/>
        <w:rPr>
          <w:color w:val="000000"/>
        </w:rPr>
      </w:pPr>
      <w:r w:rsidRPr="00AC6B82">
        <w:rPr>
          <w:color w:val="000000"/>
        </w:rPr>
        <w:t>March:</w:t>
      </w:r>
      <w:r w:rsidRPr="00AC6B82">
        <w:rPr>
          <w:color w:val="000000"/>
        </w:rPr>
        <w:tab/>
        <w:t>Co</w:t>
      </w:r>
      <w:r w:rsidRPr="00AC6B82">
        <w:rPr>
          <w:color w:val="000000"/>
          <w:spacing w:val="-2"/>
        </w:rPr>
        <w:t>m</w:t>
      </w:r>
      <w:r w:rsidRPr="00AC6B82">
        <w:rPr>
          <w:color w:val="000000"/>
        </w:rPr>
        <w:t>prehensive</w:t>
      </w:r>
      <w:r w:rsidRPr="00AC6B82">
        <w:rPr>
          <w:color w:val="000000"/>
          <w:spacing w:val="-14"/>
        </w:rPr>
        <w:t xml:space="preserve"> </w:t>
      </w:r>
      <w:r w:rsidRPr="00AC6B82">
        <w:rPr>
          <w:color w:val="000000"/>
        </w:rPr>
        <w:t>Planning</w:t>
      </w:r>
      <w:r w:rsidRPr="00AC6B82">
        <w:rPr>
          <w:color w:val="000000"/>
          <w:spacing w:val="-9"/>
        </w:rPr>
        <w:t xml:space="preserve"> </w:t>
      </w:r>
      <w:r w:rsidRPr="00AC6B82">
        <w:rPr>
          <w:color w:val="000000"/>
        </w:rPr>
        <w:t>Docu</w:t>
      </w:r>
      <w:r w:rsidRPr="00AC6B82">
        <w:rPr>
          <w:color w:val="000000"/>
          <w:spacing w:val="-2"/>
        </w:rPr>
        <w:t>m</w:t>
      </w:r>
      <w:r w:rsidRPr="00AC6B82">
        <w:rPr>
          <w:color w:val="000000"/>
        </w:rPr>
        <w:t>ents</w:t>
      </w:r>
      <w:r w:rsidRPr="00AC6B82">
        <w:rPr>
          <w:color w:val="000000"/>
          <w:spacing w:val="-11"/>
        </w:rPr>
        <w:t xml:space="preserve"> </w:t>
      </w:r>
      <w:r w:rsidRPr="00AC6B82">
        <w:rPr>
          <w:color w:val="000000"/>
        </w:rPr>
        <w:t>are</w:t>
      </w:r>
      <w:r w:rsidRPr="00AC6B82">
        <w:rPr>
          <w:color w:val="000000"/>
          <w:spacing w:val="-3"/>
        </w:rPr>
        <w:t xml:space="preserve"> </w:t>
      </w:r>
      <w:r w:rsidRPr="00AC6B82">
        <w:rPr>
          <w:color w:val="000000"/>
        </w:rPr>
        <w:t>sub</w:t>
      </w:r>
      <w:r w:rsidRPr="00AC6B82">
        <w:rPr>
          <w:color w:val="000000"/>
          <w:spacing w:val="-2"/>
        </w:rPr>
        <w:t>m</w:t>
      </w:r>
      <w:r w:rsidRPr="00AC6B82">
        <w:rPr>
          <w:color w:val="000000"/>
        </w:rPr>
        <w:t>itted</w:t>
      </w:r>
      <w:r w:rsidRPr="00AC6B82">
        <w:rPr>
          <w:color w:val="000000"/>
          <w:spacing w:val="-9"/>
        </w:rPr>
        <w:t xml:space="preserve"> </w:t>
      </w:r>
      <w:r w:rsidRPr="00AC6B82">
        <w:rPr>
          <w:color w:val="000000"/>
        </w:rPr>
        <w:t>to</w:t>
      </w:r>
      <w:r w:rsidRPr="00AC6B82">
        <w:rPr>
          <w:color w:val="000000"/>
          <w:spacing w:val="-2"/>
        </w:rPr>
        <w:t xml:space="preserve"> </w:t>
      </w:r>
      <w:r w:rsidRPr="00AC6B82">
        <w:rPr>
          <w:color w:val="000000"/>
        </w:rPr>
        <w:t>the Executive</w:t>
      </w:r>
      <w:r w:rsidRPr="00AC6B82">
        <w:rPr>
          <w:color w:val="000000"/>
          <w:spacing w:val="-10"/>
        </w:rPr>
        <w:t xml:space="preserve"> </w:t>
      </w:r>
      <w:r w:rsidRPr="00AC6B82">
        <w:rPr>
          <w:color w:val="000000"/>
        </w:rPr>
        <w:t>Vice</w:t>
      </w:r>
      <w:r w:rsidRPr="00AC6B82">
        <w:rPr>
          <w:color w:val="000000"/>
          <w:spacing w:val="-5"/>
        </w:rPr>
        <w:t xml:space="preserve"> </w:t>
      </w:r>
      <w:r w:rsidRPr="00AC6B82">
        <w:rPr>
          <w:color w:val="000000"/>
        </w:rPr>
        <w:t>Chancellor</w:t>
      </w:r>
    </w:p>
    <w:p w:rsidR="006C0544" w:rsidRPr="00AC6B82" w:rsidRDefault="006C0544" w:rsidP="006C0544">
      <w:pPr>
        <w:tabs>
          <w:tab w:val="left" w:pos="2280"/>
        </w:tabs>
        <w:spacing w:line="270" w:lineRule="exact"/>
        <w:ind w:left="1627" w:hanging="1627"/>
        <w:jc w:val="both"/>
        <w:rPr>
          <w:color w:val="000000"/>
        </w:rPr>
      </w:pPr>
      <w:r w:rsidRPr="00AC6B82">
        <w:rPr>
          <w:color w:val="000000"/>
        </w:rPr>
        <w:t>April:</w:t>
      </w:r>
      <w:r w:rsidRPr="00AC6B82">
        <w:rPr>
          <w:color w:val="000000"/>
        </w:rPr>
        <w:tab/>
        <w:t>Individual</w:t>
      </w:r>
      <w:r w:rsidRPr="00AC6B82">
        <w:rPr>
          <w:color w:val="000000"/>
          <w:spacing w:val="-10"/>
        </w:rPr>
        <w:t xml:space="preserve"> </w:t>
      </w:r>
      <w:r w:rsidRPr="00AC6B82">
        <w:rPr>
          <w:color w:val="000000"/>
        </w:rPr>
        <w:t>unit</w:t>
      </w:r>
      <w:r w:rsidRPr="00AC6B82">
        <w:rPr>
          <w:color w:val="000000"/>
          <w:spacing w:val="-4"/>
        </w:rPr>
        <w:t xml:space="preserve"> </w:t>
      </w:r>
      <w:r w:rsidRPr="00AC6B82">
        <w:rPr>
          <w:color w:val="000000"/>
        </w:rPr>
        <w:t>hearings</w:t>
      </w:r>
      <w:r w:rsidRPr="00AC6B82">
        <w:rPr>
          <w:color w:val="000000"/>
          <w:spacing w:val="-8"/>
        </w:rPr>
        <w:t xml:space="preserve"> </w:t>
      </w:r>
      <w:r w:rsidRPr="00AC6B82">
        <w:rPr>
          <w:color w:val="000000"/>
        </w:rPr>
        <w:t>with</w:t>
      </w:r>
      <w:r w:rsidRPr="00AC6B82">
        <w:rPr>
          <w:color w:val="000000"/>
          <w:spacing w:val="-4"/>
        </w:rPr>
        <w:t xml:space="preserve"> </w:t>
      </w:r>
      <w:r w:rsidRPr="00AC6B82">
        <w:rPr>
          <w:color w:val="000000"/>
        </w:rPr>
        <w:t>senior</w:t>
      </w:r>
      <w:r w:rsidRPr="00AC6B82">
        <w:rPr>
          <w:color w:val="000000"/>
          <w:spacing w:val="-6"/>
        </w:rPr>
        <w:t xml:space="preserve"> </w:t>
      </w:r>
      <w:r w:rsidRPr="00AC6B82">
        <w:rPr>
          <w:color w:val="000000"/>
        </w:rPr>
        <w:t xml:space="preserve">UCR </w:t>
      </w:r>
      <w:r w:rsidRPr="00AC6B82">
        <w:rPr>
          <w:color w:val="000000"/>
          <w:spacing w:val="-2"/>
        </w:rPr>
        <w:t>m</w:t>
      </w:r>
      <w:r w:rsidRPr="00AC6B82">
        <w:rPr>
          <w:color w:val="000000"/>
        </w:rPr>
        <w:t>anage</w:t>
      </w:r>
      <w:r w:rsidRPr="00AC6B82">
        <w:rPr>
          <w:color w:val="000000"/>
          <w:spacing w:val="-2"/>
        </w:rPr>
        <w:t>m</w:t>
      </w:r>
      <w:r w:rsidRPr="00AC6B82">
        <w:rPr>
          <w:color w:val="000000"/>
        </w:rPr>
        <w:t>ent</w:t>
      </w:r>
    </w:p>
    <w:p w:rsidR="006C0544" w:rsidRPr="00AC6B82" w:rsidRDefault="006C0544" w:rsidP="006C0544">
      <w:pPr>
        <w:tabs>
          <w:tab w:val="left" w:pos="2280"/>
        </w:tabs>
        <w:spacing w:before="37" w:line="270" w:lineRule="exact"/>
        <w:ind w:left="1627" w:hanging="1627"/>
        <w:jc w:val="both"/>
        <w:rPr>
          <w:color w:val="000000"/>
        </w:rPr>
      </w:pPr>
      <w:r w:rsidRPr="00AC6B82">
        <w:rPr>
          <w:color w:val="000000"/>
        </w:rPr>
        <w:t>May:</w:t>
      </w:r>
      <w:r w:rsidRPr="00AC6B82">
        <w:rPr>
          <w:color w:val="000000"/>
        </w:rPr>
        <w:tab/>
        <w:t>Input</w:t>
      </w:r>
      <w:r w:rsidRPr="00AC6B82">
        <w:rPr>
          <w:color w:val="000000"/>
          <w:spacing w:val="-5"/>
        </w:rPr>
        <w:t xml:space="preserve"> </w:t>
      </w:r>
      <w:r w:rsidRPr="00AC6B82">
        <w:rPr>
          <w:color w:val="000000"/>
        </w:rPr>
        <w:t>and</w:t>
      </w:r>
      <w:r w:rsidRPr="00AC6B82">
        <w:rPr>
          <w:color w:val="000000"/>
          <w:spacing w:val="-3"/>
        </w:rPr>
        <w:t xml:space="preserve"> </w:t>
      </w:r>
      <w:r w:rsidRPr="00AC6B82">
        <w:rPr>
          <w:color w:val="000000"/>
        </w:rPr>
        <w:t>feedback</w:t>
      </w:r>
      <w:r w:rsidRPr="00AC6B82">
        <w:rPr>
          <w:color w:val="000000"/>
          <w:spacing w:val="-9"/>
        </w:rPr>
        <w:t xml:space="preserve"> </w:t>
      </w:r>
      <w:r w:rsidRPr="00AC6B82">
        <w:rPr>
          <w:color w:val="000000"/>
        </w:rPr>
        <w:t>from</w:t>
      </w:r>
      <w:r w:rsidRPr="00AC6B82">
        <w:rPr>
          <w:color w:val="000000"/>
          <w:spacing w:val="-7"/>
        </w:rPr>
        <w:t xml:space="preserve"> </w:t>
      </w:r>
      <w:r w:rsidRPr="00AC6B82">
        <w:rPr>
          <w:color w:val="000000"/>
        </w:rPr>
        <w:t>Faculty</w:t>
      </w:r>
      <w:r w:rsidRPr="00AC6B82">
        <w:rPr>
          <w:color w:val="000000"/>
          <w:spacing w:val="-7"/>
        </w:rPr>
        <w:t xml:space="preserve"> </w:t>
      </w:r>
      <w:r w:rsidRPr="00AC6B82">
        <w:rPr>
          <w:color w:val="000000"/>
        </w:rPr>
        <w:t>Senate</w:t>
      </w:r>
      <w:r w:rsidRPr="00AC6B82">
        <w:rPr>
          <w:color w:val="000000"/>
          <w:spacing w:val="-6"/>
        </w:rPr>
        <w:t xml:space="preserve"> </w:t>
      </w:r>
      <w:r w:rsidRPr="00AC6B82">
        <w:rPr>
          <w:color w:val="000000"/>
        </w:rPr>
        <w:t>Co</w:t>
      </w:r>
      <w:r w:rsidRPr="00AC6B82">
        <w:rPr>
          <w:color w:val="000000"/>
          <w:spacing w:val="-2"/>
        </w:rPr>
        <w:t>mm</w:t>
      </w:r>
      <w:r w:rsidRPr="00AC6B82">
        <w:rPr>
          <w:color w:val="000000"/>
        </w:rPr>
        <w:t>ittee</w:t>
      </w:r>
      <w:r w:rsidRPr="00AC6B82">
        <w:rPr>
          <w:color w:val="000000"/>
          <w:spacing w:val="-11"/>
        </w:rPr>
        <w:t xml:space="preserve"> </w:t>
      </w:r>
      <w:r w:rsidRPr="00AC6B82">
        <w:rPr>
          <w:color w:val="000000"/>
        </w:rPr>
        <w:t>on Planning and</w:t>
      </w:r>
      <w:r w:rsidRPr="00AC6B82">
        <w:rPr>
          <w:color w:val="000000"/>
          <w:spacing w:val="-3"/>
        </w:rPr>
        <w:t xml:space="preserve"> </w:t>
      </w:r>
      <w:r w:rsidRPr="00AC6B82">
        <w:rPr>
          <w:color w:val="000000"/>
        </w:rPr>
        <w:t>Budget</w:t>
      </w:r>
      <w:r w:rsidRPr="00AC6B82">
        <w:rPr>
          <w:color w:val="000000"/>
          <w:spacing w:val="-7"/>
        </w:rPr>
        <w:t xml:space="preserve"> </w:t>
      </w:r>
      <w:r w:rsidRPr="00AC6B82">
        <w:rPr>
          <w:color w:val="000000"/>
        </w:rPr>
        <w:t>to</w:t>
      </w:r>
      <w:r w:rsidRPr="00AC6B82">
        <w:rPr>
          <w:color w:val="000000"/>
          <w:spacing w:val="-2"/>
        </w:rPr>
        <w:t xml:space="preserve"> </w:t>
      </w:r>
      <w:r w:rsidRPr="00AC6B82">
        <w:rPr>
          <w:color w:val="000000"/>
        </w:rPr>
        <w:t>EVC</w:t>
      </w:r>
    </w:p>
    <w:p w:rsidR="006C0544" w:rsidRPr="00AC6B82" w:rsidRDefault="006C0544" w:rsidP="006C0544">
      <w:pPr>
        <w:tabs>
          <w:tab w:val="left" w:pos="2300"/>
        </w:tabs>
        <w:spacing w:line="268" w:lineRule="exact"/>
        <w:ind w:left="1627" w:hanging="1627"/>
        <w:jc w:val="both"/>
        <w:rPr>
          <w:color w:val="000000"/>
        </w:rPr>
      </w:pPr>
      <w:r w:rsidRPr="00AC6B82">
        <w:rPr>
          <w:color w:val="000000"/>
        </w:rPr>
        <w:t>June:</w:t>
      </w:r>
      <w:r w:rsidRPr="00AC6B82">
        <w:rPr>
          <w:color w:val="000000"/>
        </w:rPr>
        <w:tab/>
        <w:t>Final</w:t>
      </w:r>
      <w:r w:rsidRPr="00AC6B82">
        <w:rPr>
          <w:color w:val="000000"/>
          <w:spacing w:val="-5"/>
        </w:rPr>
        <w:t xml:space="preserve"> </w:t>
      </w:r>
      <w:r w:rsidRPr="00AC6B82">
        <w:rPr>
          <w:color w:val="000000"/>
        </w:rPr>
        <w:t>unit</w:t>
      </w:r>
      <w:r w:rsidRPr="00AC6B82">
        <w:rPr>
          <w:color w:val="000000"/>
          <w:spacing w:val="-4"/>
        </w:rPr>
        <w:t xml:space="preserve"> </w:t>
      </w:r>
      <w:r w:rsidRPr="00AC6B82">
        <w:rPr>
          <w:color w:val="000000"/>
        </w:rPr>
        <w:t>budgets</w:t>
      </w:r>
      <w:r w:rsidRPr="00AC6B82">
        <w:rPr>
          <w:color w:val="000000"/>
          <w:spacing w:val="-7"/>
        </w:rPr>
        <w:t xml:space="preserve"> </w:t>
      </w:r>
      <w:r w:rsidRPr="00AC6B82">
        <w:rPr>
          <w:color w:val="000000"/>
        </w:rPr>
        <w:t>announced</w:t>
      </w:r>
    </w:p>
    <w:p w:rsidR="00AE1FD8" w:rsidRPr="00AC6B82" w:rsidRDefault="00AE1FD8" w:rsidP="00AE1FD8">
      <w:pPr>
        <w:jc w:val="both"/>
        <w:rPr>
          <w:color w:val="000000"/>
        </w:rPr>
      </w:pPr>
    </w:p>
    <w:p w:rsidR="00AC6B82" w:rsidRDefault="00AE1FD8" w:rsidP="00AE1FD8">
      <w:pPr>
        <w:jc w:val="both"/>
        <w:rPr>
          <w:color w:val="000000"/>
        </w:rPr>
      </w:pPr>
      <w:r w:rsidRPr="00AC6B82">
        <w:rPr>
          <w:color w:val="000000"/>
        </w:rPr>
        <w:t xml:space="preserve">All </w:t>
      </w:r>
      <w:r w:rsidR="00380BA9">
        <w:rPr>
          <w:color w:val="000000"/>
        </w:rPr>
        <w:t>BCOE</w:t>
      </w:r>
      <w:r w:rsidRPr="00AC6B82">
        <w:rPr>
          <w:color w:val="000000"/>
        </w:rPr>
        <w:t xml:space="preserve"> academic programs receive Permanent University funding for tenure track faculty, program staff, materials and supplies and travel.  </w:t>
      </w:r>
      <w:r w:rsidR="00C8387E">
        <w:fldChar w:fldCharType="begin"/>
      </w:r>
      <w:r w:rsidR="00C8387E">
        <w:instrText xml:space="preserve"> REF _Ref323198251 \h  \* MERGEFORMAT </w:instrText>
      </w:r>
      <w:r w:rsidR="00C8387E">
        <w:fldChar w:fldCharType="separate"/>
      </w:r>
      <w:r w:rsidR="009D4F3E" w:rsidRPr="009D4F3E">
        <w:rPr>
          <w:color w:val="000000"/>
        </w:rPr>
        <w:t xml:space="preserve">Table </w:t>
      </w:r>
      <w:r w:rsidR="009D4F3E" w:rsidRPr="009D4F3E">
        <w:rPr>
          <w:noProof/>
          <w:color w:val="000000"/>
        </w:rPr>
        <w:t>33</w:t>
      </w:r>
      <w:r w:rsidR="00C8387E">
        <w:fldChar w:fldCharType="end"/>
      </w:r>
      <w:r w:rsidRPr="00AC6B82">
        <w:rPr>
          <w:color w:val="000000"/>
        </w:rPr>
        <w:t xml:space="preserve"> summarizes Permanent University funding allocations to </w:t>
      </w:r>
      <w:r w:rsidR="00380BA9">
        <w:rPr>
          <w:color w:val="000000"/>
        </w:rPr>
        <w:t>BCOE</w:t>
      </w:r>
      <w:r w:rsidRPr="00AC6B82">
        <w:rPr>
          <w:color w:val="000000"/>
        </w:rPr>
        <w:t xml:space="preserve"> departments over the last five fiscal years.</w:t>
      </w:r>
    </w:p>
    <w:p w:rsidR="00AE1FD8" w:rsidRPr="00AC6B82" w:rsidRDefault="00AC6B82" w:rsidP="00AE1FD8">
      <w:pPr>
        <w:jc w:val="both"/>
        <w:rPr>
          <w:color w:val="000000"/>
        </w:rPr>
      </w:pPr>
      <w:r>
        <w:rPr>
          <w:color w:val="000000"/>
        </w:rPr>
        <w:br w:type="page"/>
      </w:r>
    </w:p>
    <w:p w:rsidR="00AE1FD8" w:rsidRPr="00AC6B82" w:rsidRDefault="00AE1FD8" w:rsidP="006C0544">
      <w:pPr>
        <w:spacing w:line="270" w:lineRule="exact"/>
        <w:ind w:right="75"/>
        <w:jc w:val="both"/>
        <w:rPr>
          <w:color w:val="000000"/>
          <w:spacing w:val="50"/>
        </w:rPr>
      </w:pPr>
    </w:p>
    <w:p w:rsidR="0020567A" w:rsidRPr="00AC6B82" w:rsidRDefault="0020567A" w:rsidP="0020567A">
      <w:pPr>
        <w:spacing w:after="80"/>
        <w:jc w:val="center"/>
        <w:rPr>
          <w:color w:val="000000"/>
          <w:spacing w:val="50"/>
        </w:rPr>
      </w:pPr>
      <w:bookmarkStart w:id="76" w:name="_Ref323198251"/>
      <w:r w:rsidRPr="00AC6B82">
        <w:rPr>
          <w:b/>
          <w:color w:val="000000"/>
        </w:rPr>
        <w:t xml:space="preserve">Table </w:t>
      </w:r>
      <w:r w:rsidR="00CD526B" w:rsidRPr="00AC6B82">
        <w:rPr>
          <w:b/>
          <w:color w:val="000000"/>
        </w:rPr>
        <w:fldChar w:fldCharType="begin"/>
      </w:r>
      <w:r w:rsidRPr="00AC6B82">
        <w:rPr>
          <w:b/>
          <w:color w:val="000000"/>
        </w:rPr>
        <w:instrText xml:space="preserve"> SEQ Table \* ARABIC </w:instrText>
      </w:r>
      <w:r w:rsidR="00CD526B" w:rsidRPr="00AC6B82">
        <w:rPr>
          <w:b/>
          <w:color w:val="000000"/>
        </w:rPr>
        <w:fldChar w:fldCharType="separate"/>
      </w:r>
      <w:r w:rsidR="009D4F3E">
        <w:rPr>
          <w:b/>
          <w:noProof/>
          <w:color w:val="000000"/>
        </w:rPr>
        <w:t>33</w:t>
      </w:r>
      <w:r w:rsidR="00CD526B" w:rsidRPr="00AC6B82">
        <w:rPr>
          <w:b/>
          <w:color w:val="000000"/>
        </w:rPr>
        <w:fldChar w:fldCharType="end"/>
      </w:r>
      <w:bookmarkEnd w:id="76"/>
      <w:r w:rsidRPr="00AC6B82">
        <w:rPr>
          <w:b/>
          <w:color w:val="000000"/>
        </w:rPr>
        <w:t>: College of Engineering 5-year PERM Budget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0567A" w:rsidRPr="00AF19EC" w:rsidTr="00E700AB">
        <w:trPr>
          <w:trHeight w:val="1826"/>
        </w:trPr>
        <w:tc>
          <w:tcPr>
            <w:tcW w:w="9576" w:type="dxa"/>
          </w:tcPr>
          <w:p w:rsidR="0020567A" w:rsidRPr="00AF19EC" w:rsidRDefault="00C8387E" w:rsidP="00E700AB">
            <w:pPr>
              <w:spacing w:line="240" w:lineRule="atLeast"/>
              <w:ind w:left="720" w:right="72" w:hanging="720"/>
              <w:jc w:val="both"/>
              <w:rPr>
                <w:rFonts w:ascii="Calibri" w:eastAsia="Calibri" w:hAnsi="Calibri"/>
                <w:color w:val="7030A0"/>
                <w:spacing w:val="50"/>
                <w:sz w:val="22"/>
                <w:szCs w:val="22"/>
              </w:rPr>
            </w:pPr>
            <w:r>
              <w:rPr>
                <w:rFonts w:ascii="Calibri" w:eastAsia="Calibri" w:hAnsi="Calibri"/>
                <w:noProof/>
                <w:color w:val="7030A0"/>
                <w:spacing w:val="50"/>
                <w:sz w:val="22"/>
                <w:szCs w:val="22"/>
              </w:rPr>
              <w:drawing>
                <wp:inline distT="0" distB="0" distL="0" distR="0">
                  <wp:extent cx="5943600" cy="1809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p>
        </w:tc>
      </w:tr>
    </w:tbl>
    <w:p w:rsidR="0020567A" w:rsidRPr="00AF19EC" w:rsidRDefault="0020567A" w:rsidP="006C0544">
      <w:pPr>
        <w:spacing w:line="270" w:lineRule="exact"/>
        <w:ind w:right="75"/>
        <w:jc w:val="both"/>
        <w:rPr>
          <w:color w:val="7030A0"/>
          <w:spacing w:val="50"/>
        </w:rPr>
      </w:pPr>
    </w:p>
    <w:p w:rsidR="006C0544" w:rsidRPr="00AC6B82" w:rsidRDefault="001A29C2" w:rsidP="001A29C2">
      <w:pPr>
        <w:spacing w:after="80" w:line="270" w:lineRule="exact"/>
        <w:ind w:right="72"/>
        <w:jc w:val="both"/>
        <w:rPr>
          <w:color w:val="000000"/>
        </w:rPr>
      </w:pPr>
      <w:r w:rsidRPr="00AC6B82">
        <w:rPr>
          <w:color w:val="000000"/>
        </w:rPr>
        <w:t xml:space="preserve">In addition, </w:t>
      </w:r>
      <w:r w:rsidR="00380BA9">
        <w:rPr>
          <w:color w:val="000000"/>
        </w:rPr>
        <w:t>BCOE</w:t>
      </w:r>
      <w:r w:rsidRPr="00AC6B82">
        <w:rPr>
          <w:color w:val="000000"/>
        </w:rPr>
        <w:t xml:space="preserve"> academic departments receive Temporary University funding each fiscal year for lecturers, teaching assistants, instructional equipment, etc. The amounts of these annual allocations over the last five fiscal years can be found in Table 8-2. (Note: FY 11/12 allocations for Instructional Equipment will be made at the end of the fiscal year).  </w:t>
      </w:r>
    </w:p>
    <w:p w:rsidR="006C0544" w:rsidRPr="00AC6B82" w:rsidRDefault="006C0544" w:rsidP="00DB3A97">
      <w:pPr>
        <w:ind w:left="540"/>
        <w:rPr>
          <w:b/>
          <w:color w:val="000000"/>
        </w:rPr>
      </w:pPr>
    </w:p>
    <w:p w:rsidR="00DB3A97" w:rsidRPr="00AC6B82" w:rsidRDefault="00DB3A97" w:rsidP="00DB3A97">
      <w:pPr>
        <w:pStyle w:val="Heading3"/>
        <w:spacing w:before="0" w:after="0"/>
        <w:ind w:left="360" w:hanging="360"/>
        <w:rPr>
          <w:rFonts w:ascii="Times New Roman" w:hAnsi="Times New Roman"/>
          <w:color w:val="000000"/>
          <w:sz w:val="24"/>
          <w:szCs w:val="24"/>
        </w:rPr>
      </w:pPr>
      <w:bookmarkStart w:id="77" w:name="_Toc268098321"/>
      <w:bookmarkStart w:id="78" w:name="_Toc268159831"/>
      <w:bookmarkStart w:id="79" w:name="_Toc324338821"/>
      <w:r w:rsidRPr="00AC6B82">
        <w:rPr>
          <w:rFonts w:ascii="Times New Roman" w:eastAsia="Calibri" w:hAnsi="Times New Roman"/>
          <w:bCs w:val="0"/>
          <w:color w:val="000000"/>
          <w:sz w:val="24"/>
          <w:szCs w:val="24"/>
        </w:rPr>
        <w:t>C</w:t>
      </w:r>
      <w:r w:rsidRPr="00AC6B82">
        <w:rPr>
          <w:rFonts w:ascii="Times New Roman" w:eastAsia="Calibri" w:hAnsi="Times New Roman"/>
          <w:b w:val="0"/>
          <w:bCs w:val="0"/>
          <w:color w:val="000000"/>
          <w:sz w:val="20"/>
          <w:szCs w:val="20"/>
        </w:rPr>
        <w:t xml:space="preserve">. </w:t>
      </w:r>
      <w:r w:rsidRPr="00AC6B82">
        <w:rPr>
          <w:rFonts w:ascii="Times New Roman" w:hAnsi="Times New Roman"/>
          <w:color w:val="000000"/>
          <w:sz w:val="24"/>
          <w:szCs w:val="24"/>
        </w:rPr>
        <w:t>Staffing</w:t>
      </w:r>
      <w:bookmarkEnd w:id="77"/>
      <w:bookmarkEnd w:id="78"/>
      <w:bookmarkEnd w:id="79"/>
      <w:r w:rsidR="009979F1" w:rsidRPr="00AC6B82">
        <w:rPr>
          <w:rFonts w:ascii="Times New Roman" w:hAnsi="Times New Roman"/>
          <w:color w:val="000000"/>
          <w:sz w:val="24"/>
          <w:szCs w:val="24"/>
        </w:rPr>
        <w:t xml:space="preserve">  </w:t>
      </w:r>
      <w:r w:rsidR="009979F1" w:rsidRPr="00AC6B82">
        <w:rPr>
          <w:rFonts w:ascii="Times New Roman" w:hAnsi="Times New Roman"/>
          <w:b w:val="0"/>
          <w:color w:val="000000"/>
          <w:sz w:val="24"/>
          <w:szCs w:val="24"/>
        </w:rPr>
        <w:t xml:space="preserve"> </w:t>
      </w:r>
    </w:p>
    <w:p w:rsidR="00B53D04" w:rsidRPr="00AC6B82" w:rsidRDefault="00B53D04" w:rsidP="00B53D04">
      <w:pPr>
        <w:spacing w:before="60" w:after="60"/>
        <w:jc w:val="both"/>
        <w:rPr>
          <w:color w:val="000000"/>
        </w:rPr>
      </w:pPr>
      <w:r w:rsidRPr="00AC6B82">
        <w:rPr>
          <w:color w:val="000000"/>
        </w:rPr>
        <w:t xml:space="preserve">The total headcount of administrative, instructional and technical staff in </w:t>
      </w:r>
      <w:r w:rsidR="00380BA9">
        <w:rPr>
          <w:color w:val="000000"/>
        </w:rPr>
        <w:t>BCOE</w:t>
      </w:r>
      <w:r w:rsidRPr="00AC6B82">
        <w:rPr>
          <w:color w:val="000000"/>
        </w:rPr>
        <w:t xml:space="preserve"> for FY 11/12 can be found in Appendix D2.</w:t>
      </w:r>
    </w:p>
    <w:p w:rsidR="00B53D04" w:rsidRPr="00AC6B82" w:rsidRDefault="00B53D04" w:rsidP="00B53D04">
      <w:pPr>
        <w:spacing w:before="60" w:after="60"/>
        <w:jc w:val="both"/>
        <w:rPr>
          <w:color w:val="000000"/>
        </w:rPr>
      </w:pPr>
      <w:r w:rsidRPr="00AC6B82">
        <w:rPr>
          <w:color w:val="000000"/>
        </w:rPr>
        <w:t xml:space="preserve">Several years ago, </w:t>
      </w:r>
      <w:r w:rsidR="00380BA9">
        <w:rPr>
          <w:color w:val="000000"/>
        </w:rPr>
        <w:t>BCOE</w:t>
      </w:r>
      <w:r w:rsidRPr="00AC6B82">
        <w:rPr>
          <w:color w:val="000000"/>
        </w:rPr>
        <w:t xml:space="preserve"> centralized the following functions in the Dean’s Office: undergraduate student affairs and advising; contract/grant pre-award processing and academic personnel. All other administrative functions (purchasing, payroll, grad student support, etc.) are provided at the departmental level. Over the past five fiscal years, the number of </w:t>
      </w:r>
      <w:r w:rsidR="00380BA9">
        <w:rPr>
          <w:color w:val="000000"/>
        </w:rPr>
        <w:t>BCOE</w:t>
      </w:r>
      <w:r w:rsidRPr="00AC6B82">
        <w:rPr>
          <w:color w:val="000000"/>
        </w:rPr>
        <w:t xml:space="preserve"> administrative and technical staff has decreased by 8.75 FTE due to UCR budget reductions. However, all but 0.25 FTE of these positions have occurred in central Dean’s Office operations and were accomplished with little direct impact on </w:t>
      </w:r>
      <w:r w:rsidR="00380BA9">
        <w:rPr>
          <w:color w:val="000000"/>
        </w:rPr>
        <w:t>BCOE</w:t>
      </w:r>
      <w:r w:rsidRPr="00AC6B82">
        <w:rPr>
          <w:color w:val="000000"/>
        </w:rPr>
        <w:t xml:space="preserve">’s academic programs.   </w:t>
      </w:r>
    </w:p>
    <w:p w:rsidR="00B53D04" w:rsidRPr="00AC6B82" w:rsidRDefault="00B53D04" w:rsidP="00B53D04">
      <w:pPr>
        <w:spacing w:before="60" w:after="60"/>
        <w:jc w:val="both"/>
        <w:rPr>
          <w:color w:val="000000"/>
        </w:rPr>
      </w:pPr>
      <w:r w:rsidRPr="00AC6B82">
        <w:rPr>
          <w:color w:val="000000"/>
        </w:rPr>
        <w:t xml:space="preserve">During each fiscal year, </w:t>
      </w:r>
      <w:r w:rsidR="00380BA9">
        <w:rPr>
          <w:color w:val="000000"/>
        </w:rPr>
        <w:t>BCOE</w:t>
      </w:r>
      <w:r w:rsidRPr="00AC6B82">
        <w:rPr>
          <w:color w:val="000000"/>
        </w:rPr>
        <w:t xml:space="preserve"> administrative and technical staff salaries are compared with salaries of similar positions within </w:t>
      </w:r>
      <w:r w:rsidR="00380BA9">
        <w:rPr>
          <w:color w:val="000000"/>
        </w:rPr>
        <w:t>BCOE</w:t>
      </w:r>
      <w:r w:rsidRPr="00AC6B82">
        <w:rPr>
          <w:color w:val="000000"/>
        </w:rPr>
        <w:t xml:space="preserve"> and within other UCR academic and administrative units. Any significant salary lags are addressed through UCR’s staff equity and reclassification process. During the past two fiscal years, 10-11 staff reclass/equities were processed per year. This process has helped to reward and retain experienced </w:t>
      </w:r>
      <w:r w:rsidR="00380BA9">
        <w:rPr>
          <w:color w:val="000000"/>
        </w:rPr>
        <w:t>BCOE</w:t>
      </w:r>
      <w:r w:rsidRPr="00AC6B82">
        <w:rPr>
          <w:color w:val="000000"/>
        </w:rPr>
        <w:t xml:space="preserve"> staff.  </w:t>
      </w:r>
    </w:p>
    <w:p w:rsidR="00B53D04" w:rsidRPr="00AC6B82" w:rsidRDefault="00B53D04" w:rsidP="00B53D04">
      <w:pPr>
        <w:spacing w:before="60" w:after="60"/>
        <w:jc w:val="both"/>
        <w:rPr>
          <w:color w:val="000000"/>
        </w:rPr>
      </w:pPr>
      <w:r w:rsidRPr="00AC6B82">
        <w:rPr>
          <w:color w:val="000000"/>
        </w:rPr>
        <w:t>In addition to offering on-line and in-class training required to perform a staff position’s basic responsibilities (i.e., payroll, purchasing, etc.), UCR offers extensive career development training programs including:</w:t>
      </w:r>
    </w:p>
    <w:p w:rsidR="00B53D04" w:rsidRPr="00AC6B82" w:rsidRDefault="00B53D04" w:rsidP="00B53D04">
      <w:pPr>
        <w:jc w:val="both"/>
        <w:rPr>
          <w:color w:val="000000"/>
        </w:rPr>
      </w:pPr>
    </w:p>
    <w:p w:rsidR="00B53D04" w:rsidRPr="00AC6B82" w:rsidRDefault="00B53D04" w:rsidP="00BC56EE">
      <w:pPr>
        <w:pStyle w:val="ListParagraph"/>
        <w:numPr>
          <w:ilvl w:val="0"/>
          <w:numId w:val="44"/>
        </w:numPr>
        <w:jc w:val="both"/>
        <w:rPr>
          <w:rFonts w:ascii="Times New Roman" w:hAnsi="Times New Roman"/>
          <w:color w:val="000000"/>
        </w:rPr>
      </w:pPr>
      <w:r w:rsidRPr="00AC6B82">
        <w:rPr>
          <w:rFonts w:ascii="Times New Roman" w:hAnsi="Times New Roman"/>
          <w:color w:val="000000"/>
        </w:rPr>
        <w:t>Certificate programs in Building Core Competencies, Diversity Training, Performance Management, Professional Academic Advising, Professional Graduate Student Advising and Work Leadership</w:t>
      </w:r>
    </w:p>
    <w:p w:rsidR="00B53D04" w:rsidRPr="00AC6B82" w:rsidRDefault="00B53D04" w:rsidP="00BC56EE">
      <w:pPr>
        <w:pStyle w:val="ListParagraph"/>
        <w:numPr>
          <w:ilvl w:val="0"/>
          <w:numId w:val="44"/>
        </w:numPr>
        <w:jc w:val="both"/>
        <w:rPr>
          <w:rFonts w:ascii="Times New Roman" w:hAnsi="Times New Roman"/>
          <w:color w:val="000000"/>
        </w:rPr>
      </w:pPr>
      <w:r w:rsidRPr="00AC6B82">
        <w:rPr>
          <w:rFonts w:ascii="Times New Roman" w:hAnsi="Times New Roman"/>
          <w:color w:val="000000"/>
        </w:rPr>
        <w:t>Emerging Leader (mentorship) Program</w:t>
      </w:r>
    </w:p>
    <w:p w:rsidR="00B53D04" w:rsidRPr="00AC6B82" w:rsidRDefault="00B53D04" w:rsidP="00BC56EE">
      <w:pPr>
        <w:pStyle w:val="ListParagraph"/>
        <w:numPr>
          <w:ilvl w:val="0"/>
          <w:numId w:val="44"/>
        </w:numPr>
        <w:jc w:val="both"/>
        <w:rPr>
          <w:rFonts w:ascii="Times New Roman" w:hAnsi="Times New Roman"/>
          <w:color w:val="000000"/>
        </w:rPr>
      </w:pPr>
      <w:r w:rsidRPr="00AC6B82">
        <w:rPr>
          <w:rFonts w:ascii="Times New Roman" w:hAnsi="Times New Roman"/>
          <w:color w:val="000000"/>
        </w:rPr>
        <w:t>Management Skills Assessment Program</w:t>
      </w:r>
    </w:p>
    <w:p w:rsidR="00B53D04" w:rsidRPr="00AC6B82" w:rsidRDefault="00B53D04" w:rsidP="00B53D04">
      <w:pPr>
        <w:jc w:val="both"/>
        <w:rPr>
          <w:color w:val="000000"/>
        </w:rPr>
      </w:pPr>
    </w:p>
    <w:p w:rsidR="00B53D04" w:rsidRPr="00AC6B82" w:rsidRDefault="00B53D04" w:rsidP="00B53D04">
      <w:pPr>
        <w:jc w:val="both"/>
        <w:rPr>
          <w:color w:val="000000"/>
        </w:rPr>
      </w:pPr>
      <w:r w:rsidRPr="00AC6B82">
        <w:rPr>
          <w:color w:val="000000"/>
        </w:rPr>
        <w:t>Most of the above training is at no cost to the employee. All required and optional training is offered through UCR’s Human Resource’s Learning Center. The completion of employee’s required and optional training is recorded in UCR’s automated Learning Management System (LMS).</w:t>
      </w:r>
    </w:p>
    <w:p w:rsidR="00DB3A97" w:rsidRPr="00AC6B82" w:rsidRDefault="00DB3A97" w:rsidP="00DB3A97">
      <w:pPr>
        <w:rPr>
          <w:color w:val="000000"/>
        </w:rPr>
      </w:pPr>
    </w:p>
    <w:p w:rsidR="00DB3A97" w:rsidRPr="00AC6B82" w:rsidRDefault="00DB3A97" w:rsidP="00DB3A97">
      <w:pPr>
        <w:rPr>
          <w:b/>
          <w:color w:val="000000"/>
        </w:rPr>
      </w:pPr>
      <w:r w:rsidRPr="00AC6B82">
        <w:rPr>
          <w:b/>
          <w:color w:val="000000"/>
        </w:rPr>
        <w:t>D. Faculty Hiring and Retention</w:t>
      </w:r>
      <w:r w:rsidR="009979F1" w:rsidRPr="00AC6B82">
        <w:rPr>
          <w:b/>
          <w:color w:val="000000"/>
        </w:rPr>
        <w:t xml:space="preserve">  </w:t>
      </w:r>
    </w:p>
    <w:p w:rsidR="00B53D04" w:rsidRPr="00AC6B82" w:rsidRDefault="00380BA9" w:rsidP="00B53D04">
      <w:pPr>
        <w:spacing w:before="60" w:after="60"/>
        <w:jc w:val="both"/>
        <w:rPr>
          <w:color w:val="000000"/>
        </w:rPr>
      </w:pPr>
      <w:r>
        <w:rPr>
          <w:color w:val="000000"/>
        </w:rPr>
        <w:t>BCOE</w:t>
      </w:r>
      <w:r w:rsidR="00B53D04" w:rsidRPr="00AC6B82">
        <w:rPr>
          <w:color w:val="000000"/>
        </w:rPr>
        <w:t xml:space="preserve"> is still growing toward its target size of approximately 120 faculty members, so, even despite budget </w:t>
      </w:r>
      <w:r w:rsidR="00AC6B82" w:rsidRPr="00AC6B82">
        <w:rPr>
          <w:color w:val="000000"/>
        </w:rPr>
        <w:t>pressures;</w:t>
      </w:r>
      <w:r w:rsidR="00B53D04" w:rsidRPr="00AC6B82">
        <w:rPr>
          <w:color w:val="000000"/>
        </w:rPr>
        <w:t xml:space="preserve"> faculty recruitment is an annual event. The basic faculty hiring process is as follows: </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Each year, departments are asked to submit a faculty recruitment plan that is consistent with their strategic plan.</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The recruitment plan is sent to the Dean for his review.</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The Dean then outlines a collective recruitment plan for the College and requests ladder-rank faculty lines from the Provost.</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The Provost makes an allocation of ladder-rank faculty lines to the College and the Dean determines the overall priorities for the College.</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The Dean lets the departments know if they can begin a search for faculty members and, if so, how many.</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The department then forms a faculty committee to prepare a detailed recruitment plan for the position(s). The detailed recruitment plan includes a listing of the search committee, written ads and where they will be placed, flyers for distribution at professional conferences, letter templates for bulk mailings to other relevant departments, an affirmative action plan, and a deadline for priority recruitment.</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Those detailed plans are sent to the Dean, Provost, and Affirmative Action offices for approval.</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Once approved, ads are placed, mailings are sent, and the College on-line recruitment website is opened. All applications are received through the College recruitment website.</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All applications received by the priority deadline are reviewed by the faculty search committee. The committee assesses how well the applicants meet the goals of the department and their potential as a faculty colleague.</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 xml:space="preserve">An initial short-list is developed, then further refined until a list of interviewees is developed.  </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Once the list of interviewees is developed, the list is shared with the department at large, the Dean, and the Affirmative Action office. The Affirmative Action office requires reasons for why candidates were not considered for further consideration.</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Once the department, Dean, and Affirmative Action Office approve the list, the candidates are invited to campus for an interview where they give one or two seminars, meet with department and other potentially relevant faculty, and the dean.</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Following the interviews, the department recommends one or more candidates to the Dean for approval to make an offer of appointment.  Upon his approval, the candidates are informed of the offer.</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The offer is contingent upon approval through the campus policies (Academic Personnel Manual and the Call) for faculty appointments. Procedures differ depending on level of appointment.</w:t>
      </w:r>
    </w:p>
    <w:p w:rsidR="00B53D04" w:rsidRPr="00AC6B82" w:rsidRDefault="00B53D04" w:rsidP="00BC56EE">
      <w:pPr>
        <w:pStyle w:val="ListParagraph"/>
        <w:numPr>
          <w:ilvl w:val="0"/>
          <w:numId w:val="45"/>
        </w:numPr>
        <w:contextualSpacing w:val="0"/>
        <w:jc w:val="both"/>
        <w:rPr>
          <w:rFonts w:ascii="Times New Roman" w:hAnsi="Times New Roman"/>
          <w:color w:val="000000"/>
        </w:rPr>
      </w:pPr>
      <w:r w:rsidRPr="00AC6B82">
        <w:rPr>
          <w:rFonts w:ascii="Times New Roman" w:hAnsi="Times New Roman"/>
          <w:color w:val="000000"/>
        </w:rPr>
        <w:t>Once a formal offer is signed and approved by the Chancellor, the candidate becomes a faculty member in the department.</w:t>
      </w:r>
    </w:p>
    <w:p w:rsidR="001A29C2" w:rsidRPr="00AC6B82" w:rsidRDefault="001A29C2" w:rsidP="001A29C2">
      <w:pPr>
        <w:pStyle w:val="ListParagraph"/>
        <w:contextualSpacing w:val="0"/>
        <w:jc w:val="both"/>
        <w:rPr>
          <w:rFonts w:ascii="Times New Roman" w:hAnsi="Times New Roman"/>
          <w:color w:val="000000"/>
        </w:rPr>
      </w:pPr>
    </w:p>
    <w:p w:rsidR="001A29C2" w:rsidRPr="00AC6B82" w:rsidRDefault="001A29C2" w:rsidP="001A29C2">
      <w:pPr>
        <w:rPr>
          <w:color w:val="000000"/>
        </w:rPr>
      </w:pPr>
      <w:r w:rsidRPr="00AC6B82">
        <w:rPr>
          <w:b/>
          <w:color w:val="000000"/>
        </w:rPr>
        <w:t>D. 2 Faculty</w:t>
      </w:r>
      <w:r w:rsidRPr="00AC6B82">
        <w:rPr>
          <w:color w:val="000000"/>
        </w:rPr>
        <w:t xml:space="preserve"> </w:t>
      </w:r>
      <w:r w:rsidRPr="00AC6B82">
        <w:rPr>
          <w:b/>
          <w:color w:val="000000"/>
        </w:rPr>
        <w:t>Retention</w:t>
      </w:r>
    </w:p>
    <w:p w:rsidR="001A29C2" w:rsidRPr="00AC6B82" w:rsidRDefault="001A29C2" w:rsidP="001A29C2">
      <w:pPr>
        <w:spacing w:after="60"/>
        <w:jc w:val="both"/>
        <w:rPr>
          <w:color w:val="000000"/>
        </w:rPr>
      </w:pPr>
      <w:r w:rsidRPr="00AC6B82">
        <w:rPr>
          <w:color w:val="000000"/>
        </w:rPr>
        <w:t>The primary strategy is to maintain an atmosphere conducive to achieving excellence in all that we do. We strive to recognize excellent performance in teaching, research and service.  We provide sufficient resources for the faculty to advance their research: initial complement funds, laboratory space, and assigned students. Annual training is provided for improving teaching methods. The faculty is encouraged to take online training on a regular basis in topic areas such as Health and Safety, Information Security, Leadership, Effective Use of Advanced Technology in the Classroom, etc.  They are given assignments to college and campus committees to provide service and growth of responsibilities. We work to accelerate promotion opportunities for outstanding performance. Junior faculty are provided with mentoring by senior faculty members and provided opportunities for them to mentor students.</w:t>
      </w:r>
    </w:p>
    <w:p w:rsidR="00DB3A97" w:rsidRPr="00AC6B82" w:rsidRDefault="001A29C2" w:rsidP="001A29C2">
      <w:pPr>
        <w:spacing w:after="60"/>
        <w:jc w:val="both"/>
        <w:rPr>
          <w:color w:val="000000"/>
        </w:rPr>
      </w:pPr>
      <w:r w:rsidRPr="00AC6B82">
        <w:rPr>
          <w:color w:val="000000"/>
        </w:rPr>
        <w:t xml:space="preserve">We want our faculty to be of the highest quality and thereby attractive to other engineering schools. If as </w:t>
      </w:r>
      <w:r w:rsidR="004C4753" w:rsidRPr="00AC6B82">
        <w:rPr>
          <w:color w:val="000000"/>
        </w:rPr>
        <w:t xml:space="preserve">a </w:t>
      </w:r>
      <w:r w:rsidRPr="00AC6B82">
        <w:rPr>
          <w:color w:val="000000"/>
        </w:rPr>
        <w:t>result a faculty member receives an offer from another institution we provide matching offers to retain the individual. These strategies and actions are predominately successful.</w:t>
      </w:r>
    </w:p>
    <w:p w:rsidR="00DB3A97" w:rsidRPr="00AC6B82" w:rsidRDefault="00DB3A97" w:rsidP="00DB3A97">
      <w:pPr>
        <w:pStyle w:val="Heading3"/>
        <w:spacing w:before="0" w:after="0"/>
        <w:rPr>
          <w:rFonts w:ascii="Times New Roman" w:hAnsi="Times New Roman"/>
          <w:color w:val="000000"/>
        </w:rPr>
      </w:pPr>
      <w:bookmarkStart w:id="80" w:name="_Toc268098322"/>
      <w:bookmarkStart w:id="81" w:name="_Toc268159832"/>
      <w:bookmarkStart w:id="82" w:name="_Toc324338822"/>
      <w:r w:rsidRPr="00AC6B82">
        <w:rPr>
          <w:rFonts w:ascii="Times New Roman" w:hAnsi="Times New Roman"/>
          <w:color w:val="000000"/>
          <w:sz w:val="24"/>
          <w:szCs w:val="24"/>
        </w:rPr>
        <w:t>E</w:t>
      </w:r>
      <w:r w:rsidRPr="00AC6B82">
        <w:rPr>
          <w:rFonts w:ascii="Times New Roman" w:eastAsia="Calibri" w:hAnsi="Times New Roman"/>
          <w:b w:val="0"/>
          <w:bCs w:val="0"/>
          <w:color w:val="000000"/>
          <w:sz w:val="24"/>
          <w:szCs w:val="24"/>
        </w:rPr>
        <w:t xml:space="preserve">. </w:t>
      </w:r>
      <w:r w:rsidRPr="00AC6B82">
        <w:rPr>
          <w:rFonts w:ascii="Times New Roman" w:eastAsia="Calibri" w:hAnsi="Times New Roman"/>
          <w:bCs w:val="0"/>
          <w:color w:val="000000"/>
          <w:sz w:val="24"/>
          <w:szCs w:val="24"/>
        </w:rPr>
        <w:t>Support of Faculty Professional Development</w:t>
      </w:r>
      <w:bookmarkEnd w:id="80"/>
      <w:bookmarkEnd w:id="81"/>
      <w:bookmarkEnd w:id="82"/>
      <w:r w:rsidR="009979F1" w:rsidRPr="00AC6B82">
        <w:rPr>
          <w:rFonts w:ascii="Times New Roman" w:eastAsia="Calibri" w:hAnsi="Times New Roman"/>
          <w:bCs w:val="0"/>
          <w:color w:val="000000"/>
          <w:sz w:val="24"/>
          <w:szCs w:val="24"/>
        </w:rPr>
        <w:t xml:space="preserve">   </w:t>
      </w:r>
    </w:p>
    <w:p w:rsidR="006F362C" w:rsidRPr="00AC6B82" w:rsidRDefault="006F362C" w:rsidP="006F362C">
      <w:pPr>
        <w:spacing w:before="80"/>
        <w:jc w:val="both"/>
        <w:rPr>
          <w:color w:val="000000"/>
        </w:rPr>
      </w:pPr>
      <w:r w:rsidRPr="00AC6B82">
        <w:rPr>
          <w:color w:val="000000"/>
        </w:rPr>
        <w:t>Faculty professional development funds are provided to assistant professors as part of their faculty start-up packages. In addition, the Academic Senate provides travel assistance grants, and the campus provides grants to support innovative teaching. Also, funds are available to all faculty from their faculty support accounts, which are funded by a number of activities including a (small) portion of indirect costs generated by grants and contracts.</w:t>
      </w:r>
    </w:p>
    <w:p w:rsidR="006F362C" w:rsidRPr="00AC6B82" w:rsidRDefault="006F362C" w:rsidP="006F362C">
      <w:pPr>
        <w:spacing w:before="80"/>
        <w:jc w:val="both"/>
        <w:rPr>
          <w:color w:val="000000"/>
        </w:rPr>
      </w:pPr>
      <w:r w:rsidRPr="00AC6B82">
        <w:rPr>
          <w:color w:val="000000"/>
        </w:rPr>
        <w:t xml:space="preserve">The University offers leaves of absence with pay to attend professional meetings or other University business in addition to its normal sabbatical leave program in order to maintain faculty currency.  The University also offers other types of leave with or without pay that may extend over a longer period of time, for good cause.  The University Leave policies are covered in section V. (Benefits and Privileges) of the Academic Personnel Manual (APM) http://www.ucop.edu/acadpersonnel/apm/sec5-pdf.html. </w:t>
      </w:r>
    </w:p>
    <w:p w:rsidR="00DB3A97" w:rsidRPr="00AC6B82" w:rsidRDefault="006F362C" w:rsidP="008F1863">
      <w:pPr>
        <w:spacing w:before="80"/>
        <w:jc w:val="both"/>
        <w:rPr>
          <w:color w:val="000000"/>
        </w:rPr>
      </w:pPr>
      <w:r w:rsidRPr="00AC6B82">
        <w:rPr>
          <w:color w:val="000000"/>
        </w:rPr>
        <w:t>The College provides funds to cover the cost of the faculty member’s replacement while on leave.  Faculty are also given latitude to modify class schedules/exams to some extent when necessary to accommodate specific professional development needs that require short or intermittent absences during the academic year.  In some cases, other department faculty assist with covering a particular class or exam.</w:t>
      </w:r>
    </w:p>
    <w:p w:rsidR="00DB3A97" w:rsidRPr="00DB3A97" w:rsidRDefault="00DB3A97" w:rsidP="00DB3A97"/>
    <w:p w:rsidR="00DB3A97" w:rsidRPr="00AC6B82" w:rsidRDefault="00687EB9" w:rsidP="00275101">
      <w:pPr>
        <w:pStyle w:val="Heading1"/>
        <w:rPr>
          <w:rFonts w:ascii="Times New Roman" w:hAnsi="Times New Roman"/>
          <w:color w:val="000000"/>
        </w:rPr>
      </w:pPr>
      <w:r>
        <w:rPr>
          <w:rFonts w:ascii="Times New Roman" w:hAnsi="Times New Roman"/>
          <w:color w:val="auto"/>
        </w:rPr>
        <w:br w:type="page"/>
      </w:r>
      <w:bookmarkStart w:id="83" w:name="_Toc324338823"/>
      <w:r w:rsidR="00DB3A97" w:rsidRPr="00AC6B82">
        <w:rPr>
          <w:rFonts w:ascii="Times New Roman" w:hAnsi="Times New Roman"/>
          <w:color w:val="000000"/>
        </w:rPr>
        <w:t>PROGRAM CRITERIA</w:t>
      </w:r>
      <w:bookmarkEnd w:id="83"/>
    </w:p>
    <w:p w:rsidR="00AC6B82" w:rsidRDefault="00706908" w:rsidP="001C0076">
      <w:pPr>
        <w:spacing w:before="120" w:after="120"/>
        <w:jc w:val="both"/>
        <w:rPr>
          <w:color w:val="000000"/>
        </w:rPr>
      </w:pPr>
      <w:r w:rsidRPr="00AC6B82">
        <w:rPr>
          <w:color w:val="000000"/>
        </w:rPr>
        <w:t xml:space="preserve">The </w:t>
      </w:r>
      <w:r w:rsidR="00AF19EC" w:rsidRPr="00AC6B82">
        <w:rPr>
          <w:color w:val="000000"/>
        </w:rPr>
        <w:t>CS</w:t>
      </w:r>
      <w:r w:rsidRPr="00AC6B82">
        <w:rPr>
          <w:color w:val="000000"/>
        </w:rPr>
        <w:t xml:space="preserve"> Program covers all the requirements of the Program Criteria.</w:t>
      </w:r>
      <w:r w:rsidR="00AC6B82">
        <w:rPr>
          <w:color w:val="000000"/>
        </w:rPr>
        <w:t xml:space="preserve"> This was addressed line-by-line in great detail in Criterion 5 and thus not repeated here.</w:t>
      </w:r>
    </w:p>
    <w:p w:rsidR="00687EB9" w:rsidRDefault="00AC6B82" w:rsidP="00AC6B82">
      <w:pPr>
        <w:jc w:val="both"/>
      </w:pPr>
      <w:r>
        <w:rPr>
          <w:color w:val="000000"/>
        </w:rPr>
        <w:t>The only program criteria not covered explicitly elsewhere is “</w:t>
      </w:r>
      <w:r w:rsidRPr="00AC6B82">
        <w:rPr>
          <w:rFonts w:ascii="Garamond" w:hAnsi="Garamond"/>
          <w:b/>
          <w:color w:val="0070C0"/>
        </w:rPr>
        <w:t xml:space="preserve">Faculty: </w:t>
      </w:r>
      <w:r w:rsidRPr="00AC6B82">
        <w:rPr>
          <w:rFonts w:ascii="Garamond" w:hAnsi="Garamond"/>
          <w:color w:val="0070C0"/>
        </w:rPr>
        <w:t>Some full time faculty members must have a Ph.D. in computer science</w:t>
      </w:r>
      <w:r>
        <w:rPr>
          <w:color w:val="000000"/>
        </w:rPr>
        <w:t xml:space="preserve">”.  We note that </w:t>
      </w:r>
      <w:r>
        <w:t>a</w:t>
      </w:r>
      <w:r w:rsidR="00765BAE">
        <w:t xml:space="preserve">ll twenty-two of our tenure-track faculty </w:t>
      </w:r>
      <w:r>
        <w:t>have</w:t>
      </w:r>
      <w:r w:rsidR="00765BAE">
        <w:t xml:space="preserve"> Ph.Ds. Four out of six of our lecturers have Ph.Ds </w:t>
      </w:r>
    </w:p>
    <w:p w:rsidR="00687EB9" w:rsidRDefault="00687EB9" w:rsidP="00DB3A97"/>
    <w:p w:rsidR="00DB3A97" w:rsidRPr="00AC6B82" w:rsidRDefault="00DB3A97" w:rsidP="00EB624B">
      <w:pPr>
        <w:spacing w:after="200" w:line="276" w:lineRule="auto"/>
        <w:jc w:val="center"/>
        <w:rPr>
          <w:u w:val="single"/>
        </w:rPr>
      </w:pPr>
      <w:bookmarkStart w:id="84" w:name="_Toc189324373"/>
      <w:bookmarkStart w:id="85" w:name="_Toc196737051"/>
      <w:r w:rsidRPr="00DB3A97">
        <w:rPr>
          <w:i/>
        </w:rPr>
        <w:br w:type="page"/>
      </w:r>
      <w:bookmarkEnd w:id="84"/>
      <w:bookmarkEnd w:id="85"/>
      <w:r w:rsidRPr="00AC6B82">
        <w:rPr>
          <w:b/>
          <w:u w:val="single"/>
        </w:rPr>
        <w:t>APPENDICES</w:t>
      </w:r>
    </w:p>
    <w:p w:rsidR="00DB3A97" w:rsidRPr="00AC6B82" w:rsidRDefault="00DB3A97" w:rsidP="00DB3A97">
      <w:pPr>
        <w:rPr>
          <w:b/>
        </w:rPr>
      </w:pPr>
    </w:p>
    <w:p w:rsidR="00DB3A97" w:rsidRPr="00AC6B82" w:rsidRDefault="00DB3A97" w:rsidP="001647AE">
      <w:pPr>
        <w:pStyle w:val="Heading1"/>
        <w:rPr>
          <w:rFonts w:ascii="Times New Roman" w:hAnsi="Times New Roman"/>
          <w:color w:val="auto"/>
        </w:rPr>
      </w:pPr>
      <w:bookmarkStart w:id="86" w:name="_Toc324338824"/>
      <w:r w:rsidRPr="00AC6B82">
        <w:rPr>
          <w:rFonts w:ascii="Times New Roman" w:hAnsi="Times New Roman"/>
          <w:color w:val="auto"/>
        </w:rPr>
        <w:t>Appendix A – Course Syllabi</w:t>
      </w:r>
      <w:r w:rsidR="009979F1" w:rsidRPr="00AC6B82">
        <w:rPr>
          <w:rFonts w:ascii="Times New Roman" w:hAnsi="Times New Roman"/>
          <w:color w:val="auto"/>
        </w:rPr>
        <w:t xml:space="preserve">   </w:t>
      </w:r>
      <w:r w:rsidR="009979F1" w:rsidRPr="00AC6B82">
        <w:rPr>
          <w:rFonts w:ascii="Times New Roman" w:hAnsi="Times New Roman"/>
          <w:b w:val="0"/>
          <w:color w:val="auto"/>
          <w:sz w:val="24"/>
          <w:szCs w:val="24"/>
        </w:rPr>
        <w:t xml:space="preserve"> </w:t>
      </w:r>
      <w:bookmarkEnd w:id="86"/>
    </w:p>
    <w:p w:rsidR="00DB3A97" w:rsidRPr="00AC6B82" w:rsidRDefault="00DB3A97" w:rsidP="00DB3A97">
      <w:pPr>
        <w:rPr>
          <w:b/>
          <w:sz w:val="28"/>
          <w:szCs w:val="28"/>
        </w:rPr>
      </w:pPr>
    </w:p>
    <w:p w:rsidR="00D45193" w:rsidRPr="00AC6B82" w:rsidRDefault="00D45193" w:rsidP="00D45193">
      <w:pPr>
        <w:jc w:val="both"/>
      </w:pPr>
      <w:r w:rsidRPr="00AC6B82">
        <w:t xml:space="preserve">To prevent this file from becoming unwieldy, this appendix is in a separate file entitled </w:t>
      </w:r>
      <w:r w:rsidRPr="00AC6B82">
        <w:rPr>
          <w:i/>
        </w:rPr>
        <w:t>Appendix_A_Course_Syllabi.pdf</w:t>
      </w:r>
      <w:r w:rsidRPr="00AC6B82">
        <w:t xml:space="preserve">    </w:t>
      </w:r>
    </w:p>
    <w:p w:rsidR="00D45193" w:rsidRPr="00AC6B82" w:rsidRDefault="00D45193" w:rsidP="00DB3A97">
      <w:pPr>
        <w:rPr>
          <w:u w:val="single"/>
        </w:rPr>
      </w:pPr>
    </w:p>
    <w:p w:rsidR="00DB3A97" w:rsidRPr="00DB3A97" w:rsidRDefault="00DB3A97" w:rsidP="00DB3A97">
      <w:pPr>
        <w:pStyle w:val="BodyText"/>
        <w:spacing w:after="0"/>
        <w:ind w:left="720" w:right="216" w:hanging="720"/>
        <w:rPr>
          <w:b/>
          <w:bCs/>
          <w:sz w:val="24"/>
          <w:szCs w:val="24"/>
        </w:rPr>
      </w:pPr>
    </w:p>
    <w:p w:rsidR="00DB3A97" w:rsidRPr="00AC6B82" w:rsidRDefault="00DB3A97" w:rsidP="008C7EA2">
      <w:pPr>
        <w:spacing w:after="200" w:line="276" w:lineRule="auto"/>
        <w:rPr>
          <w:b/>
          <w:bCs/>
        </w:rPr>
      </w:pPr>
      <w:r w:rsidRPr="00DB3A97">
        <w:rPr>
          <w:b/>
          <w:bCs/>
        </w:rPr>
        <w:br w:type="page"/>
      </w:r>
    </w:p>
    <w:p w:rsidR="00DB3A97" w:rsidRPr="00AC6B82" w:rsidRDefault="00DB3A97" w:rsidP="001647AE">
      <w:pPr>
        <w:pStyle w:val="Heading1"/>
        <w:rPr>
          <w:rFonts w:ascii="Times New Roman" w:hAnsi="Times New Roman"/>
          <w:color w:val="auto"/>
        </w:rPr>
      </w:pPr>
      <w:bookmarkStart w:id="87" w:name="_Toc324338825"/>
      <w:r w:rsidRPr="00AC6B82">
        <w:rPr>
          <w:rFonts w:ascii="Times New Roman" w:hAnsi="Times New Roman"/>
          <w:color w:val="auto"/>
        </w:rPr>
        <w:t>Appendix B – Faculty Vitae</w:t>
      </w:r>
      <w:r w:rsidR="009979F1" w:rsidRPr="00AC6B82">
        <w:rPr>
          <w:rFonts w:ascii="Times New Roman" w:hAnsi="Times New Roman"/>
          <w:color w:val="auto"/>
        </w:rPr>
        <w:t xml:space="preserve">   </w:t>
      </w:r>
      <w:r w:rsidR="009979F1" w:rsidRPr="00AC6B82">
        <w:rPr>
          <w:rFonts w:ascii="Times New Roman" w:hAnsi="Times New Roman"/>
          <w:b w:val="0"/>
          <w:color w:val="auto"/>
          <w:sz w:val="24"/>
          <w:szCs w:val="24"/>
        </w:rPr>
        <w:t xml:space="preserve"> </w:t>
      </w:r>
      <w:bookmarkEnd w:id="87"/>
    </w:p>
    <w:p w:rsidR="00DB3A97" w:rsidRPr="00AC6B82" w:rsidRDefault="00DB3A97" w:rsidP="00DB3A97"/>
    <w:p w:rsidR="00D45193" w:rsidRPr="00AC6B82" w:rsidRDefault="00D45193" w:rsidP="00D45193">
      <w:pPr>
        <w:jc w:val="both"/>
      </w:pPr>
      <w:r w:rsidRPr="00AC6B82">
        <w:t xml:space="preserve">To prevent this file from becoming unwieldy, this appendix is in a separate file entitled </w:t>
      </w:r>
      <w:r w:rsidRPr="00AC6B82">
        <w:rPr>
          <w:i/>
        </w:rPr>
        <w:t>Appendix_B_</w:t>
      </w:r>
      <w:r w:rsidRPr="00AC6B82">
        <w:t xml:space="preserve"> </w:t>
      </w:r>
      <w:r w:rsidRPr="00AC6B82">
        <w:rPr>
          <w:i/>
        </w:rPr>
        <w:t>Faculty_Vitae.pdf</w:t>
      </w:r>
      <w:r w:rsidRPr="00AC6B82">
        <w:t xml:space="preserve">    </w:t>
      </w:r>
    </w:p>
    <w:p w:rsidR="00DB3A97" w:rsidRPr="00AC6B82" w:rsidRDefault="00DB3A97" w:rsidP="00DB3A97">
      <w:pPr>
        <w:pStyle w:val="ColorfulList-Accent11"/>
      </w:pPr>
    </w:p>
    <w:p w:rsidR="00DB3A97" w:rsidRPr="00DB3A97" w:rsidRDefault="00DB3A97" w:rsidP="00DB3A97">
      <w:pPr>
        <w:rPr>
          <w:u w:val="single"/>
        </w:rPr>
      </w:pPr>
    </w:p>
    <w:p w:rsidR="00DB3A97" w:rsidRPr="00DB3A97" w:rsidRDefault="00DB3A97" w:rsidP="00DB3A97"/>
    <w:p w:rsidR="00DB3A97" w:rsidRPr="00DB3A97" w:rsidRDefault="00DB3A97" w:rsidP="008C7EA2">
      <w:pPr>
        <w:spacing w:after="200" w:line="276" w:lineRule="auto"/>
        <w:rPr>
          <w:b/>
        </w:rPr>
      </w:pPr>
    </w:p>
    <w:p w:rsidR="00DB3A97" w:rsidRPr="00AC6B82" w:rsidRDefault="008C7EA2" w:rsidP="008C7EA2">
      <w:pPr>
        <w:pStyle w:val="Heading1"/>
        <w:spacing w:before="0"/>
        <w:rPr>
          <w:rFonts w:ascii="Times New Roman" w:hAnsi="Times New Roman"/>
          <w:color w:val="auto"/>
        </w:rPr>
      </w:pPr>
      <w:bookmarkStart w:id="88" w:name="_Toc324338826"/>
      <w:r>
        <w:rPr>
          <w:rFonts w:ascii="Times New Roman" w:hAnsi="Times New Roman"/>
          <w:color w:val="auto"/>
        </w:rPr>
        <w:br w:type="page"/>
      </w:r>
      <w:r w:rsidR="00DB3A97" w:rsidRPr="00AC6B82">
        <w:rPr>
          <w:rFonts w:ascii="Times New Roman" w:hAnsi="Times New Roman"/>
          <w:color w:val="auto"/>
        </w:rPr>
        <w:t>Appendix C – Equipment</w:t>
      </w:r>
      <w:r w:rsidR="009979F1" w:rsidRPr="00AC6B82">
        <w:rPr>
          <w:rFonts w:ascii="Times New Roman" w:hAnsi="Times New Roman"/>
          <w:color w:val="auto"/>
        </w:rPr>
        <w:t xml:space="preserve">  </w:t>
      </w:r>
      <w:r w:rsidR="009979F1" w:rsidRPr="00AC6B82">
        <w:rPr>
          <w:rFonts w:ascii="Times New Roman" w:hAnsi="Times New Roman"/>
          <w:b w:val="0"/>
          <w:color w:val="auto"/>
          <w:sz w:val="24"/>
          <w:szCs w:val="24"/>
        </w:rPr>
        <w:t xml:space="preserve"> </w:t>
      </w:r>
      <w:bookmarkEnd w:id="88"/>
    </w:p>
    <w:p w:rsidR="008C7EA2" w:rsidRPr="00AC6B82" w:rsidRDefault="008C7EA2" w:rsidP="008C7EA2">
      <w:pPr>
        <w:tabs>
          <w:tab w:val="left" w:pos="0"/>
        </w:tabs>
        <w:spacing w:before="80" w:after="80"/>
      </w:pPr>
      <w:r w:rsidRPr="00AC6B82">
        <w:t xml:space="preserve">Major pieces of equipment used by the program in support of instruction. </w:t>
      </w:r>
    </w:p>
    <w:p w:rsidR="008C7EA2" w:rsidRPr="00AC6B82" w:rsidRDefault="008C7EA2" w:rsidP="008C7EA2">
      <w:pPr>
        <w:tabs>
          <w:tab w:val="left" w:pos="0"/>
        </w:tabs>
        <w:spacing w:after="200"/>
        <w:jc w:val="center"/>
        <w:rPr>
          <w:b/>
        </w:rPr>
      </w:pPr>
      <w:r w:rsidRPr="00AC6B82">
        <w:rPr>
          <w:b/>
        </w:rPr>
        <w:t>Equipment Managed by the Computer Science and Engineering Department</w:t>
      </w:r>
    </w:p>
    <w:tbl>
      <w:tblPr>
        <w:tblW w:w="10170" w:type="dxa"/>
        <w:tblInd w:w="-342" w:type="dxa"/>
        <w:tblLook w:val="04A0" w:firstRow="1" w:lastRow="0" w:firstColumn="1" w:lastColumn="0" w:noHBand="0" w:noVBand="1"/>
      </w:tblPr>
      <w:tblGrid>
        <w:gridCol w:w="6480"/>
        <w:gridCol w:w="1530"/>
        <w:gridCol w:w="1080"/>
        <w:gridCol w:w="1080"/>
      </w:tblGrid>
      <w:tr w:rsidR="008C7EA2" w:rsidRPr="00AC6B82" w:rsidTr="00E700AB">
        <w:trPr>
          <w:trHeight w:val="300"/>
        </w:trPr>
        <w:tc>
          <w:tcPr>
            <w:tcW w:w="6480" w:type="dxa"/>
            <w:tcBorders>
              <w:top w:val="single" w:sz="4" w:space="0" w:color="auto"/>
              <w:left w:val="single" w:sz="4" w:space="0" w:color="auto"/>
              <w:bottom w:val="nil"/>
              <w:right w:val="single" w:sz="4" w:space="0" w:color="auto"/>
            </w:tcBorders>
            <w:shd w:val="clear" w:color="003366" w:fill="DDD9C3"/>
            <w:vAlign w:val="center"/>
            <w:hideMark/>
          </w:tcPr>
          <w:p w:rsidR="008C7EA2" w:rsidRPr="00AC6B82" w:rsidRDefault="008C7EA2" w:rsidP="00E700AB">
            <w:pPr>
              <w:rPr>
                <w:rFonts w:ascii="Calibri" w:hAnsi="Calibri" w:cs="Calibri"/>
                <w:b/>
                <w:bCs/>
                <w:sz w:val="20"/>
                <w:szCs w:val="22"/>
              </w:rPr>
            </w:pPr>
            <w:r w:rsidRPr="00AC6B82">
              <w:rPr>
                <w:rFonts w:ascii="Calibri" w:hAnsi="Calibri" w:cs="Calibri"/>
                <w:b/>
                <w:bCs/>
                <w:sz w:val="20"/>
                <w:szCs w:val="22"/>
              </w:rPr>
              <w:t>INSTRUMENT/MANUFACTURER</w:t>
            </w:r>
          </w:p>
        </w:tc>
        <w:tc>
          <w:tcPr>
            <w:tcW w:w="2610" w:type="dxa"/>
            <w:gridSpan w:val="2"/>
            <w:tcBorders>
              <w:top w:val="single" w:sz="4" w:space="0" w:color="auto"/>
              <w:left w:val="nil"/>
              <w:bottom w:val="single" w:sz="4" w:space="0" w:color="auto"/>
              <w:right w:val="single" w:sz="4" w:space="0" w:color="000000"/>
            </w:tcBorders>
            <w:shd w:val="clear" w:color="003366" w:fill="DDD9C3"/>
            <w:vAlign w:val="center"/>
            <w:hideMark/>
          </w:tcPr>
          <w:p w:rsidR="008C7EA2" w:rsidRPr="00AC6B82" w:rsidRDefault="008C7EA2" w:rsidP="00E700AB">
            <w:pPr>
              <w:jc w:val="center"/>
              <w:rPr>
                <w:rFonts w:ascii="Calibri" w:hAnsi="Calibri" w:cs="Calibri"/>
                <w:b/>
                <w:bCs/>
                <w:sz w:val="20"/>
                <w:szCs w:val="20"/>
              </w:rPr>
            </w:pPr>
            <w:r w:rsidRPr="00AC6B82">
              <w:rPr>
                <w:rFonts w:ascii="Calibri" w:hAnsi="Calibri" w:cs="Calibri"/>
                <w:b/>
                <w:bCs/>
                <w:sz w:val="20"/>
                <w:szCs w:val="20"/>
              </w:rPr>
              <w:t>LABS</w:t>
            </w:r>
          </w:p>
        </w:tc>
        <w:tc>
          <w:tcPr>
            <w:tcW w:w="1080" w:type="dxa"/>
            <w:tcBorders>
              <w:top w:val="single" w:sz="4" w:space="0" w:color="auto"/>
              <w:left w:val="nil"/>
              <w:bottom w:val="nil"/>
              <w:right w:val="single" w:sz="4" w:space="0" w:color="auto"/>
            </w:tcBorders>
            <w:shd w:val="clear" w:color="003366" w:fill="DDD9C3"/>
            <w:vAlign w:val="center"/>
            <w:hideMark/>
          </w:tcPr>
          <w:p w:rsidR="008C7EA2" w:rsidRPr="00AC6B82" w:rsidRDefault="008C7EA2" w:rsidP="00E700AB">
            <w:pPr>
              <w:jc w:val="center"/>
              <w:rPr>
                <w:rFonts w:ascii="Calibri" w:hAnsi="Calibri" w:cs="Calibri"/>
                <w:b/>
                <w:bCs/>
                <w:sz w:val="20"/>
                <w:szCs w:val="18"/>
              </w:rPr>
            </w:pPr>
            <w:r w:rsidRPr="00AC6B82">
              <w:rPr>
                <w:rFonts w:ascii="Calibri" w:hAnsi="Calibri" w:cs="Calibri"/>
                <w:b/>
                <w:bCs/>
                <w:sz w:val="20"/>
                <w:szCs w:val="18"/>
              </w:rPr>
              <w:t>Quantity</w:t>
            </w:r>
          </w:p>
        </w:tc>
      </w:tr>
      <w:tr w:rsidR="008C7EA2" w:rsidRPr="00AC6B82" w:rsidTr="00E700AB">
        <w:trPr>
          <w:trHeight w:val="300"/>
        </w:trPr>
        <w:tc>
          <w:tcPr>
            <w:tcW w:w="6480" w:type="dxa"/>
            <w:tcBorders>
              <w:top w:val="single" w:sz="4" w:space="0" w:color="auto"/>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AS-2042G-6RF/TRF SUPERMICRO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BOURNS</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B260</w:t>
            </w:r>
          </w:p>
        </w:tc>
        <w:tc>
          <w:tcPr>
            <w:tcW w:w="1080" w:type="dxa"/>
            <w:tcBorders>
              <w:top w:val="single" w:sz="4" w:space="0" w:color="auto"/>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6026T-NTR+/3RF SUPERMICRO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BOURNS</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B260</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5</w:t>
            </w:r>
          </w:p>
        </w:tc>
      </w:tr>
      <w:tr w:rsidR="008C7EA2" w:rsidRPr="00AC6B82" w:rsidTr="00E700AB">
        <w:trPr>
          <w:trHeight w:val="600"/>
        </w:trPr>
        <w:tc>
          <w:tcPr>
            <w:tcW w:w="6480" w:type="dxa"/>
            <w:tcBorders>
              <w:top w:val="nil"/>
              <w:left w:val="single" w:sz="4" w:space="0" w:color="auto"/>
              <w:bottom w:val="single" w:sz="4" w:space="0" w:color="auto"/>
              <w:right w:val="single" w:sz="4" w:space="0" w:color="auto"/>
            </w:tcBorders>
            <w:shd w:val="clear" w:color="FFFF00"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MSDNAA – AVAILABLE TO ALL STUDENTS ENROLLED IN CSE COURSES by MICROSOFT - ALL TITLES EXCEPT OFFICE</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N/A</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SHI SOFTWARE; MICROSOFT TITLES - MS OFFICE, VISUAL STUDIO</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N/A</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6026T-NTR+/3RF SUPERMICRO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SuperServer 6013A-T SUPERMICRO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AS-2042G-6RF/TRF SUPERMICRO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TRANSPORT GX28 B2881 TYAN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6</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PowerEdge1750 DELL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FAS250 NETWORK APPLIANCES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ASUS SERVER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106</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OPTIPLEX GX620 DELL DESKTOP COMPUTERS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110</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110</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fi-5120C FUJITSU SCANNER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110</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i320 KODAK SCANNER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110</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CanoScan LiDE 70 CANON SCANNER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110</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OPTIPLEX GX620 DELL DESKTOP COMPUTERS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118</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FFFF00"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2012 AUTODESK ENTERTAINMENT CREATION SUITE (30 seat license) </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127</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N/A</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PRECISION T3500 DELL DESKTOP COMPUTERS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127</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33</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127</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PRECISION T3500 DELL DESKTOP COMPUTERS</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129</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33</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129</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PRECISION T3500 DELL DESKTOP COMPUTERS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132</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132</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PRECISION T3500 DELL DESKTOP COMPUTERS</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133</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133</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PRECISION T3400 DELL DESKTOP COMPUTERS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135</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33</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135</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PRECISION T3500 DELL DESKTOP COMPUTERS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136</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20</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136</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PRECISION T3400 DELL DESKTOP COMPUTERS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226</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32</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99CC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 xml:space="preserve">4250DTNSL HP PRINTER </w:t>
            </w:r>
          </w:p>
        </w:tc>
        <w:tc>
          <w:tcPr>
            <w:tcW w:w="153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226</w:t>
            </w:r>
          </w:p>
        </w:tc>
        <w:tc>
          <w:tcPr>
            <w:tcW w:w="1080" w:type="dxa"/>
            <w:tcBorders>
              <w:top w:val="nil"/>
              <w:left w:val="nil"/>
              <w:bottom w:val="single" w:sz="4" w:space="0" w:color="auto"/>
              <w:right w:val="single" w:sz="4" w:space="0" w:color="auto"/>
            </w:tcBorders>
            <w:shd w:val="clear" w:color="99CC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1</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REMARK OFFICE OMR by GRAVIC SOFTWARE - MODEL 8</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311</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N/A</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REMARK OFFICE OMR by GRAVIC SOFTWARE - MODEL 8</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312</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N/A</w:t>
            </w:r>
          </w:p>
        </w:tc>
      </w:tr>
      <w:tr w:rsidR="008C7EA2" w:rsidRPr="00AC6B82" w:rsidTr="00E700AB">
        <w:trPr>
          <w:trHeight w:val="300"/>
        </w:trPr>
        <w:tc>
          <w:tcPr>
            <w:tcW w:w="6480" w:type="dxa"/>
            <w:tcBorders>
              <w:top w:val="nil"/>
              <w:left w:val="single" w:sz="4" w:space="0" w:color="auto"/>
              <w:bottom w:val="single" w:sz="4" w:space="0" w:color="auto"/>
              <w:right w:val="single" w:sz="4" w:space="0" w:color="auto"/>
            </w:tcBorders>
            <w:shd w:val="clear" w:color="00FFFF" w:fill="FFFFFF"/>
            <w:vAlign w:val="center"/>
            <w:hideMark/>
          </w:tcPr>
          <w:p w:rsidR="008C7EA2" w:rsidRPr="00AC6B82" w:rsidRDefault="008C7EA2" w:rsidP="00E700AB">
            <w:pPr>
              <w:rPr>
                <w:rFonts w:ascii="Calibri" w:hAnsi="Calibri" w:cs="Calibri"/>
                <w:sz w:val="18"/>
                <w:szCs w:val="22"/>
              </w:rPr>
            </w:pPr>
            <w:r w:rsidRPr="00AC6B82">
              <w:rPr>
                <w:rFonts w:ascii="Calibri" w:hAnsi="Calibri" w:cs="Calibri"/>
                <w:sz w:val="18"/>
                <w:szCs w:val="22"/>
              </w:rPr>
              <w:t>REMARK OFFICE OMR by GRAVIC SOFTWARE - MODEL 8</w:t>
            </w:r>
          </w:p>
        </w:tc>
        <w:tc>
          <w:tcPr>
            <w:tcW w:w="153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0"/>
              </w:rPr>
            </w:pPr>
            <w:r w:rsidRPr="00AC6B82">
              <w:rPr>
                <w:rFonts w:ascii="Calibri" w:hAnsi="Calibri" w:cs="Calibri"/>
                <w:sz w:val="18"/>
                <w:szCs w:val="20"/>
              </w:rPr>
              <w:t>CHUNG</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mobile</w:t>
            </w:r>
          </w:p>
        </w:tc>
        <w:tc>
          <w:tcPr>
            <w:tcW w:w="1080" w:type="dxa"/>
            <w:tcBorders>
              <w:top w:val="nil"/>
              <w:left w:val="nil"/>
              <w:bottom w:val="single" w:sz="4" w:space="0" w:color="auto"/>
              <w:right w:val="single" w:sz="4" w:space="0" w:color="auto"/>
            </w:tcBorders>
            <w:shd w:val="clear" w:color="00FFFF" w:fill="FFFFFF"/>
            <w:vAlign w:val="center"/>
            <w:hideMark/>
          </w:tcPr>
          <w:p w:rsidR="008C7EA2" w:rsidRPr="00AC6B82" w:rsidRDefault="008C7EA2" w:rsidP="00E700AB">
            <w:pPr>
              <w:jc w:val="center"/>
              <w:rPr>
                <w:rFonts w:ascii="Calibri" w:hAnsi="Calibri" w:cs="Calibri"/>
                <w:sz w:val="18"/>
                <w:szCs w:val="22"/>
              </w:rPr>
            </w:pPr>
            <w:r w:rsidRPr="00AC6B82">
              <w:rPr>
                <w:rFonts w:ascii="Calibri" w:hAnsi="Calibri" w:cs="Calibri"/>
                <w:sz w:val="18"/>
                <w:szCs w:val="22"/>
              </w:rPr>
              <w:t>N/A</w:t>
            </w:r>
          </w:p>
        </w:tc>
      </w:tr>
    </w:tbl>
    <w:p w:rsidR="00DB3A97" w:rsidRPr="00AC6B82" w:rsidRDefault="00DB3A97" w:rsidP="009979F1">
      <w:pPr>
        <w:pStyle w:val="Heading1"/>
        <w:tabs>
          <w:tab w:val="left" w:pos="5407"/>
        </w:tabs>
        <w:rPr>
          <w:rFonts w:ascii="Times New Roman" w:hAnsi="Times New Roman"/>
          <w:color w:val="auto"/>
        </w:rPr>
      </w:pPr>
      <w:bookmarkStart w:id="89" w:name="_Toc324338827"/>
      <w:r w:rsidRPr="00AC6B82">
        <w:rPr>
          <w:rFonts w:ascii="Times New Roman" w:hAnsi="Times New Roman"/>
          <w:color w:val="auto"/>
        </w:rPr>
        <w:t>Appendix D – Institutional Summary</w:t>
      </w:r>
      <w:bookmarkEnd w:id="89"/>
      <w:r w:rsidRPr="00AC6B82">
        <w:rPr>
          <w:rFonts w:ascii="Times New Roman" w:hAnsi="Times New Roman"/>
          <w:color w:val="auto"/>
        </w:rPr>
        <w:t xml:space="preserve"> </w:t>
      </w:r>
      <w:r w:rsidR="009979F1" w:rsidRPr="00AC6B82">
        <w:rPr>
          <w:rFonts w:ascii="Times New Roman" w:hAnsi="Times New Roman"/>
          <w:color w:val="auto"/>
        </w:rPr>
        <w:tab/>
      </w:r>
    </w:p>
    <w:p w:rsidR="00DB3A97" w:rsidRPr="00AC6B82" w:rsidRDefault="00DB3A97" w:rsidP="00DB3A97">
      <w:pPr>
        <w:pStyle w:val="BodyText"/>
        <w:spacing w:after="0"/>
        <w:ind w:left="720" w:right="216" w:hanging="720"/>
        <w:rPr>
          <w:b/>
          <w:bCs/>
          <w:sz w:val="28"/>
          <w:szCs w:val="28"/>
        </w:rPr>
      </w:pPr>
    </w:p>
    <w:p w:rsidR="00DB3A97" w:rsidRPr="00AC6B82" w:rsidRDefault="00DB3A97" w:rsidP="00DB3A97"/>
    <w:p w:rsidR="00DB3A97" w:rsidRPr="00AC6B82" w:rsidRDefault="00DB3A97" w:rsidP="00E700AB">
      <w:pPr>
        <w:pStyle w:val="Heading3"/>
        <w:numPr>
          <w:ilvl w:val="0"/>
          <w:numId w:val="9"/>
        </w:numPr>
        <w:spacing w:before="0" w:after="0"/>
        <w:ind w:left="360"/>
        <w:rPr>
          <w:rFonts w:ascii="Times New Roman" w:hAnsi="Times New Roman"/>
          <w:sz w:val="24"/>
          <w:szCs w:val="24"/>
        </w:rPr>
      </w:pPr>
      <w:bookmarkStart w:id="90" w:name="_Toc268098327"/>
      <w:bookmarkStart w:id="91" w:name="_Toc268159839"/>
      <w:bookmarkStart w:id="92" w:name="_Toc324338828"/>
      <w:r w:rsidRPr="00AC6B82">
        <w:rPr>
          <w:rFonts w:ascii="Times New Roman" w:hAnsi="Times New Roman"/>
          <w:sz w:val="24"/>
          <w:szCs w:val="24"/>
        </w:rPr>
        <w:t>The Institution</w:t>
      </w:r>
      <w:bookmarkEnd w:id="90"/>
      <w:bookmarkEnd w:id="91"/>
      <w:bookmarkEnd w:id="92"/>
    </w:p>
    <w:p w:rsidR="00C7603F" w:rsidRPr="00AC6B82" w:rsidRDefault="00C7603F" w:rsidP="00C7603F">
      <w:pPr>
        <w:pStyle w:val="ColorfulList-Accent11"/>
      </w:pPr>
    </w:p>
    <w:p w:rsidR="00C7603F" w:rsidRPr="00AC6B82" w:rsidRDefault="00C7603F" w:rsidP="00BC56EE">
      <w:pPr>
        <w:pStyle w:val="Heading4"/>
        <w:numPr>
          <w:ilvl w:val="0"/>
          <w:numId w:val="10"/>
        </w:numPr>
        <w:spacing w:before="0" w:after="0"/>
        <w:rPr>
          <w:rFonts w:ascii="Times New Roman" w:hAnsi="Times New Roman"/>
          <w:b w:val="0"/>
          <w:sz w:val="24"/>
          <w:szCs w:val="24"/>
        </w:rPr>
      </w:pPr>
      <w:r w:rsidRPr="00AC6B82">
        <w:rPr>
          <w:rFonts w:ascii="Times New Roman" w:hAnsi="Times New Roman"/>
          <w:b w:val="0"/>
          <w:sz w:val="24"/>
          <w:szCs w:val="24"/>
        </w:rPr>
        <w:t>University of California, Riverside</w:t>
      </w:r>
      <w:r w:rsidRPr="00AC6B82">
        <w:rPr>
          <w:rFonts w:ascii="Times New Roman" w:hAnsi="Times New Roman"/>
          <w:b w:val="0"/>
          <w:sz w:val="24"/>
          <w:szCs w:val="24"/>
        </w:rPr>
        <w:br/>
        <w:t>(Legal name: The Regents of the University of California)</w:t>
      </w:r>
      <w:r w:rsidRPr="00AC6B82">
        <w:rPr>
          <w:rFonts w:ascii="Times New Roman" w:hAnsi="Times New Roman"/>
          <w:b w:val="0"/>
          <w:sz w:val="24"/>
          <w:szCs w:val="24"/>
        </w:rPr>
        <w:br/>
        <w:t>900 University Avenue</w:t>
      </w:r>
      <w:r w:rsidRPr="00AC6B82">
        <w:rPr>
          <w:rFonts w:ascii="Times New Roman" w:hAnsi="Times New Roman"/>
          <w:b w:val="0"/>
          <w:sz w:val="24"/>
          <w:szCs w:val="24"/>
        </w:rPr>
        <w:br/>
        <w:t>Riverside, CA 92521</w:t>
      </w:r>
    </w:p>
    <w:p w:rsidR="00C7603F" w:rsidRPr="00AC6B82" w:rsidRDefault="00C7603F" w:rsidP="00C7603F">
      <w:pPr>
        <w:pStyle w:val="ColorfulList-Accent11"/>
      </w:pPr>
    </w:p>
    <w:p w:rsidR="00C7603F" w:rsidRPr="00AC6B82" w:rsidRDefault="005855B7" w:rsidP="00BC56EE">
      <w:pPr>
        <w:pStyle w:val="Heading4"/>
        <w:numPr>
          <w:ilvl w:val="0"/>
          <w:numId w:val="10"/>
        </w:numPr>
        <w:spacing w:before="0" w:after="120"/>
        <w:rPr>
          <w:rFonts w:ascii="Times New Roman" w:hAnsi="Times New Roman"/>
          <w:b w:val="0"/>
          <w:sz w:val="24"/>
          <w:szCs w:val="24"/>
        </w:rPr>
      </w:pPr>
      <w:r w:rsidRPr="00AC6B82">
        <w:rPr>
          <w:rFonts w:ascii="Times New Roman" w:hAnsi="Times New Roman"/>
          <w:b w:val="0"/>
          <w:sz w:val="24"/>
          <w:szCs w:val="24"/>
        </w:rPr>
        <w:t>C</w:t>
      </w:r>
      <w:r w:rsidR="00C7603F" w:rsidRPr="00AC6B82">
        <w:rPr>
          <w:rFonts w:ascii="Times New Roman" w:hAnsi="Times New Roman"/>
          <w:b w:val="0"/>
          <w:sz w:val="24"/>
          <w:szCs w:val="24"/>
        </w:rPr>
        <w:t>hief executive officer of the institution.</w:t>
      </w:r>
    </w:p>
    <w:tbl>
      <w:tblPr>
        <w:tblW w:w="0" w:type="auto"/>
        <w:tblInd w:w="720" w:type="dxa"/>
        <w:tblLook w:val="04A0" w:firstRow="1" w:lastRow="0" w:firstColumn="1" w:lastColumn="0" w:noHBand="0" w:noVBand="1"/>
      </w:tblPr>
      <w:tblGrid>
        <w:gridCol w:w="2538"/>
        <w:gridCol w:w="6318"/>
      </w:tblGrid>
      <w:tr w:rsidR="008F2C80" w:rsidRPr="00AC6B82" w:rsidTr="00847EB2">
        <w:tc>
          <w:tcPr>
            <w:tcW w:w="2538" w:type="dxa"/>
          </w:tcPr>
          <w:p w:rsidR="008F2C80" w:rsidRPr="00AC6B82" w:rsidRDefault="00C8387E" w:rsidP="00847EB2">
            <w:pPr>
              <w:pStyle w:val="ColorfulList-Accent11"/>
              <w:ind w:hanging="720"/>
              <w:jc w:val="both"/>
              <w:rPr>
                <w:rFonts w:ascii="Calibri" w:eastAsia="Calibri" w:hAnsi="Calibri"/>
                <w:sz w:val="22"/>
                <w:szCs w:val="22"/>
              </w:rPr>
            </w:pPr>
            <w:r>
              <w:rPr>
                <w:rFonts w:ascii="Calibri" w:eastAsia="Calibri" w:hAnsi="Calibri"/>
                <w:noProof/>
                <w:sz w:val="22"/>
                <w:szCs w:val="22"/>
              </w:rPr>
              <w:drawing>
                <wp:inline distT="0" distB="0" distL="0" distR="0">
                  <wp:extent cx="1257300" cy="14573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l="20929" r="13362"/>
                          <a:stretch>
                            <a:fillRect/>
                          </a:stretch>
                        </pic:blipFill>
                        <pic:spPr bwMode="auto">
                          <a:xfrm>
                            <a:off x="0" y="0"/>
                            <a:ext cx="1257300" cy="1457325"/>
                          </a:xfrm>
                          <a:prstGeom prst="rect">
                            <a:avLst/>
                          </a:prstGeom>
                          <a:noFill/>
                          <a:ln>
                            <a:noFill/>
                          </a:ln>
                        </pic:spPr>
                      </pic:pic>
                    </a:graphicData>
                  </a:graphic>
                </wp:inline>
              </w:drawing>
            </w:r>
          </w:p>
        </w:tc>
        <w:tc>
          <w:tcPr>
            <w:tcW w:w="6318" w:type="dxa"/>
            <w:vAlign w:val="center"/>
          </w:tcPr>
          <w:p w:rsidR="008F2C80" w:rsidRPr="00AC6B82" w:rsidRDefault="008F2C80" w:rsidP="00847EB2">
            <w:pPr>
              <w:pStyle w:val="ColorfulList-Accent11"/>
              <w:ind w:left="864" w:hanging="720"/>
              <w:rPr>
                <w:rFonts w:ascii="Calibri" w:eastAsia="Calibri" w:hAnsi="Calibri"/>
                <w:sz w:val="22"/>
                <w:szCs w:val="22"/>
              </w:rPr>
            </w:pPr>
            <w:r w:rsidRPr="00AC6B82">
              <w:rPr>
                <w:bCs/>
              </w:rPr>
              <w:t>Timothy P. White, Chancellor</w:t>
            </w:r>
          </w:p>
        </w:tc>
      </w:tr>
    </w:tbl>
    <w:p w:rsidR="00C7603F" w:rsidRPr="00AC6B82" w:rsidRDefault="00C7603F" w:rsidP="00C7603F">
      <w:pPr>
        <w:pStyle w:val="ColorfulList-Accent11"/>
      </w:pPr>
    </w:p>
    <w:p w:rsidR="00C7603F" w:rsidRPr="00AC6B82" w:rsidRDefault="005855B7" w:rsidP="00BC56EE">
      <w:pPr>
        <w:pStyle w:val="ColorfulList-Accent11"/>
        <w:numPr>
          <w:ilvl w:val="0"/>
          <w:numId w:val="10"/>
        </w:numPr>
        <w:spacing w:after="120"/>
        <w:contextualSpacing w:val="0"/>
      </w:pPr>
      <w:r w:rsidRPr="00AC6B82">
        <w:t>T</w:t>
      </w:r>
      <w:r w:rsidR="00C7603F" w:rsidRPr="00AC6B82">
        <w:t xml:space="preserve">he </w:t>
      </w:r>
      <w:r w:rsidRPr="00AC6B82">
        <w:t>individual</w:t>
      </w:r>
      <w:r w:rsidR="00C7603F" w:rsidRPr="00AC6B82">
        <w:t xml:space="preserve"> submitting the self-study report. </w:t>
      </w:r>
    </w:p>
    <w:tbl>
      <w:tblPr>
        <w:tblW w:w="0" w:type="auto"/>
        <w:tblInd w:w="720" w:type="dxa"/>
        <w:tblLook w:val="04A0" w:firstRow="1" w:lastRow="0" w:firstColumn="1" w:lastColumn="0" w:noHBand="0" w:noVBand="1"/>
      </w:tblPr>
      <w:tblGrid>
        <w:gridCol w:w="2538"/>
        <w:gridCol w:w="6318"/>
      </w:tblGrid>
      <w:tr w:rsidR="008F2C80" w:rsidRPr="00AC6B82" w:rsidTr="00847EB2">
        <w:tc>
          <w:tcPr>
            <w:tcW w:w="2538" w:type="dxa"/>
          </w:tcPr>
          <w:p w:rsidR="008F2C80" w:rsidRPr="00AC6B82" w:rsidRDefault="00C8387E" w:rsidP="00847EB2">
            <w:pPr>
              <w:pStyle w:val="ColorfulList-Accent11"/>
              <w:ind w:hanging="720"/>
              <w:jc w:val="both"/>
              <w:rPr>
                <w:rFonts w:ascii="Calibri" w:eastAsia="Calibri" w:hAnsi="Calibri"/>
                <w:sz w:val="22"/>
                <w:szCs w:val="22"/>
              </w:rPr>
            </w:pPr>
            <w:r>
              <w:rPr>
                <w:rFonts w:ascii="Calibri" w:eastAsia="Calibri" w:hAnsi="Calibri"/>
                <w:noProof/>
                <w:sz w:val="22"/>
                <w:szCs w:val="22"/>
              </w:rPr>
              <w:drawing>
                <wp:inline distT="0" distB="0" distL="0" distR="0">
                  <wp:extent cx="1209675" cy="14192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09675" cy="1419225"/>
                          </a:xfrm>
                          <a:prstGeom prst="rect">
                            <a:avLst/>
                          </a:prstGeom>
                          <a:noFill/>
                          <a:ln>
                            <a:noFill/>
                          </a:ln>
                        </pic:spPr>
                      </pic:pic>
                    </a:graphicData>
                  </a:graphic>
                </wp:inline>
              </w:drawing>
            </w:r>
          </w:p>
        </w:tc>
        <w:tc>
          <w:tcPr>
            <w:tcW w:w="6318" w:type="dxa"/>
            <w:vAlign w:val="center"/>
          </w:tcPr>
          <w:p w:rsidR="008F2C80" w:rsidRPr="00AC6B82" w:rsidRDefault="008F2C80" w:rsidP="00847EB2">
            <w:pPr>
              <w:pStyle w:val="ColorfulList-Accent11"/>
              <w:ind w:left="864" w:hanging="720"/>
              <w:rPr>
                <w:rFonts w:ascii="Calibri" w:eastAsia="Calibri" w:hAnsi="Calibri"/>
                <w:sz w:val="22"/>
                <w:szCs w:val="22"/>
              </w:rPr>
            </w:pPr>
            <w:r w:rsidRPr="00AC6B82">
              <w:rPr>
                <w:bCs/>
              </w:rPr>
              <w:t>Reza Abbaschian, Dean, Bourns College of Engineering</w:t>
            </w:r>
          </w:p>
        </w:tc>
      </w:tr>
    </w:tbl>
    <w:p w:rsidR="008F2C80" w:rsidRPr="00AC6B82" w:rsidRDefault="008F2C80" w:rsidP="008F2C80">
      <w:pPr>
        <w:pStyle w:val="ColorfulList-Accent11"/>
      </w:pPr>
    </w:p>
    <w:p w:rsidR="00C7603F" w:rsidRPr="00AC6B82" w:rsidRDefault="00C7603F" w:rsidP="00C7603F">
      <w:pPr>
        <w:pStyle w:val="ColorfulList-Accent11"/>
      </w:pPr>
    </w:p>
    <w:p w:rsidR="00C7603F" w:rsidRPr="00AC6B82" w:rsidRDefault="00C7603F" w:rsidP="00C7603F">
      <w:pPr>
        <w:pStyle w:val="ColorfulList-Accent11"/>
        <w:ind w:left="0"/>
      </w:pPr>
      <w:r w:rsidRPr="00AC6B82">
        <w:rPr>
          <w:b/>
        </w:rPr>
        <w:t>1.d   The organizations by which the institution is now accredited and the dates of the initial and most recent accreditation evaluations.</w:t>
      </w:r>
      <w:r w:rsidRPr="00AC6B82">
        <w:t xml:space="preserve"> </w:t>
      </w:r>
    </w:p>
    <w:p w:rsidR="00C7603F" w:rsidRPr="00AC6B82" w:rsidRDefault="00C7603F" w:rsidP="00823ADE">
      <w:pPr>
        <w:pStyle w:val="ColorfulList-Accent11"/>
        <w:spacing w:before="120" w:after="120"/>
        <w:ind w:left="0"/>
        <w:contextualSpacing w:val="0"/>
      </w:pPr>
      <w:r w:rsidRPr="00AC6B82">
        <w:t xml:space="preserve">The University of California, Riverside, is accredited by the Western Association of Schools and Colleges (WASC). UCR was most recently accredited on March 3, 2010. WASC reaccreditation occurs approximately every 10 years, and UCR’s next proposal for reaccreditation is due to be submitted to WASC in fall 2016. </w:t>
      </w:r>
    </w:p>
    <w:p w:rsidR="00C7603F" w:rsidRPr="00AC6B82" w:rsidRDefault="00C7603F" w:rsidP="00823ADE">
      <w:pPr>
        <w:pStyle w:val="ColorfulList-Accent11"/>
        <w:spacing w:before="120" w:after="120"/>
        <w:ind w:left="0"/>
        <w:contextualSpacing w:val="0"/>
      </w:pPr>
      <w:r w:rsidRPr="00AC6B82">
        <w:t xml:space="preserve">Other accreditations at UCR include: </w:t>
      </w:r>
    </w:p>
    <w:p w:rsidR="00C7603F" w:rsidRPr="00AC6B82" w:rsidRDefault="00C7603F" w:rsidP="00BC56EE">
      <w:pPr>
        <w:pStyle w:val="ColorfulList-Accent11"/>
        <w:numPr>
          <w:ilvl w:val="0"/>
          <w:numId w:val="35"/>
        </w:numPr>
        <w:spacing w:before="120" w:after="120"/>
        <w:ind w:left="504"/>
        <w:contextualSpacing w:val="0"/>
        <w:jc w:val="both"/>
      </w:pPr>
      <w:r w:rsidRPr="00AC6B82">
        <w:t>Graduate School of Education, accredited by the California Commission on Teacher Credentialing. Reaccreditation is under way now; a report is due in fall 2012, and the next site visit is expected to be in 2014. Further, the GSOE School Psychology program is being reaccredited in 2012. A site visit was in March 2012, and a decision is due in August 2012.</w:t>
      </w:r>
    </w:p>
    <w:p w:rsidR="00C7603F" w:rsidRPr="00AC6B82" w:rsidRDefault="00C7603F" w:rsidP="00BC56EE">
      <w:pPr>
        <w:pStyle w:val="ColorfulList-Accent11"/>
        <w:numPr>
          <w:ilvl w:val="0"/>
          <w:numId w:val="35"/>
        </w:numPr>
        <w:spacing w:before="120" w:after="120"/>
        <w:ind w:left="504"/>
        <w:contextualSpacing w:val="0"/>
        <w:jc w:val="both"/>
      </w:pPr>
      <w:r w:rsidRPr="00AC6B82">
        <w:t>The Chemistry Department is reviewed by the American Chemical Society. The Chemistry department provides annual reports and 5-year reports on curriculum and student performance. The most recent 5-year report was in June 2010.</w:t>
      </w:r>
    </w:p>
    <w:p w:rsidR="00C7603F" w:rsidRPr="00AC6B82" w:rsidRDefault="00C7603F" w:rsidP="00BC56EE">
      <w:pPr>
        <w:pStyle w:val="ColorfulList-Accent11"/>
        <w:numPr>
          <w:ilvl w:val="0"/>
          <w:numId w:val="35"/>
        </w:numPr>
        <w:spacing w:before="120" w:after="120"/>
        <w:ind w:left="504"/>
        <w:contextualSpacing w:val="0"/>
        <w:jc w:val="both"/>
      </w:pPr>
      <w:r w:rsidRPr="00AC6B82">
        <w:t xml:space="preserve">The School of Business Administration (SoBA) will begin its AACSB Maintenance of Accreditation in 2012-13, with a site visit expected in January 2013. </w:t>
      </w:r>
    </w:p>
    <w:p w:rsidR="00DB3A97" w:rsidRPr="00AC6B82" w:rsidRDefault="00C7603F" w:rsidP="00BC56EE">
      <w:pPr>
        <w:pStyle w:val="ColorfulList-Accent11"/>
        <w:numPr>
          <w:ilvl w:val="0"/>
          <w:numId w:val="35"/>
        </w:numPr>
        <w:spacing w:before="120" w:after="120"/>
        <w:ind w:left="504"/>
        <w:contextualSpacing w:val="0"/>
        <w:jc w:val="both"/>
      </w:pPr>
      <w:r w:rsidRPr="00AC6B82">
        <w:t xml:space="preserve">The UCR School of Medicine was denied initial accreditation by the Liaison Committee on Medical Education (LCME) in June 2011 because of budget uncertainties. The University expects to reapply this year with a new funding model that is less reliant on state funds. </w:t>
      </w:r>
    </w:p>
    <w:p w:rsidR="00DB3A97" w:rsidRPr="00AC6B82" w:rsidRDefault="00DB3A97" w:rsidP="00E700AB">
      <w:pPr>
        <w:pStyle w:val="ColorfulList-Accent11"/>
        <w:numPr>
          <w:ilvl w:val="0"/>
          <w:numId w:val="9"/>
        </w:numPr>
        <w:ind w:left="360"/>
      </w:pPr>
      <w:r w:rsidRPr="00AC6B82">
        <w:t xml:space="preserve"> </w:t>
      </w:r>
      <w:r w:rsidRPr="00AC6B82">
        <w:rPr>
          <w:b/>
        </w:rPr>
        <w:t>Type of Control</w:t>
      </w:r>
    </w:p>
    <w:p w:rsidR="00C7603F" w:rsidRPr="00AC6B82" w:rsidRDefault="00C7603F" w:rsidP="00232E55">
      <w:pPr>
        <w:pStyle w:val="ColorfulList-Accent11"/>
        <w:spacing w:after="80"/>
        <w:ind w:left="360"/>
      </w:pPr>
      <w:r w:rsidRPr="00AC6B82">
        <w:t>The University is a state-controlled institution of higher education and an accredited Hispanic Serving Institution (HSI).</w:t>
      </w:r>
    </w:p>
    <w:p w:rsidR="00DB3A97" w:rsidRPr="00AC6B82" w:rsidRDefault="00DB3A97" w:rsidP="00E700AB">
      <w:pPr>
        <w:pStyle w:val="BodyText"/>
        <w:numPr>
          <w:ilvl w:val="0"/>
          <w:numId w:val="9"/>
        </w:numPr>
        <w:spacing w:after="0"/>
        <w:ind w:right="216"/>
        <w:rPr>
          <w:b/>
          <w:sz w:val="24"/>
          <w:szCs w:val="24"/>
        </w:rPr>
      </w:pPr>
      <w:r w:rsidRPr="00AC6B82">
        <w:rPr>
          <w:b/>
          <w:sz w:val="24"/>
          <w:szCs w:val="24"/>
        </w:rPr>
        <w:t>Educational Unit</w:t>
      </w:r>
    </w:p>
    <w:p w:rsidR="00E41CAB" w:rsidRPr="00AC6B82" w:rsidRDefault="00E41CAB" w:rsidP="00E41CAB">
      <w:pPr>
        <w:jc w:val="both"/>
      </w:pPr>
      <w:r w:rsidRPr="00AC6B82">
        <w:t xml:space="preserve">The following chart describes the program organizational structure for the Bourns College of Engineering.  Each program chair reports to the Dean of the College, who reports to the Vice Chancellor and Provost, who reports to the Chancellor of the UC Riverside Campus.  The program chairs shown on the top line of the college section are also Department Chairs.   The Computer Engineering Program is supported by faculty from both the Electrical Engineering and Computer Science Programs.  The Material Science and Engineering Program includes faculty from the Bioengineering, Mechanical Engineering, Chemical Engineering, Environmental Engineering, Electrical Engineering, and Computer Science Programs.  </w:t>
      </w:r>
    </w:p>
    <w:p w:rsidR="00E41CAB" w:rsidRDefault="00E41CAB" w:rsidP="00E41CAB">
      <w:pPr>
        <w:jc w:val="both"/>
      </w:pPr>
    </w:p>
    <w:tbl>
      <w:tblPr>
        <w:tblW w:w="0" w:type="auto"/>
        <w:tblInd w:w="558" w:type="dxa"/>
        <w:tblLook w:val="04A0" w:firstRow="1" w:lastRow="0" w:firstColumn="1" w:lastColumn="0" w:noHBand="0" w:noVBand="1"/>
      </w:tblPr>
      <w:tblGrid>
        <w:gridCol w:w="9018"/>
      </w:tblGrid>
      <w:tr w:rsidR="00E41CAB" w:rsidTr="00232E55">
        <w:tc>
          <w:tcPr>
            <w:tcW w:w="9018" w:type="dxa"/>
          </w:tcPr>
          <w:p w:rsidR="00E41CAB" w:rsidRPr="00B5017B" w:rsidRDefault="00C8387E" w:rsidP="00B5017B">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5057775" cy="36099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7775" cy="3609975"/>
                          </a:xfrm>
                          <a:prstGeom prst="rect">
                            <a:avLst/>
                          </a:prstGeom>
                          <a:noFill/>
                          <a:ln>
                            <a:noFill/>
                          </a:ln>
                        </pic:spPr>
                      </pic:pic>
                    </a:graphicData>
                  </a:graphic>
                </wp:inline>
              </w:drawing>
            </w:r>
          </w:p>
        </w:tc>
      </w:tr>
    </w:tbl>
    <w:p w:rsidR="00DB3A97" w:rsidRPr="00AC6B82" w:rsidRDefault="00231F38" w:rsidP="00E41CAB">
      <w:pPr>
        <w:jc w:val="both"/>
      </w:pPr>
      <w:r>
        <w:br w:type="page"/>
      </w:r>
    </w:p>
    <w:p w:rsidR="00DB3A97" w:rsidRPr="00AC6B82" w:rsidRDefault="00DB3A97" w:rsidP="00E700AB">
      <w:pPr>
        <w:pStyle w:val="ColorfulList-Accent11"/>
        <w:numPr>
          <w:ilvl w:val="0"/>
          <w:numId w:val="9"/>
        </w:numPr>
        <w:rPr>
          <w:b/>
        </w:rPr>
      </w:pPr>
      <w:r w:rsidRPr="00AC6B82">
        <w:rPr>
          <w:b/>
        </w:rPr>
        <w:t>Academic Support Units</w:t>
      </w:r>
    </w:p>
    <w:p w:rsidR="00594D5A" w:rsidRPr="00AC6B82" w:rsidRDefault="00C8387E" w:rsidP="00055B9B">
      <w:pPr>
        <w:spacing w:before="120" w:after="120"/>
        <w:ind w:left="288"/>
      </w:pPr>
      <w:r>
        <w:fldChar w:fldCharType="begin"/>
      </w:r>
      <w:r>
        <w:instrText xml:space="preserve"> REF _Ref320626240 \h  \* MERGEFORMAT </w:instrText>
      </w:r>
      <w:r>
        <w:fldChar w:fldCharType="separate"/>
      </w:r>
      <w:r w:rsidR="009D4F3E" w:rsidRPr="00AC6B82">
        <w:t xml:space="preserve">Table </w:t>
      </w:r>
      <w:r w:rsidR="009D4F3E">
        <w:rPr>
          <w:noProof/>
        </w:rPr>
        <w:t>34</w:t>
      </w:r>
      <w:r>
        <w:fldChar w:fldCharType="end"/>
      </w:r>
      <w:r w:rsidR="00594D5A" w:rsidRPr="00AC6B82">
        <w:t xml:space="preserve"> lists the names and titles of the individuals responsible for each of the units that teach courses required by the program being evaluated.</w:t>
      </w:r>
    </w:p>
    <w:p w:rsidR="00594D5A" w:rsidRPr="00AC6B82" w:rsidRDefault="00594D5A" w:rsidP="00594D5A">
      <w:pPr>
        <w:pStyle w:val="Caption"/>
        <w:keepNext/>
      </w:pPr>
      <w:bookmarkStart w:id="93" w:name="_Ref320626240"/>
      <w:r w:rsidRPr="00AC6B82">
        <w:t xml:space="preserve">Table </w:t>
      </w:r>
      <w:r w:rsidR="00C8387E">
        <w:fldChar w:fldCharType="begin"/>
      </w:r>
      <w:r w:rsidR="00C8387E">
        <w:instrText xml:space="preserve"> SEQ Table \* ARABIC </w:instrText>
      </w:r>
      <w:r w:rsidR="00C8387E">
        <w:fldChar w:fldCharType="separate"/>
      </w:r>
      <w:r w:rsidR="009D4F3E">
        <w:rPr>
          <w:noProof/>
        </w:rPr>
        <w:t>34</w:t>
      </w:r>
      <w:r w:rsidR="00C8387E">
        <w:rPr>
          <w:noProof/>
        </w:rPr>
        <w:fldChar w:fldCharType="end"/>
      </w:r>
      <w:bookmarkEnd w:id="93"/>
      <w:r w:rsidRPr="00AC6B82">
        <w:t>:  Academic Support Units</w:t>
      </w:r>
    </w:p>
    <w:tbl>
      <w:tblPr>
        <w:tblW w:w="0" w:type="auto"/>
        <w:tblInd w:w="288" w:type="dxa"/>
        <w:tblCellMar>
          <w:top w:w="14" w:type="dxa"/>
          <w:left w:w="115" w:type="dxa"/>
          <w:bottom w:w="14" w:type="dxa"/>
          <w:right w:w="115" w:type="dxa"/>
        </w:tblCellMar>
        <w:tblLook w:val="04A0" w:firstRow="1" w:lastRow="0" w:firstColumn="1" w:lastColumn="0" w:noHBand="0" w:noVBand="1"/>
      </w:tblPr>
      <w:tblGrid>
        <w:gridCol w:w="1620"/>
        <w:gridCol w:w="2520"/>
        <w:gridCol w:w="1890"/>
        <w:gridCol w:w="3258"/>
      </w:tblGrid>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66775" cy="9429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extLst>
                              <a:ext uri="{28A0092B-C50C-407E-A947-70E740481C1C}">
                                <a14:useLocalDpi xmlns:a14="http://schemas.microsoft.com/office/drawing/2010/main" val="0"/>
                              </a:ext>
                            </a:extLst>
                          </a:blip>
                          <a:srcRect r="10597"/>
                          <a:stretch>
                            <a:fillRect/>
                          </a:stretch>
                        </pic:blipFill>
                        <pic:spPr bwMode="auto">
                          <a:xfrm>
                            <a:off x="0" y="0"/>
                            <a:ext cx="866775" cy="942975"/>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Chemistry</w:t>
            </w:r>
          </w:p>
          <w:p w:rsidR="00F30C8F" w:rsidRPr="00AC6B82" w:rsidRDefault="00F30C8F" w:rsidP="00330E9F">
            <w:pPr>
              <w:ind w:left="720" w:hanging="720"/>
              <w:rPr>
                <w:rFonts w:eastAsia="Calibri"/>
                <w:i/>
                <w:sz w:val="20"/>
                <w:szCs w:val="22"/>
              </w:rPr>
            </w:pPr>
            <w:r w:rsidRPr="00AC6B82">
              <w:rPr>
                <w:rFonts w:eastAsia="Calibri"/>
                <w:i/>
                <w:sz w:val="20"/>
                <w:szCs w:val="22"/>
              </w:rPr>
              <w:t>eric.chronister@ucr.edu</w:t>
            </w:r>
          </w:p>
          <w:p w:rsidR="00F30C8F" w:rsidRPr="00AC6B82" w:rsidRDefault="00F30C8F" w:rsidP="00330E9F">
            <w:pPr>
              <w:ind w:left="720" w:hanging="720"/>
              <w:rPr>
                <w:rFonts w:eastAsia="Calibri"/>
                <w:sz w:val="22"/>
                <w:szCs w:val="22"/>
              </w:rPr>
            </w:pPr>
            <w:r w:rsidRPr="00AC6B82">
              <w:rPr>
                <w:rFonts w:eastAsia="Calibri"/>
                <w:sz w:val="20"/>
                <w:szCs w:val="22"/>
              </w:rPr>
              <w:t>951-827-3288</w:t>
            </w: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Eric Chronister</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Chair</w:t>
            </w:r>
          </w:p>
        </w:tc>
      </w:tr>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38200" cy="933450"/>
                  <wp:effectExtent l="0" t="0" r="0" b="0"/>
                  <wp:docPr id="41" name="Picture 41" descr="L%20Bhuyan%20at%2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20Bhuyan%20at%2020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38200" cy="933450"/>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Computer Science</w:t>
            </w:r>
          </w:p>
          <w:p w:rsidR="00F30C8F" w:rsidRPr="00AC6B82" w:rsidRDefault="00F30C8F" w:rsidP="00330E9F">
            <w:pPr>
              <w:ind w:left="720" w:hanging="720"/>
              <w:rPr>
                <w:rFonts w:eastAsia="Calibri"/>
                <w:i/>
                <w:sz w:val="20"/>
                <w:szCs w:val="22"/>
              </w:rPr>
            </w:pPr>
            <w:r w:rsidRPr="00AC6B82">
              <w:rPr>
                <w:rFonts w:eastAsia="Calibri"/>
                <w:i/>
                <w:sz w:val="20"/>
                <w:szCs w:val="22"/>
              </w:rPr>
              <w:t>bhuyan@cs.ucr.edu</w:t>
            </w:r>
          </w:p>
          <w:p w:rsidR="00F30C8F" w:rsidRPr="00AC6B82" w:rsidRDefault="00F30C8F" w:rsidP="00330E9F">
            <w:pPr>
              <w:ind w:left="720" w:hanging="720"/>
              <w:rPr>
                <w:rFonts w:eastAsia="Calibri"/>
                <w:sz w:val="22"/>
                <w:szCs w:val="22"/>
              </w:rPr>
            </w:pPr>
            <w:r w:rsidRPr="00AC6B82">
              <w:rPr>
                <w:rFonts w:eastAsia="Calibri"/>
                <w:sz w:val="20"/>
                <w:szCs w:val="22"/>
              </w:rPr>
              <w:t>951-827-2244</w:t>
            </w: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Laxmi Bhuyan</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Chair</w:t>
            </w:r>
          </w:p>
        </w:tc>
      </w:tr>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38200" cy="9620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8200" cy="962025"/>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Electrical Engineering</w:t>
            </w:r>
          </w:p>
          <w:p w:rsidR="00F30C8F" w:rsidRPr="00AC6B82" w:rsidRDefault="00F30C8F" w:rsidP="00330E9F">
            <w:pPr>
              <w:ind w:left="720" w:hanging="720"/>
              <w:rPr>
                <w:rFonts w:eastAsia="Calibri"/>
                <w:i/>
                <w:sz w:val="20"/>
                <w:szCs w:val="22"/>
              </w:rPr>
            </w:pPr>
            <w:r w:rsidRPr="00AC6B82">
              <w:rPr>
                <w:rFonts w:eastAsia="Calibri"/>
                <w:i/>
                <w:sz w:val="20"/>
                <w:szCs w:val="22"/>
              </w:rPr>
              <w:t>farrell@ee.ucr.edu</w:t>
            </w:r>
          </w:p>
          <w:p w:rsidR="000434C4" w:rsidRPr="00AC6B82" w:rsidRDefault="000434C4" w:rsidP="00330E9F">
            <w:pPr>
              <w:ind w:left="720" w:hanging="720"/>
              <w:rPr>
                <w:rFonts w:eastAsia="Calibri"/>
                <w:sz w:val="22"/>
                <w:szCs w:val="22"/>
              </w:rPr>
            </w:pPr>
            <w:r w:rsidRPr="00AC6B82">
              <w:rPr>
                <w:rFonts w:eastAsia="Calibri"/>
                <w:sz w:val="20"/>
                <w:szCs w:val="22"/>
              </w:rPr>
              <w:t>951-827-2159</w:t>
            </w: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Jay Farrell</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Chair</w:t>
            </w:r>
          </w:p>
        </w:tc>
      </w:tr>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38200" cy="933450"/>
                  <wp:effectExtent l="0" t="0" r="0" b="0"/>
                  <wp:docPr id="43" name="Picture 43" descr="wi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illis"/>
                          <pic:cNvPicPr>
                            <a:picLocks noChangeAspect="1" noChangeArrowheads="1"/>
                          </pic:cNvPicPr>
                        </pic:nvPicPr>
                        <pic:blipFill>
                          <a:blip r:embed="rId56">
                            <a:extLst>
                              <a:ext uri="{28A0092B-C50C-407E-A947-70E740481C1C}">
                                <a14:useLocalDpi xmlns:a14="http://schemas.microsoft.com/office/drawing/2010/main" val="0"/>
                              </a:ext>
                            </a:extLst>
                          </a:blip>
                          <a:srcRect t="8113" b="8742"/>
                          <a:stretch>
                            <a:fillRect/>
                          </a:stretch>
                        </pic:blipFill>
                        <pic:spPr bwMode="auto">
                          <a:xfrm>
                            <a:off x="0" y="0"/>
                            <a:ext cx="838200" cy="933450"/>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English</w:t>
            </w:r>
          </w:p>
          <w:p w:rsidR="00F30C8F" w:rsidRPr="00AC6B82" w:rsidRDefault="000434C4" w:rsidP="00330E9F">
            <w:pPr>
              <w:ind w:left="720" w:hanging="720"/>
              <w:rPr>
                <w:rFonts w:eastAsia="Calibri"/>
                <w:i/>
                <w:sz w:val="20"/>
                <w:szCs w:val="22"/>
              </w:rPr>
            </w:pPr>
            <w:r w:rsidRPr="00AC6B82">
              <w:rPr>
                <w:rFonts w:eastAsia="Calibri"/>
                <w:i/>
                <w:sz w:val="20"/>
                <w:szCs w:val="22"/>
              </w:rPr>
              <w:t>deborah.willis@ucr.edu</w:t>
            </w:r>
          </w:p>
          <w:p w:rsidR="00F30C8F" w:rsidRPr="00AC6B82" w:rsidRDefault="00F30C8F" w:rsidP="00330E9F">
            <w:pPr>
              <w:ind w:left="720" w:hanging="720"/>
              <w:rPr>
                <w:rFonts w:eastAsia="Calibri"/>
                <w:sz w:val="20"/>
                <w:szCs w:val="22"/>
              </w:rPr>
            </w:pPr>
            <w:r w:rsidRPr="00AC6B82">
              <w:rPr>
                <w:rFonts w:eastAsia="Calibri"/>
                <w:sz w:val="20"/>
                <w:szCs w:val="22"/>
              </w:rPr>
              <w:t>951-827-1458</w:t>
            </w:r>
          </w:p>
          <w:p w:rsidR="000434C4" w:rsidRPr="00AC6B82" w:rsidRDefault="000434C4" w:rsidP="00330E9F">
            <w:pPr>
              <w:ind w:left="720" w:hanging="720"/>
              <w:rPr>
                <w:rFonts w:eastAsia="Calibri"/>
                <w:sz w:val="22"/>
                <w:szCs w:val="22"/>
              </w:rPr>
            </w:pP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Deborah Willis</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Chair</w:t>
            </w:r>
          </w:p>
        </w:tc>
      </w:tr>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19150" cy="666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19150" cy="666750"/>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Math</w:t>
            </w:r>
          </w:p>
          <w:p w:rsidR="000434C4" w:rsidRPr="00AC6B82" w:rsidRDefault="000434C4" w:rsidP="00330E9F">
            <w:pPr>
              <w:ind w:left="720" w:hanging="720"/>
              <w:rPr>
                <w:rFonts w:eastAsia="Calibri"/>
                <w:i/>
                <w:sz w:val="20"/>
                <w:szCs w:val="22"/>
              </w:rPr>
            </w:pPr>
            <w:r w:rsidRPr="00AC6B82">
              <w:rPr>
                <w:rFonts w:eastAsia="Calibri"/>
                <w:i/>
                <w:sz w:val="20"/>
                <w:szCs w:val="22"/>
              </w:rPr>
              <w:t>chari@math.ucr.edu</w:t>
            </w:r>
          </w:p>
          <w:p w:rsidR="000434C4" w:rsidRPr="00AC6B82" w:rsidRDefault="000434C4" w:rsidP="00330E9F">
            <w:pPr>
              <w:ind w:left="720" w:hanging="720"/>
              <w:rPr>
                <w:rFonts w:eastAsia="Calibri"/>
                <w:sz w:val="22"/>
                <w:szCs w:val="22"/>
              </w:rPr>
            </w:pPr>
            <w:r w:rsidRPr="00AC6B82">
              <w:rPr>
                <w:rFonts w:eastAsia="Calibri"/>
                <w:sz w:val="20"/>
                <w:szCs w:val="22"/>
              </w:rPr>
              <w:t>951-827 6463</w:t>
            </w: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Vyjayanthi Chari</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Chair</w:t>
            </w:r>
          </w:p>
        </w:tc>
      </w:tr>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28675" cy="9429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8675" cy="942975"/>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Physics</w:t>
            </w:r>
          </w:p>
          <w:p w:rsidR="000434C4" w:rsidRPr="00AC6B82" w:rsidRDefault="000434C4" w:rsidP="00330E9F">
            <w:pPr>
              <w:ind w:left="720" w:hanging="720"/>
              <w:rPr>
                <w:rFonts w:eastAsia="Calibri"/>
                <w:i/>
                <w:sz w:val="20"/>
                <w:szCs w:val="22"/>
              </w:rPr>
            </w:pPr>
            <w:r w:rsidRPr="00AC6B82">
              <w:rPr>
                <w:rFonts w:eastAsia="Calibri"/>
                <w:i/>
                <w:sz w:val="20"/>
                <w:szCs w:val="22"/>
              </w:rPr>
              <w:t>jory.yarmoff@ucr.edu</w:t>
            </w:r>
          </w:p>
          <w:p w:rsidR="000434C4" w:rsidRPr="00AC6B82" w:rsidRDefault="000434C4" w:rsidP="00330E9F">
            <w:pPr>
              <w:ind w:left="720" w:hanging="720"/>
              <w:rPr>
                <w:rFonts w:eastAsia="Calibri"/>
                <w:sz w:val="22"/>
                <w:szCs w:val="22"/>
              </w:rPr>
            </w:pPr>
            <w:r w:rsidRPr="00AC6B82">
              <w:rPr>
                <w:rFonts w:eastAsia="Calibri"/>
                <w:sz w:val="20"/>
                <w:szCs w:val="22"/>
              </w:rPr>
              <w:t>951-827-5336</w:t>
            </w: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Jory Yarmoff</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Acting Chair</w:t>
            </w:r>
          </w:p>
        </w:tc>
      </w:tr>
      <w:tr w:rsidR="000434C4" w:rsidRPr="00AC6B82" w:rsidTr="00330E9F">
        <w:tc>
          <w:tcPr>
            <w:tcW w:w="1620" w:type="dxa"/>
          </w:tcPr>
          <w:p w:rsidR="00594D5A" w:rsidRPr="00AC6B82" w:rsidRDefault="00C8387E" w:rsidP="00330E9F">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819150" cy="876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a:extLst>
                              <a:ext uri="{28A0092B-C50C-407E-A947-70E740481C1C}">
                                <a14:useLocalDpi xmlns:a14="http://schemas.microsoft.com/office/drawing/2010/main" val="0"/>
                              </a:ext>
                            </a:extLst>
                          </a:blip>
                          <a:srcRect b="11728"/>
                          <a:stretch>
                            <a:fillRect/>
                          </a:stretch>
                        </pic:blipFill>
                        <pic:spPr bwMode="auto">
                          <a:xfrm>
                            <a:off x="0" y="0"/>
                            <a:ext cx="819150" cy="876300"/>
                          </a:xfrm>
                          <a:prstGeom prst="rect">
                            <a:avLst/>
                          </a:prstGeom>
                          <a:noFill/>
                          <a:ln>
                            <a:noFill/>
                          </a:ln>
                        </pic:spPr>
                      </pic:pic>
                    </a:graphicData>
                  </a:graphic>
                </wp:inline>
              </w:drawing>
            </w:r>
          </w:p>
        </w:tc>
        <w:tc>
          <w:tcPr>
            <w:tcW w:w="2520" w:type="dxa"/>
            <w:vAlign w:val="center"/>
          </w:tcPr>
          <w:p w:rsidR="00594D5A" w:rsidRPr="00AC6B82" w:rsidRDefault="00594D5A" w:rsidP="00330E9F">
            <w:pPr>
              <w:ind w:left="720" w:hanging="720"/>
              <w:rPr>
                <w:rFonts w:eastAsia="Calibri"/>
                <w:b/>
                <w:szCs w:val="22"/>
              </w:rPr>
            </w:pPr>
            <w:r w:rsidRPr="00AC6B82">
              <w:rPr>
                <w:rFonts w:eastAsia="Calibri"/>
                <w:b/>
                <w:szCs w:val="22"/>
              </w:rPr>
              <w:t>Statistics</w:t>
            </w:r>
          </w:p>
          <w:p w:rsidR="00F30C8F" w:rsidRPr="00AC6B82" w:rsidRDefault="00F30C8F" w:rsidP="00330E9F">
            <w:pPr>
              <w:ind w:left="720" w:hanging="720"/>
              <w:rPr>
                <w:rFonts w:eastAsia="Calibri"/>
                <w:i/>
                <w:sz w:val="20"/>
                <w:szCs w:val="22"/>
              </w:rPr>
            </w:pPr>
            <w:r w:rsidRPr="00AC6B82">
              <w:rPr>
                <w:rFonts w:eastAsia="Calibri"/>
                <w:i/>
                <w:sz w:val="20"/>
                <w:szCs w:val="22"/>
              </w:rPr>
              <w:t xml:space="preserve">daniel.jeske@ucr.edu </w:t>
            </w:r>
          </w:p>
          <w:p w:rsidR="000434C4" w:rsidRPr="00AC6B82" w:rsidRDefault="000434C4" w:rsidP="00330E9F">
            <w:pPr>
              <w:ind w:left="720" w:hanging="720"/>
              <w:rPr>
                <w:rFonts w:eastAsia="Calibri"/>
                <w:sz w:val="20"/>
                <w:szCs w:val="22"/>
              </w:rPr>
            </w:pPr>
            <w:r w:rsidRPr="00AC6B82">
              <w:rPr>
                <w:rFonts w:eastAsia="Calibri"/>
                <w:sz w:val="20"/>
                <w:szCs w:val="22"/>
              </w:rPr>
              <w:t xml:space="preserve">951-827-3014 </w:t>
            </w:r>
          </w:p>
          <w:p w:rsidR="000434C4" w:rsidRPr="00AC6B82" w:rsidRDefault="000434C4" w:rsidP="00330E9F">
            <w:pPr>
              <w:ind w:left="720" w:hanging="720"/>
              <w:rPr>
                <w:rFonts w:eastAsia="Calibri"/>
                <w:sz w:val="22"/>
                <w:szCs w:val="22"/>
              </w:rPr>
            </w:pPr>
          </w:p>
        </w:tc>
        <w:tc>
          <w:tcPr>
            <w:tcW w:w="1890" w:type="dxa"/>
            <w:vAlign w:val="center"/>
          </w:tcPr>
          <w:p w:rsidR="00594D5A" w:rsidRPr="00AC6B82" w:rsidRDefault="00594D5A" w:rsidP="00330E9F">
            <w:pPr>
              <w:ind w:left="720" w:hanging="720"/>
              <w:rPr>
                <w:rFonts w:eastAsia="Calibri"/>
                <w:sz w:val="22"/>
                <w:szCs w:val="22"/>
              </w:rPr>
            </w:pPr>
            <w:r w:rsidRPr="00AC6B82">
              <w:rPr>
                <w:rFonts w:eastAsia="Calibri"/>
                <w:sz w:val="22"/>
                <w:szCs w:val="22"/>
              </w:rPr>
              <w:t>Daniel Jeske</w:t>
            </w:r>
          </w:p>
        </w:tc>
        <w:tc>
          <w:tcPr>
            <w:tcW w:w="3258" w:type="dxa"/>
            <w:vAlign w:val="center"/>
          </w:tcPr>
          <w:p w:rsidR="00594D5A" w:rsidRPr="00AC6B82" w:rsidRDefault="00594D5A" w:rsidP="00330E9F">
            <w:pPr>
              <w:ind w:left="720" w:hanging="720"/>
              <w:rPr>
                <w:rFonts w:eastAsia="Calibri"/>
                <w:i/>
                <w:sz w:val="22"/>
                <w:szCs w:val="22"/>
              </w:rPr>
            </w:pPr>
            <w:r w:rsidRPr="00AC6B82">
              <w:rPr>
                <w:rFonts w:eastAsia="Calibri"/>
                <w:i/>
                <w:sz w:val="22"/>
                <w:szCs w:val="22"/>
              </w:rPr>
              <w:t>Chair</w:t>
            </w:r>
          </w:p>
        </w:tc>
      </w:tr>
    </w:tbl>
    <w:p w:rsidR="00594D5A" w:rsidRPr="00AC6B82" w:rsidRDefault="00594D5A" w:rsidP="00594D5A"/>
    <w:p w:rsidR="00594D5A" w:rsidRDefault="00594D5A" w:rsidP="00594D5A"/>
    <w:p w:rsidR="00594D5A" w:rsidRPr="00594D5A" w:rsidRDefault="00594D5A" w:rsidP="00594D5A"/>
    <w:p w:rsidR="00DB3A97" w:rsidRPr="00AC6B82" w:rsidRDefault="00231F38" w:rsidP="00DB3A97">
      <w:r>
        <w:br w:type="page"/>
      </w:r>
    </w:p>
    <w:p w:rsidR="00DB3A97" w:rsidRPr="00AC6B82" w:rsidRDefault="00DB3A97" w:rsidP="00E700AB">
      <w:pPr>
        <w:pStyle w:val="ColorfulList-Accent11"/>
        <w:numPr>
          <w:ilvl w:val="0"/>
          <w:numId w:val="9"/>
        </w:numPr>
        <w:rPr>
          <w:b/>
        </w:rPr>
      </w:pPr>
      <w:r w:rsidRPr="00AC6B82">
        <w:rPr>
          <w:b/>
        </w:rPr>
        <w:t>Non-academic Support Units</w:t>
      </w:r>
    </w:p>
    <w:p w:rsidR="00103E97" w:rsidRPr="00AC6B82" w:rsidRDefault="00103E97" w:rsidP="00C7603F">
      <w:pPr>
        <w:ind w:left="360"/>
      </w:pPr>
    </w:p>
    <w:tbl>
      <w:tblPr>
        <w:tblW w:w="0" w:type="auto"/>
        <w:tblInd w:w="360" w:type="dxa"/>
        <w:tblCellMar>
          <w:top w:w="14" w:type="dxa"/>
          <w:left w:w="115" w:type="dxa"/>
          <w:bottom w:w="14" w:type="dxa"/>
          <w:right w:w="115" w:type="dxa"/>
        </w:tblCellMar>
        <w:tblLook w:val="04A0" w:firstRow="1" w:lastRow="0" w:firstColumn="1" w:lastColumn="0" w:noHBand="0" w:noVBand="1"/>
      </w:tblPr>
      <w:tblGrid>
        <w:gridCol w:w="1818"/>
        <w:gridCol w:w="7398"/>
      </w:tblGrid>
      <w:tr w:rsidR="00103E97" w:rsidRPr="00AC6B82" w:rsidTr="00B33ED6">
        <w:tc>
          <w:tcPr>
            <w:tcW w:w="1818" w:type="dxa"/>
          </w:tcPr>
          <w:p w:rsidR="00103E97" w:rsidRPr="00AC6B82" w:rsidRDefault="00C8387E" w:rsidP="00B33ED6">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942975" cy="1066800"/>
                  <wp:effectExtent l="0" t="0" r="0" b="0"/>
                  <wp:docPr id="47" name="Picture 47" descr="http://asp.ucr.edu/SiteCollectionImages/Faculty/Ruth Jack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sp.ucr.edu/SiteCollectionImages/Faculty/Ruth Jackson.jpg"/>
                          <pic:cNvPicPr>
                            <a:picLocks noChangeAspect="1" noChangeArrowheads="1"/>
                          </pic:cNvPicPr>
                        </pic:nvPicPr>
                        <pic:blipFill>
                          <a:blip r:embed="rId60">
                            <a:extLst>
                              <a:ext uri="{28A0092B-C50C-407E-A947-70E740481C1C}">
                                <a14:useLocalDpi xmlns:a14="http://schemas.microsoft.com/office/drawing/2010/main" val="0"/>
                              </a:ext>
                            </a:extLst>
                          </a:blip>
                          <a:srcRect b="10075"/>
                          <a:stretch>
                            <a:fillRect/>
                          </a:stretch>
                        </pic:blipFill>
                        <pic:spPr bwMode="auto">
                          <a:xfrm>
                            <a:off x="0" y="0"/>
                            <a:ext cx="942975" cy="1066800"/>
                          </a:xfrm>
                          <a:prstGeom prst="rect">
                            <a:avLst/>
                          </a:prstGeom>
                          <a:noFill/>
                          <a:ln>
                            <a:noFill/>
                          </a:ln>
                        </pic:spPr>
                      </pic:pic>
                    </a:graphicData>
                  </a:graphic>
                </wp:inline>
              </w:drawing>
            </w:r>
          </w:p>
        </w:tc>
        <w:tc>
          <w:tcPr>
            <w:tcW w:w="7398" w:type="dxa"/>
            <w:vAlign w:val="center"/>
          </w:tcPr>
          <w:p w:rsidR="00103E97" w:rsidRPr="00AC6B82" w:rsidRDefault="00103E97" w:rsidP="00B33ED6">
            <w:pPr>
              <w:ind w:left="144"/>
              <w:rPr>
                <w:rFonts w:eastAsia="Calibri"/>
                <w:sz w:val="22"/>
                <w:szCs w:val="22"/>
              </w:rPr>
            </w:pPr>
            <w:r w:rsidRPr="00AC6B82">
              <w:rPr>
                <w:rFonts w:eastAsia="Calibri"/>
                <w:sz w:val="22"/>
                <w:szCs w:val="22"/>
              </w:rPr>
              <w:t>UCR Libraries: Dr. Ruth Jackson, University Librarian</w:t>
            </w:r>
          </w:p>
          <w:p w:rsidR="00103E97" w:rsidRPr="00AC6B82" w:rsidRDefault="00103E97" w:rsidP="00B33ED6">
            <w:pPr>
              <w:ind w:left="144"/>
              <w:rPr>
                <w:rFonts w:eastAsia="Calibri"/>
                <w:i/>
                <w:sz w:val="22"/>
                <w:szCs w:val="22"/>
              </w:rPr>
            </w:pPr>
            <w:r w:rsidRPr="00AC6B82">
              <w:rPr>
                <w:rFonts w:eastAsia="Calibri"/>
                <w:i/>
                <w:sz w:val="22"/>
                <w:szCs w:val="22"/>
              </w:rPr>
              <w:t>ruth.jackson@ucr.edu</w:t>
            </w:r>
          </w:p>
        </w:tc>
      </w:tr>
      <w:tr w:rsidR="00103E97" w:rsidRPr="00AC6B82" w:rsidTr="00B33ED6">
        <w:tc>
          <w:tcPr>
            <w:tcW w:w="1818" w:type="dxa"/>
          </w:tcPr>
          <w:p w:rsidR="00103E97" w:rsidRPr="00AC6B82" w:rsidRDefault="00C8387E" w:rsidP="00B33ED6">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942975" cy="923925"/>
                  <wp:effectExtent l="0" t="0" r="0" b="0"/>
                  <wp:docPr id="48" name="Picture 48" descr="http://cnc.ucr.edu/images/about_mgmt/Chuck_Rowley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cnc.ucr.edu/images/about_mgmt/Chuck_Rowley_0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42975" cy="923925"/>
                          </a:xfrm>
                          <a:prstGeom prst="rect">
                            <a:avLst/>
                          </a:prstGeom>
                          <a:noFill/>
                          <a:ln>
                            <a:noFill/>
                          </a:ln>
                        </pic:spPr>
                      </pic:pic>
                    </a:graphicData>
                  </a:graphic>
                </wp:inline>
              </w:drawing>
            </w:r>
          </w:p>
        </w:tc>
        <w:tc>
          <w:tcPr>
            <w:tcW w:w="7398" w:type="dxa"/>
            <w:vAlign w:val="center"/>
          </w:tcPr>
          <w:p w:rsidR="00103E97" w:rsidRPr="00AC6B82" w:rsidRDefault="00103E97" w:rsidP="00B33ED6">
            <w:pPr>
              <w:ind w:left="144"/>
              <w:rPr>
                <w:rFonts w:eastAsia="Calibri"/>
                <w:sz w:val="22"/>
                <w:szCs w:val="22"/>
              </w:rPr>
            </w:pPr>
            <w:r w:rsidRPr="00AC6B82">
              <w:rPr>
                <w:rFonts w:eastAsia="Calibri"/>
                <w:sz w:val="22"/>
                <w:szCs w:val="22"/>
              </w:rPr>
              <w:t xml:space="preserve">Computing &amp; Communications: Charles J. Rowley, Associate Vice Chancellor &amp; Chief </w:t>
            </w:r>
            <w:r w:rsidRPr="00AC6B82">
              <w:rPr>
                <w:rFonts w:eastAsia="Calibri"/>
                <w:i/>
                <w:sz w:val="22"/>
                <w:szCs w:val="22"/>
              </w:rPr>
              <w:t>Information Officer</w:t>
            </w:r>
          </w:p>
          <w:p w:rsidR="00103E97" w:rsidRPr="00AC6B82" w:rsidRDefault="00103E97" w:rsidP="00B33ED6">
            <w:pPr>
              <w:ind w:left="144"/>
              <w:rPr>
                <w:rFonts w:eastAsia="Calibri"/>
                <w:i/>
                <w:sz w:val="22"/>
                <w:szCs w:val="22"/>
              </w:rPr>
            </w:pPr>
            <w:r w:rsidRPr="00AC6B82">
              <w:rPr>
                <w:rFonts w:eastAsia="Calibri"/>
                <w:i/>
                <w:sz w:val="22"/>
                <w:szCs w:val="22"/>
              </w:rPr>
              <w:t>rowley@ucr.edu</w:t>
            </w:r>
          </w:p>
        </w:tc>
      </w:tr>
      <w:tr w:rsidR="00103E97" w:rsidRPr="00AC6B82" w:rsidTr="00B33ED6">
        <w:tc>
          <w:tcPr>
            <w:tcW w:w="1818" w:type="dxa"/>
          </w:tcPr>
          <w:p w:rsidR="00103E97" w:rsidRPr="00AC6B82" w:rsidRDefault="00C8387E" w:rsidP="00B33ED6">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933450" cy="723900"/>
                  <wp:effectExtent l="0" t="0" r="0" b="0"/>
                  <wp:docPr id="49" name="Picture 49" descr="http://ue.ucr.edu/ue/img/staff/w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ue.ucr.edu/ue/img/staff/wong.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p>
        </w:tc>
        <w:tc>
          <w:tcPr>
            <w:tcW w:w="7398" w:type="dxa"/>
            <w:vAlign w:val="center"/>
          </w:tcPr>
          <w:p w:rsidR="00103E97" w:rsidRPr="00AC6B82" w:rsidRDefault="00103E97" w:rsidP="00B33ED6">
            <w:pPr>
              <w:ind w:left="144"/>
              <w:rPr>
                <w:rFonts w:eastAsia="Calibri"/>
                <w:sz w:val="22"/>
                <w:szCs w:val="22"/>
              </w:rPr>
            </w:pPr>
            <w:r w:rsidRPr="00AC6B82">
              <w:rPr>
                <w:rFonts w:eastAsia="Calibri"/>
                <w:sz w:val="22"/>
                <w:szCs w:val="22"/>
              </w:rPr>
              <w:t>Learning Center: Michael P. Wong, Director</w:t>
            </w:r>
          </w:p>
          <w:p w:rsidR="00103E97" w:rsidRPr="00AC6B82" w:rsidRDefault="00103E97" w:rsidP="00B33ED6">
            <w:pPr>
              <w:ind w:left="144"/>
              <w:rPr>
                <w:rFonts w:eastAsia="Calibri"/>
                <w:i/>
                <w:sz w:val="22"/>
                <w:szCs w:val="22"/>
              </w:rPr>
            </w:pPr>
            <w:r w:rsidRPr="00AC6B82">
              <w:rPr>
                <w:rFonts w:eastAsia="Calibri"/>
                <w:i/>
                <w:sz w:val="22"/>
                <w:szCs w:val="22"/>
              </w:rPr>
              <w:t>michaelpaul.wong@ucr.edu</w:t>
            </w:r>
          </w:p>
        </w:tc>
      </w:tr>
      <w:tr w:rsidR="00103E97" w:rsidRPr="00AC6B82" w:rsidTr="00B33ED6">
        <w:tc>
          <w:tcPr>
            <w:tcW w:w="1818" w:type="dxa"/>
          </w:tcPr>
          <w:p w:rsidR="00103E97" w:rsidRPr="00AC6B82" w:rsidRDefault="00C8387E" w:rsidP="00B33ED6">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extent cx="942975" cy="838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pic:spPr>
                      </pic:pic>
                    </a:graphicData>
                  </a:graphic>
                </wp:inline>
              </w:drawing>
            </w:r>
          </w:p>
        </w:tc>
        <w:tc>
          <w:tcPr>
            <w:tcW w:w="7398" w:type="dxa"/>
            <w:vAlign w:val="center"/>
          </w:tcPr>
          <w:p w:rsidR="00103E97" w:rsidRPr="00AC6B82" w:rsidRDefault="00103E97" w:rsidP="00B33ED6">
            <w:pPr>
              <w:ind w:left="144"/>
              <w:rPr>
                <w:rFonts w:eastAsia="Calibri"/>
                <w:sz w:val="22"/>
                <w:szCs w:val="22"/>
              </w:rPr>
            </w:pPr>
            <w:r w:rsidRPr="00AC6B82">
              <w:rPr>
                <w:rFonts w:eastAsia="Calibri"/>
                <w:sz w:val="22"/>
                <w:szCs w:val="22"/>
              </w:rPr>
              <w:t>Career Center: Randy Williams, Director</w:t>
            </w:r>
          </w:p>
          <w:p w:rsidR="00103E97" w:rsidRPr="00AC6B82" w:rsidRDefault="00103E97" w:rsidP="00B33ED6">
            <w:pPr>
              <w:ind w:left="144"/>
              <w:rPr>
                <w:rFonts w:eastAsia="Calibri"/>
                <w:sz w:val="22"/>
                <w:szCs w:val="22"/>
              </w:rPr>
            </w:pPr>
            <w:r w:rsidRPr="00AC6B82">
              <w:rPr>
                <w:rFonts w:eastAsia="Calibri"/>
                <w:i/>
                <w:sz w:val="22"/>
                <w:szCs w:val="22"/>
              </w:rPr>
              <w:t>randy.williams@ucr.edu</w:t>
            </w:r>
          </w:p>
        </w:tc>
      </w:tr>
    </w:tbl>
    <w:p w:rsidR="00103E97" w:rsidRPr="00AC6B82" w:rsidRDefault="00103E97" w:rsidP="00C7603F">
      <w:pPr>
        <w:ind w:left="360"/>
      </w:pPr>
    </w:p>
    <w:p w:rsidR="00DB3A97" w:rsidRPr="00AC6B82" w:rsidRDefault="00DB3A97" w:rsidP="00DB3A97">
      <w:pPr>
        <w:ind w:left="360"/>
      </w:pPr>
    </w:p>
    <w:p w:rsidR="00DB3A97" w:rsidRPr="00AC6B82" w:rsidRDefault="00DB3A97" w:rsidP="00E700AB">
      <w:pPr>
        <w:pStyle w:val="ColorfulList-Accent11"/>
        <w:numPr>
          <w:ilvl w:val="0"/>
          <w:numId w:val="9"/>
        </w:numPr>
        <w:rPr>
          <w:b/>
        </w:rPr>
      </w:pPr>
      <w:r w:rsidRPr="00AC6B82">
        <w:rPr>
          <w:b/>
        </w:rPr>
        <w:t>Credit Unit</w:t>
      </w:r>
    </w:p>
    <w:p w:rsidR="00DB3A97" w:rsidRPr="00AC6B82" w:rsidRDefault="00D43AD1" w:rsidP="00D43AD1">
      <w:pPr>
        <w:pStyle w:val="ABETInstructions"/>
        <w:ind w:left="360"/>
        <w:jc w:val="both"/>
        <w:rPr>
          <w:color w:val="auto"/>
          <w:szCs w:val="24"/>
        </w:rPr>
      </w:pPr>
      <w:r w:rsidRPr="00AC6B82">
        <w:rPr>
          <w:color w:val="auto"/>
          <w:szCs w:val="24"/>
        </w:rPr>
        <w:t xml:space="preserve">One </w:t>
      </w:r>
      <w:r w:rsidR="00DB3A97" w:rsidRPr="00AC6B82">
        <w:rPr>
          <w:color w:val="auto"/>
          <w:szCs w:val="24"/>
        </w:rPr>
        <w:t xml:space="preserve">quarter credit represents one class hour or three laboratory hours per week.  One academic year normally represents </w:t>
      </w:r>
      <w:r w:rsidRPr="00AC6B82">
        <w:rPr>
          <w:color w:val="auto"/>
          <w:szCs w:val="24"/>
        </w:rPr>
        <w:t>30</w:t>
      </w:r>
      <w:r w:rsidR="00DB3A97" w:rsidRPr="00AC6B82">
        <w:rPr>
          <w:color w:val="auto"/>
          <w:szCs w:val="24"/>
        </w:rPr>
        <w:t xml:space="preserve"> weeks of classes, exclusive of final examinations.  </w:t>
      </w:r>
    </w:p>
    <w:p w:rsidR="00DB3A97" w:rsidRPr="00AC6B82" w:rsidRDefault="00DB3A97" w:rsidP="00DB3A97">
      <w:pPr>
        <w:ind w:left="360"/>
      </w:pPr>
    </w:p>
    <w:p w:rsidR="00DB3A97" w:rsidRPr="00AC6B82" w:rsidRDefault="00DB3A97" w:rsidP="00E700AB">
      <w:pPr>
        <w:pStyle w:val="ColorfulList-Accent11"/>
        <w:numPr>
          <w:ilvl w:val="0"/>
          <w:numId w:val="9"/>
        </w:numPr>
        <w:ind w:left="360"/>
        <w:rPr>
          <w:b/>
        </w:rPr>
      </w:pPr>
      <w:r w:rsidRPr="00AC6B82">
        <w:rPr>
          <w:b/>
        </w:rPr>
        <w:t>Tables</w:t>
      </w:r>
    </w:p>
    <w:p w:rsidR="00DB3A97" w:rsidRPr="00AC6B82" w:rsidRDefault="00E27F27" w:rsidP="00DB3A97">
      <w:pPr>
        <w:ind w:left="360"/>
        <w:sectPr w:rsidR="00DB3A97" w:rsidRPr="00AC6B82" w:rsidSect="00564F5A">
          <w:pgSz w:w="12240" w:h="15840" w:code="1"/>
          <w:pgMar w:top="1440" w:right="1440" w:bottom="1440" w:left="1440" w:header="720" w:footer="720" w:gutter="0"/>
          <w:cols w:space="720"/>
          <w:docGrid w:linePitch="360"/>
        </w:sectPr>
      </w:pPr>
      <w:r w:rsidRPr="00AC6B82">
        <w:t>See below</w:t>
      </w:r>
      <w:r w:rsidR="00DB3A97" w:rsidRPr="00AC6B82">
        <w:t>.</w:t>
      </w:r>
    </w:p>
    <w:p w:rsidR="00DB3A97" w:rsidRPr="00E11104" w:rsidRDefault="00C7603F" w:rsidP="00C7603F">
      <w:pPr>
        <w:pStyle w:val="TableLevel2"/>
        <w:tabs>
          <w:tab w:val="center" w:pos="6480"/>
          <w:tab w:val="left" w:pos="9679"/>
        </w:tabs>
        <w:spacing w:after="0"/>
        <w:jc w:val="left"/>
      </w:pPr>
      <w:bookmarkStart w:id="94" w:name="_Toc268098328"/>
      <w:bookmarkStart w:id="95" w:name="_Toc268159840"/>
      <w:r>
        <w:tab/>
      </w:r>
      <w:r w:rsidRPr="00E11104">
        <w:tab/>
      </w:r>
      <w:bookmarkStart w:id="96" w:name="_Toc324338829"/>
      <w:r w:rsidR="00DB3A97" w:rsidRPr="00E11104">
        <w:t>Table D-1.  Program Enrollment and Degree Data</w:t>
      </w:r>
      <w:bookmarkEnd w:id="94"/>
      <w:bookmarkEnd w:id="95"/>
      <w:bookmarkEnd w:id="96"/>
      <w:r w:rsidRPr="00E11104">
        <w:tab/>
      </w:r>
    </w:p>
    <w:p w:rsidR="00DB3A97" w:rsidRPr="00E11104" w:rsidRDefault="00DB3A97" w:rsidP="00DB3A97">
      <w:pPr>
        <w:pStyle w:val="BodyTextIndent3"/>
      </w:pPr>
    </w:p>
    <w:p w:rsidR="00EB131D" w:rsidRPr="00E11104" w:rsidRDefault="00EB131D" w:rsidP="00EB131D">
      <w:pPr>
        <w:pStyle w:val="BodyTextIndent"/>
        <w:spacing w:after="0"/>
        <w:jc w:val="center"/>
        <w:rPr>
          <w:b/>
          <w:bCs/>
          <w:iCs/>
          <w:sz w:val="24"/>
          <w:szCs w:val="24"/>
        </w:rPr>
      </w:pPr>
      <w:r w:rsidRPr="00E11104">
        <w:rPr>
          <w:b/>
          <w:bCs/>
          <w:iCs/>
          <w:sz w:val="24"/>
          <w:szCs w:val="24"/>
        </w:rPr>
        <w:t>Computer Science &amp; Engineering</w:t>
      </w:r>
    </w:p>
    <w:p w:rsidR="00EB131D" w:rsidRPr="00E11104" w:rsidRDefault="00EB131D" w:rsidP="00EB131D">
      <w:pPr>
        <w:jc w:val="both"/>
      </w:pPr>
    </w:p>
    <w:tbl>
      <w:tblPr>
        <w:tblW w:w="13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3" w:type="dxa"/>
          <w:right w:w="43" w:type="dxa"/>
        </w:tblCellMar>
        <w:tblLook w:val="0000" w:firstRow="0" w:lastRow="0" w:firstColumn="0" w:lastColumn="0" w:noHBand="0" w:noVBand="0"/>
      </w:tblPr>
      <w:tblGrid>
        <w:gridCol w:w="1333"/>
        <w:gridCol w:w="709"/>
        <w:gridCol w:w="607"/>
        <w:gridCol w:w="774"/>
        <w:gridCol w:w="807"/>
        <w:gridCol w:w="810"/>
        <w:gridCol w:w="810"/>
        <w:gridCol w:w="900"/>
        <w:gridCol w:w="760"/>
        <w:gridCol w:w="852"/>
        <w:gridCol w:w="1358"/>
        <w:gridCol w:w="1260"/>
        <w:gridCol w:w="1170"/>
        <w:gridCol w:w="1440"/>
      </w:tblGrid>
      <w:tr w:rsidR="00EB131D" w:rsidRPr="00E11104" w:rsidTr="00AF19EC">
        <w:trPr>
          <w:cantSplit/>
          <w:trHeight w:val="1043"/>
        </w:trPr>
        <w:tc>
          <w:tcPr>
            <w:tcW w:w="1333" w:type="dxa"/>
            <w:tcBorders>
              <w:top w:val="nil"/>
              <w:left w:val="nil"/>
              <w:bottom w:val="nil"/>
            </w:tcBorders>
            <w:vAlign w:val="bottom"/>
          </w:tcPr>
          <w:p w:rsidR="00EB131D" w:rsidRPr="00E11104" w:rsidRDefault="00EB131D" w:rsidP="00AF19EC">
            <w:pPr>
              <w:pStyle w:val="Bullets1"/>
              <w:widowControl/>
              <w:suppressLineNumbers w:val="0"/>
              <w:spacing w:after="0"/>
              <w:ind w:left="-43"/>
              <w:jc w:val="center"/>
              <w:rPr>
                <w:sz w:val="20"/>
                <w:szCs w:val="20"/>
              </w:rPr>
            </w:pPr>
          </w:p>
        </w:tc>
        <w:tc>
          <w:tcPr>
            <w:tcW w:w="1316" w:type="dxa"/>
            <w:gridSpan w:val="2"/>
            <w:vMerge w:val="restart"/>
            <w:vAlign w:val="bottom"/>
          </w:tcPr>
          <w:p w:rsidR="00EB131D" w:rsidRPr="00E11104" w:rsidRDefault="00EB131D" w:rsidP="00AF19EC">
            <w:pPr>
              <w:pStyle w:val="Bullets1"/>
              <w:widowControl/>
              <w:suppressLineNumbers w:val="0"/>
              <w:spacing w:after="0"/>
              <w:jc w:val="center"/>
              <w:rPr>
                <w:sz w:val="20"/>
                <w:szCs w:val="20"/>
              </w:rPr>
            </w:pPr>
            <w:r w:rsidRPr="00E11104">
              <w:rPr>
                <w:sz w:val="20"/>
                <w:szCs w:val="20"/>
              </w:rPr>
              <w:t>Academic Year</w:t>
            </w:r>
          </w:p>
        </w:tc>
        <w:tc>
          <w:tcPr>
            <w:tcW w:w="4101" w:type="dxa"/>
            <w:gridSpan w:val="5"/>
            <w:vAlign w:val="bottom"/>
          </w:tcPr>
          <w:p w:rsidR="00EB131D" w:rsidRPr="00E11104" w:rsidRDefault="00EB131D" w:rsidP="00AF19EC">
            <w:pPr>
              <w:jc w:val="center"/>
            </w:pPr>
            <w:r w:rsidRPr="00E11104">
              <w:t>Enrollment Year</w:t>
            </w:r>
          </w:p>
        </w:tc>
        <w:tc>
          <w:tcPr>
            <w:tcW w:w="760" w:type="dxa"/>
            <w:vMerge w:val="restart"/>
            <w:textDirection w:val="btLr"/>
            <w:vAlign w:val="center"/>
          </w:tcPr>
          <w:p w:rsidR="00EB131D" w:rsidRPr="00E11104" w:rsidRDefault="00EB131D" w:rsidP="00AF19EC">
            <w:pPr>
              <w:ind w:left="113" w:right="113"/>
            </w:pPr>
            <w:r w:rsidRPr="00E11104">
              <w:t>Total</w:t>
            </w:r>
          </w:p>
          <w:p w:rsidR="00EB131D" w:rsidRPr="00E11104" w:rsidRDefault="00EB131D" w:rsidP="00AF19EC">
            <w:pPr>
              <w:ind w:left="113" w:right="113"/>
            </w:pPr>
            <w:r w:rsidRPr="00E11104">
              <w:t>Undergrad</w:t>
            </w:r>
          </w:p>
        </w:tc>
        <w:tc>
          <w:tcPr>
            <w:tcW w:w="852" w:type="dxa"/>
            <w:vMerge w:val="restart"/>
            <w:textDirection w:val="btLr"/>
            <w:vAlign w:val="center"/>
          </w:tcPr>
          <w:p w:rsidR="00EB131D" w:rsidRPr="00E11104" w:rsidRDefault="00EB131D" w:rsidP="00AF19EC">
            <w:pPr>
              <w:ind w:left="113" w:right="113"/>
            </w:pPr>
            <w:r w:rsidRPr="00E11104">
              <w:t>Total</w:t>
            </w:r>
          </w:p>
          <w:p w:rsidR="00EB131D" w:rsidRPr="00E11104" w:rsidRDefault="00EB131D" w:rsidP="00AF19EC">
            <w:pPr>
              <w:ind w:left="113" w:right="113"/>
            </w:pPr>
            <w:r w:rsidRPr="00E11104">
              <w:t>Grad</w:t>
            </w:r>
          </w:p>
        </w:tc>
        <w:tc>
          <w:tcPr>
            <w:tcW w:w="5228" w:type="dxa"/>
            <w:gridSpan w:val="4"/>
            <w:tcBorders>
              <w:right w:val="single" w:sz="4" w:space="0" w:color="auto"/>
            </w:tcBorders>
            <w:vAlign w:val="bottom"/>
          </w:tcPr>
          <w:p w:rsidR="00EB131D" w:rsidRPr="00E11104" w:rsidRDefault="00EB131D" w:rsidP="00AF19EC">
            <w:pPr>
              <w:spacing w:after="200" w:line="276" w:lineRule="auto"/>
              <w:jc w:val="center"/>
            </w:pPr>
            <w:r w:rsidRPr="00E11104">
              <w:t>Degrees Awarded</w:t>
            </w:r>
          </w:p>
        </w:tc>
      </w:tr>
      <w:tr w:rsidR="00EB131D" w:rsidRPr="00E11104" w:rsidTr="00AF19EC">
        <w:trPr>
          <w:cantSplit/>
          <w:trHeight w:val="332"/>
        </w:trPr>
        <w:tc>
          <w:tcPr>
            <w:tcW w:w="1333" w:type="dxa"/>
            <w:tcBorders>
              <w:top w:val="nil"/>
              <w:left w:val="nil"/>
              <w:bottom w:val="single" w:sz="2" w:space="0" w:color="auto"/>
            </w:tcBorders>
          </w:tcPr>
          <w:p w:rsidR="00EB131D" w:rsidRPr="00E11104" w:rsidRDefault="00EB131D" w:rsidP="00AF19EC">
            <w:pPr>
              <w:jc w:val="both"/>
            </w:pPr>
          </w:p>
        </w:tc>
        <w:tc>
          <w:tcPr>
            <w:tcW w:w="1316" w:type="dxa"/>
            <w:gridSpan w:val="2"/>
            <w:vMerge/>
          </w:tcPr>
          <w:p w:rsidR="00EB131D" w:rsidRPr="00E11104" w:rsidRDefault="00EB131D" w:rsidP="00AF19EC">
            <w:pPr>
              <w:jc w:val="both"/>
            </w:pPr>
          </w:p>
        </w:tc>
        <w:tc>
          <w:tcPr>
            <w:tcW w:w="774" w:type="dxa"/>
            <w:vAlign w:val="bottom"/>
          </w:tcPr>
          <w:p w:rsidR="00EB131D" w:rsidRPr="00E11104" w:rsidRDefault="00EB131D" w:rsidP="00AF19EC">
            <w:pPr>
              <w:jc w:val="center"/>
            </w:pPr>
            <w:r w:rsidRPr="00E11104">
              <w:t>1st</w:t>
            </w:r>
          </w:p>
        </w:tc>
        <w:tc>
          <w:tcPr>
            <w:tcW w:w="807" w:type="dxa"/>
            <w:vAlign w:val="bottom"/>
          </w:tcPr>
          <w:p w:rsidR="00EB131D" w:rsidRPr="00E11104" w:rsidRDefault="00EB131D" w:rsidP="00AF19EC">
            <w:pPr>
              <w:jc w:val="center"/>
            </w:pPr>
            <w:r w:rsidRPr="00E11104">
              <w:t>2nd</w:t>
            </w:r>
          </w:p>
        </w:tc>
        <w:tc>
          <w:tcPr>
            <w:tcW w:w="810" w:type="dxa"/>
            <w:vAlign w:val="bottom"/>
          </w:tcPr>
          <w:p w:rsidR="00EB131D" w:rsidRPr="00E11104" w:rsidRDefault="00EB131D" w:rsidP="00AF19EC">
            <w:pPr>
              <w:jc w:val="center"/>
            </w:pPr>
            <w:r w:rsidRPr="00E11104">
              <w:t>3rd</w:t>
            </w:r>
          </w:p>
        </w:tc>
        <w:tc>
          <w:tcPr>
            <w:tcW w:w="810" w:type="dxa"/>
            <w:vAlign w:val="bottom"/>
          </w:tcPr>
          <w:p w:rsidR="00EB131D" w:rsidRPr="00E11104" w:rsidRDefault="00EB131D" w:rsidP="00AF19EC">
            <w:pPr>
              <w:jc w:val="center"/>
            </w:pPr>
            <w:r w:rsidRPr="00E11104">
              <w:t>4th</w:t>
            </w:r>
          </w:p>
        </w:tc>
        <w:tc>
          <w:tcPr>
            <w:tcW w:w="900" w:type="dxa"/>
            <w:vAlign w:val="bottom"/>
          </w:tcPr>
          <w:p w:rsidR="00EB131D" w:rsidRPr="00E11104" w:rsidRDefault="00EB131D" w:rsidP="00AF19EC">
            <w:pPr>
              <w:jc w:val="center"/>
            </w:pPr>
            <w:r w:rsidRPr="00E11104">
              <w:t>5th</w:t>
            </w:r>
          </w:p>
        </w:tc>
        <w:tc>
          <w:tcPr>
            <w:tcW w:w="760" w:type="dxa"/>
            <w:vMerge/>
          </w:tcPr>
          <w:p w:rsidR="00EB131D" w:rsidRPr="00E11104" w:rsidRDefault="00EB131D" w:rsidP="00AF19EC">
            <w:pPr>
              <w:jc w:val="both"/>
            </w:pPr>
          </w:p>
        </w:tc>
        <w:tc>
          <w:tcPr>
            <w:tcW w:w="852" w:type="dxa"/>
            <w:vMerge/>
          </w:tcPr>
          <w:p w:rsidR="00EB131D" w:rsidRPr="00E11104" w:rsidRDefault="00EB131D" w:rsidP="00AF19EC">
            <w:pPr>
              <w:jc w:val="both"/>
            </w:pPr>
          </w:p>
        </w:tc>
        <w:tc>
          <w:tcPr>
            <w:tcW w:w="1358" w:type="dxa"/>
            <w:vAlign w:val="bottom"/>
          </w:tcPr>
          <w:p w:rsidR="00EB131D" w:rsidRPr="00E11104" w:rsidRDefault="00EB131D" w:rsidP="00AF19EC">
            <w:pPr>
              <w:jc w:val="center"/>
            </w:pPr>
            <w:r w:rsidRPr="00E11104">
              <w:t>Associates</w:t>
            </w:r>
          </w:p>
        </w:tc>
        <w:tc>
          <w:tcPr>
            <w:tcW w:w="1260" w:type="dxa"/>
            <w:tcBorders>
              <w:bottom w:val="single" w:sz="2" w:space="0" w:color="auto"/>
            </w:tcBorders>
            <w:vAlign w:val="bottom"/>
          </w:tcPr>
          <w:p w:rsidR="00EB131D" w:rsidRPr="00E11104" w:rsidRDefault="00EB131D" w:rsidP="00AF19EC">
            <w:pPr>
              <w:jc w:val="center"/>
            </w:pPr>
            <w:r w:rsidRPr="00E11104">
              <w:t>Bachelors</w:t>
            </w:r>
          </w:p>
        </w:tc>
        <w:tc>
          <w:tcPr>
            <w:tcW w:w="1170" w:type="dxa"/>
            <w:tcBorders>
              <w:bottom w:val="single" w:sz="2" w:space="0" w:color="auto"/>
            </w:tcBorders>
            <w:vAlign w:val="bottom"/>
          </w:tcPr>
          <w:p w:rsidR="00EB131D" w:rsidRPr="00E11104" w:rsidRDefault="00EB131D" w:rsidP="00AF19EC">
            <w:pPr>
              <w:jc w:val="center"/>
            </w:pPr>
            <w:r w:rsidRPr="00E11104">
              <w:t>Masters</w:t>
            </w:r>
          </w:p>
        </w:tc>
        <w:tc>
          <w:tcPr>
            <w:tcW w:w="1440" w:type="dxa"/>
            <w:tcBorders>
              <w:bottom w:val="single" w:sz="2" w:space="0" w:color="auto"/>
            </w:tcBorders>
            <w:vAlign w:val="bottom"/>
          </w:tcPr>
          <w:p w:rsidR="00EB131D" w:rsidRPr="00E11104" w:rsidRDefault="00EB131D" w:rsidP="00AF19EC">
            <w:pPr>
              <w:jc w:val="center"/>
            </w:pPr>
            <w:r w:rsidRPr="00E11104">
              <w:t>Doctorates</w:t>
            </w:r>
          </w:p>
        </w:tc>
      </w:tr>
      <w:tr w:rsidR="00EB131D" w:rsidRPr="00E11104" w:rsidTr="00AF19EC">
        <w:trPr>
          <w:cantSplit/>
          <w:trHeight w:val="373"/>
        </w:trPr>
        <w:tc>
          <w:tcPr>
            <w:tcW w:w="1333" w:type="dxa"/>
            <w:tcBorders>
              <w:bottom w:val="nil"/>
            </w:tcBorders>
            <w:vAlign w:val="bottom"/>
          </w:tcPr>
          <w:p w:rsidR="00EB131D" w:rsidRPr="00E11104" w:rsidRDefault="00EB131D" w:rsidP="00AF19EC">
            <w:pPr>
              <w:jc w:val="center"/>
            </w:pPr>
            <w:r w:rsidRPr="00E11104">
              <w:t>Current</w:t>
            </w:r>
          </w:p>
        </w:tc>
        <w:tc>
          <w:tcPr>
            <w:tcW w:w="709" w:type="dxa"/>
            <w:vMerge w:val="restart"/>
            <w:vAlign w:val="center"/>
          </w:tcPr>
          <w:p w:rsidR="00EB131D" w:rsidRPr="00E11104" w:rsidRDefault="00EB131D" w:rsidP="00AF19EC">
            <w:pPr>
              <w:jc w:val="center"/>
            </w:pPr>
            <w:r w:rsidRPr="00E11104">
              <w:t>2011-12</w:t>
            </w:r>
          </w:p>
        </w:tc>
        <w:tc>
          <w:tcPr>
            <w:tcW w:w="607" w:type="dxa"/>
            <w:vAlign w:val="center"/>
          </w:tcPr>
          <w:p w:rsidR="00EB131D" w:rsidRPr="00E11104" w:rsidRDefault="00EB131D" w:rsidP="00AF19EC">
            <w:pPr>
              <w:jc w:val="center"/>
            </w:pPr>
            <w:r w:rsidRPr="00E11104">
              <w:t>FT</w:t>
            </w:r>
          </w:p>
        </w:tc>
        <w:tc>
          <w:tcPr>
            <w:tcW w:w="774" w:type="dxa"/>
            <w:vAlign w:val="center"/>
          </w:tcPr>
          <w:p w:rsidR="00EB131D" w:rsidRPr="00E11104" w:rsidRDefault="00EB131D" w:rsidP="00AF19EC">
            <w:pPr>
              <w:jc w:val="center"/>
            </w:pPr>
            <w:r w:rsidRPr="00E11104">
              <w:t>94</w:t>
            </w:r>
          </w:p>
        </w:tc>
        <w:tc>
          <w:tcPr>
            <w:tcW w:w="807" w:type="dxa"/>
            <w:vAlign w:val="center"/>
          </w:tcPr>
          <w:p w:rsidR="00EB131D" w:rsidRPr="00E11104" w:rsidRDefault="00EB131D" w:rsidP="00AF19EC">
            <w:pPr>
              <w:jc w:val="center"/>
            </w:pPr>
            <w:r w:rsidRPr="00E11104">
              <w:t>102</w:t>
            </w:r>
          </w:p>
        </w:tc>
        <w:tc>
          <w:tcPr>
            <w:tcW w:w="810" w:type="dxa"/>
            <w:vAlign w:val="center"/>
          </w:tcPr>
          <w:p w:rsidR="00EB131D" w:rsidRPr="00E11104" w:rsidRDefault="00EB131D" w:rsidP="00AF19EC">
            <w:pPr>
              <w:jc w:val="center"/>
            </w:pPr>
            <w:r w:rsidRPr="00E11104">
              <w:t>49</w:t>
            </w:r>
          </w:p>
        </w:tc>
        <w:tc>
          <w:tcPr>
            <w:tcW w:w="810" w:type="dxa"/>
            <w:vAlign w:val="center"/>
          </w:tcPr>
          <w:p w:rsidR="00EB131D" w:rsidRPr="00E11104" w:rsidRDefault="00EB131D" w:rsidP="00AF19EC">
            <w:pPr>
              <w:jc w:val="center"/>
            </w:pPr>
            <w:r w:rsidRPr="00E11104">
              <w:t>39</w:t>
            </w:r>
          </w:p>
        </w:tc>
        <w:tc>
          <w:tcPr>
            <w:tcW w:w="900" w:type="dxa"/>
            <w:vAlign w:val="center"/>
          </w:tcPr>
          <w:p w:rsidR="00EB131D" w:rsidRPr="00E11104" w:rsidRDefault="00EB131D" w:rsidP="00AF19EC">
            <w:pPr>
              <w:jc w:val="center"/>
            </w:pPr>
            <w:r w:rsidRPr="00E11104">
              <w:t>26</w:t>
            </w:r>
          </w:p>
        </w:tc>
        <w:tc>
          <w:tcPr>
            <w:tcW w:w="760" w:type="dxa"/>
            <w:vAlign w:val="center"/>
          </w:tcPr>
          <w:p w:rsidR="00EB131D" w:rsidRPr="00E11104" w:rsidRDefault="00EB131D" w:rsidP="00AF19EC">
            <w:pPr>
              <w:jc w:val="center"/>
            </w:pPr>
            <w:r w:rsidRPr="00E11104">
              <w:t>310</w:t>
            </w:r>
          </w:p>
        </w:tc>
        <w:tc>
          <w:tcPr>
            <w:tcW w:w="852" w:type="dxa"/>
            <w:vAlign w:val="center"/>
          </w:tcPr>
          <w:p w:rsidR="00EB131D" w:rsidRPr="00E11104" w:rsidRDefault="00EB131D" w:rsidP="00AF19EC">
            <w:pPr>
              <w:jc w:val="center"/>
            </w:pPr>
            <w:r w:rsidRPr="00E11104">
              <w:t>154</w:t>
            </w:r>
          </w:p>
        </w:tc>
        <w:tc>
          <w:tcPr>
            <w:tcW w:w="1358" w:type="dxa"/>
            <w:vMerge w:val="restart"/>
          </w:tcPr>
          <w:p w:rsidR="00EB131D" w:rsidRPr="00E11104" w:rsidRDefault="00EB131D" w:rsidP="00AF19EC">
            <w:pPr>
              <w:jc w:val="center"/>
            </w:pPr>
            <w:r w:rsidRPr="00E11104">
              <w:t>N/A</w:t>
            </w:r>
          </w:p>
        </w:tc>
        <w:tc>
          <w:tcPr>
            <w:tcW w:w="1260" w:type="dxa"/>
            <w:tcBorders>
              <w:bottom w:val="nil"/>
            </w:tcBorders>
            <w:vAlign w:val="center"/>
          </w:tcPr>
          <w:p w:rsidR="00EB131D" w:rsidRPr="00E11104" w:rsidRDefault="00EB131D" w:rsidP="00AF19EC">
            <w:pPr>
              <w:jc w:val="center"/>
            </w:pPr>
          </w:p>
        </w:tc>
        <w:tc>
          <w:tcPr>
            <w:tcW w:w="1170" w:type="dxa"/>
            <w:tcBorders>
              <w:bottom w:val="nil"/>
            </w:tcBorders>
            <w:vAlign w:val="center"/>
          </w:tcPr>
          <w:p w:rsidR="00EB131D" w:rsidRPr="00E11104" w:rsidRDefault="00EB131D" w:rsidP="00AF19EC">
            <w:pPr>
              <w:jc w:val="center"/>
            </w:pPr>
          </w:p>
        </w:tc>
        <w:tc>
          <w:tcPr>
            <w:tcW w:w="1440" w:type="dxa"/>
            <w:tcBorders>
              <w:bottom w:val="nil"/>
            </w:tcBorders>
          </w:tcPr>
          <w:p w:rsidR="00EB131D" w:rsidRPr="00E11104" w:rsidRDefault="00EB131D" w:rsidP="00AF19EC">
            <w:pPr>
              <w:jc w:val="center"/>
            </w:pPr>
          </w:p>
        </w:tc>
      </w:tr>
      <w:tr w:rsidR="00EB131D" w:rsidRPr="00E11104" w:rsidTr="00AF19EC">
        <w:trPr>
          <w:cantSplit/>
          <w:trHeight w:val="355"/>
        </w:trPr>
        <w:tc>
          <w:tcPr>
            <w:tcW w:w="1333" w:type="dxa"/>
            <w:tcBorders>
              <w:top w:val="nil"/>
              <w:bottom w:val="single" w:sz="2" w:space="0" w:color="auto"/>
            </w:tcBorders>
            <w:vAlign w:val="bottom"/>
          </w:tcPr>
          <w:p w:rsidR="00EB131D" w:rsidRPr="00E11104" w:rsidRDefault="00EB131D" w:rsidP="00AF19EC">
            <w:pPr>
              <w:jc w:val="center"/>
            </w:pPr>
            <w:r w:rsidRPr="00E11104">
              <w:t>Year</w:t>
            </w:r>
          </w:p>
        </w:tc>
        <w:tc>
          <w:tcPr>
            <w:tcW w:w="709" w:type="dxa"/>
            <w:vMerge/>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PT</w:t>
            </w:r>
          </w:p>
        </w:tc>
        <w:tc>
          <w:tcPr>
            <w:tcW w:w="774" w:type="dxa"/>
            <w:vAlign w:val="center"/>
          </w:tcPr>
          <w:p w:rsidR="00EB131D" w:rsidRPr="00E11104" w:rsidRDefault="00EB131D" w:rsidP="00AF19EC">
            <w:pPr>
              <w:jc w:val="center"/>
            </w:pPr>
            <w:r w:rsidRPr="00E11104">
              <w:t>2</w:t>
            </w:r>
          </w:p>
        </w:tc>
        <w:tc>
          <w:tcPr>
            <w:tcW w:w="807" w:type="dxa"/>
            <w:vAlign w:val="center"/>
          </w:tcPr>
          <w:p w:rsidR="00EB131D" w:rsidRPr="00E11104" w:rsidRDefault="00EB131D" w:rsidP="00AF19EC">
            <w:pPr>
              <w:jc w:val="center"/>
            </w:pPr>
            <w:r w:rsidRPr="00E11104">
              <w:t>1</w:t>
            </w:r>
          </w:p>
        </w:tc>
        <w:tc>
          <w:tcPr>
            <w:tcW w:w="810" w:type="dxa"/>
            <w:vAlign w:val="center"/>
          </w:tcPr>
          <w:p w:rsidR="00EB131D" w:rsidRPr="00E11104" w:rsidRDefault="00EB131D" w:rsidP="00AF19EC">
            <w:pPr>
              <w:jc w:val="center"/>
            </w:pPr>
            <w:r w:rsidRPr="00E11104">
              <w:t>0</w:t>
            </w:r>
          </w:p>
        </w:tc>
        <w:tc>
          <w:tcPr>
            <w:tcW w:w="810" w:type="dxa"/>
            <w:vAlign w:val="center"/>
          </w:tcPr>
          <w:p w:rsidR="00EB131D" w:rsidRPr="00E11104" w:rsidRDefault="00EB131D" w:rsidP="00AF19EC">
            <w:pPr>
              <w:jc w:val="center"/>
            </w:pPr>
            <w:r w:rsidRPr="00E11104">
              <w:t>0</w:t>
            </w:r>
          </w:p>
        </w:tc>
        <w:tc>
          <w:tcPr>
            <w:tcW w:w="900" w:type="dxa"/>
            <w:vAlign w:val="center"/>
          </w:tcPr>
          <w:p w:rsidR="00EB131D" w:rsidRPr="00E11104" w:rsidRDefault="00EB131D" w:rsidP="00AF19EC">
            <w:pPr>
              <w:jc w:val="center"/>
            </w:pPr>
            <w:r w:rsidRPr="00E11104">
              <w:t>7</w:t>
            </w:r>
          </w:p>
        </w:tc>
        <w:tc>
          <w:tcPr>
            <w:tcW w:w="760" w:type="dxa"/>
            <w:vAlign w:val="center"/>
          </w:tcPr>
          <w:p w:rsidR="00EB131D" w:rsidRPr="00E11104" w:rsidRDefault="00EB131D" w:rsidP="00AF19EC">
            <w:pPr>
              <w:jc w:val="center"/>
            </w:pPr>
            <w:r w:rsidRPr="00E11104">
              <w:t>10</w:t>
            </w:r>
          </w:p>
        </w:tc>
        <w:tc>
          <w:tcPr>
            <w:tcW w:w="852" w:type="dxa"/>
            <w:vAlign w:val="center"/>
          </w:tcPr>
          <w:p w:rsidR="00EB131D" w:rsidRPr="00E11104" w:rsidRDefault="00EB131D" w:rsidP="00AF19EC">
            <w:pPr>
              <w:jc w:val="center"/>
            </w:pPr>
            <w:r w:rsidRPr="00E11104">
              <w:t>2</w:t>
            </w:r>
          </w:p>
        </w:tc>
        <w:tc>
          <w:tcPr>
            <w:tcW w:w="1358" w:type="dxa"/>
            <w:vMerge/>
          </w:tcPr>
          <w:p w:rsidR="00EB131D" w:rsidRPr="00E11104" w:rsidRDefault="00EB131D" w:rsidP="00AF19EC">
            <w:pPr>
              <w:jc w:val="center"/>
            </w:pPr>
          </w:p>
        </w:tc>
        <w:tc>
          <w:tcPr>
            <w:tcW w:w="1260" w:type="dxa"/>
            <w:tcBorders>
              <w:top w:val="nil"/>
              <w:bottom w:val="single" w:sz="2" w:space="0" w:color="auto"/>
            </w:tcBorders>
            <w:vAlign w:val="center"/>
          </w:tcPr>
          <w:p w:rsidR="00EB131D" w:rsidRPr="00E11104" w:rsidRDefault="00EB131D" w:rsidP="00AF19EC">
            <w:pPr>
              <w:jc w:val="center"/>
            </w:pPr>
          </w:p>
        </w:tc>
        <w:tc>
          <w:tcPr>
            <w:tcW w:w="1170" w:type="dxa"/>
            <w:tcBorders>
              <w:top w:val="nil"/>
              <w:bottom w:val="single" w:sz="2" w:space="0" w:color="auto"/>
            </w:tcBorders>
            <w:vAlign w:val="center"/>
          </w:tcPr>
          <w:p w:rsidR="00EB131D" w:rsidRPr="00E11104" w:rsidRDefault="00EB131D" w:rsidP="00AF19EC">
            <w:pPr>
              <w:jc w:val="center"/>
            </w:pPr>
          </w:p>
        </w:tc>
        <w:tc>
          <w:tcPr>
            <w:tcW w:w="1440" w:type="dxa"/>
            <w:tcBorders>
              <w:top w:val="nil"/>
              <w:bottom w:val="single" w:sz="2" w:space="0" w:color="auto"/>
            </w:tcBorders>
          </w:tcPr>
          <w:p w:rsidR="00EB131D" w:rsidRPr="00E11104" w:rsidRDefault="00EB131D" w:rsidP="00AF19EC">
            <w:pPr>
              <w:jc w:val="center"/>
            </w:pPr>
          </w:p>
        </w:tc>
      </w:tr>
      <w:tr w:rsidR="00EB131D" w:rsidRPr="00E11104" w:rsidTr="00AF19EC">
        <w:trPr>
          <w:trHeight w:val="355"/>
        </w:trPr>
        <w:tc>
          <w:tcPr>
            <w:tcW w:w="1333" w:type="dxa"/>
            <w:tcBorders>
              <w:bottom w:val="nil"/>
            </w:tcBorders>
          </w:tcPr>
          <w:p w:rsidR="00EB131D" w:rsidRPr="00E11104" w:rsidRDefault="00EB131D" w:rsidP="00AF19EC">
            <w:pPr>
              <w:jc w:val="both"/>
            </w:pPr>
            <w:r w:rsidRPr="00E11104">
              <w:t>2010-11</w:t>
            </w:r>
          </w:p>
        </w:tc>
        <w:tc>
          <w:tcPr>
            <w:tcW w:w="709" w:type="dxa"/>
            <w:vMerge w:val="restart"/>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FT</w:t>
            </w:r>
          </w:p>
        </w:tc>
        <w:tc>
          <w:tcPr>
            <w:tcW w:w="774" w:type="dxa"/>
            <w:vAlign w:val="center"/>
          </w:tcPr>
          <w:p w:rsidR="00EB131D" w:rsidRPr="00E11104" w:rsidRDefault="00EB131D" w:rsidP="00AF19EC">
            <w:pPr>
              <w:jc w:val="center"/>
            </w:pPr>
            <w:r w:rsidRPr="00E11104">
              <w:t>129</w:t>
            </w:r>
          </w:p>
        </w:tc>
        <w:tc>
          <w:tcPr>
            <w:tcW w:w="807" w:type="dxa"/>
            <w:vAlign w:val="center"/>
          </w:tcPr>
          <w:p w:rsidR="00EB131D" w:rsidRPr="00E11104" w:rsidRDefault="00EB131D" w:rsidP="00AF19EC">
            <w:pPr>
              <w:jc w:val="center"/>
            </w:pPr>
            <w:r w:rsidRPr="00E11104">
              <w:t>62</w:t>
            </w:r>
          </w:p>
        </w:tc>
        <w:tc>
          <w:tcPr>
            <w:tcW w:w="810" w:type="dxa"/>
            <w:vAlign w:val="center"/>
          </w:tcPr>
          <w:p w:rsidR="00EB131D" w:rsidRPr="00E11104" w:rsidRDefault="00EB131D" w:rsidP="00AF19EC">
            <w:pPr>
              <w:jc w:val="center"/>
            </w:pPr>
            <w:r w:rsidRPr="00E11104">
              <w:t>42</w:t>
            </w:r>
          </w:p>
        </w:tc>
        <w:tc>
          <w:tcPr>
            <w:tcW w:w="810" w:type="dxa"/>
            <w:vAlign w:val="center"/>
          </w:tcPr>
          <w:p w:rsidR="00EB131D" w:rsidRPr="00E11104" w:rsidRDefault="00EB131D" w:rsidP="00AF19EC">
            <w:pPr>
              <w:jc w:val="center"/>
            </w:pPr>
            <w:r w:rsidRPr="00E11104">
              <w:t>41</w:t>
            </w:r>
          </w:p>
        </w:tc>
        <w:tc>
          <w:tcPr>
            <w:tcW w:w="900" w:type="dxa"/>
            <w:vAlign w:val="center"/>
          </w:tcPr>
          <w:p w:rsidR="00EB131D" w:rsidRPr="00E11104" w:rsidRDefault="00EB131D" w:rsidP="00AF19EC">
            <w:pPr>
              <w:jc w:val="center"/>
            </w:pPr>
            <w:r w:rsidRPr="00E11104">
              <w:t>19</w:t>
            </w:r>
          </w:p>
        </w:tc>
        <w:tc>
          <w:tcPr>
            <w:tcW w:w="760" w:type="dxa"/>
            <w:vAlign w:val="center"/>
          </w:tcPr>
          <w:p w:rsidR="00EB131D" w:rsidRPr="00E11104" w:rsidRDefault="00EB131D" w:rsidP="00AF19EC">
            <w:pPr>
              <w:jc w:val="center"/>
            </w:pPr>
            <w:r w:rsidRPr="00E11104">
              <w:t>293</w:t>
            </w:r>
          </w:p>
        </w:tc>
        <w:tc>
          <w:tcPr>
            <w:tcW w:w="852" w:type="dxa"/>
            <w:vAlign w:val="center"/>
          </w:tcPr>
          <w:p w:rsidR="00EB131D" w:rsidRPr="00E11104" w:rsidRDefault="00EB131D" w:rsidP="00AF19EC">
            <w:pPr>
              <w:jc w:val="center"/>
            </w:pPr>
            <w:r w:rsidRPr="00E11104">
              <w:t>141</w:t>
            </w:r>
          </w:p>
        </w:tc>
        <w:tc>
          <w:tcPr>
            <w:tcW w:w="1358" w:type="dxa"/>
            <w:vMerge w:val="restart"/>
          </w:tcPr>
          <w:p w:rsidR="00EB131D" w:rsidRPr="00E11104" w:rsidRDefault="00EB131D" w:rsidP="00AF19EC">
            <w:pPr>
              <w:jc w:val="center"/>
            </w:pPr>
            <w:r w:rsidRPr="00E11104">
              <w:t>N/A</w:t>
            </w:r>
          </w:p>
        </w:tc>
        <w:tc>
          <w:tcPr>
            <w:tcW w:w="1260" w:type="dxa"/>
            <w:tcBorders>
              <w:bottom w:val="nil"/>
            </w:tcBorders>
            <w:vAlign w:val="center"/>
          </w:tcPr>
          <w:p w:rsidR="00EB131D" w:rsidRPr="00E11104" w:rsidRDefault="00EB131D" w:rsidP="00AF19EC">
            <w:pPr>
              <w:jc w:val="center"/>
            </w:pPr>
            <w:r w:rsidRPr="00E11104">
              <w:t>37</w:t>
            </w:r>
          </w:p>
        </w:tc>
        <w:tc>
          <w:tcPr>
            <w:tcW w:w="1170" w:type="dxa"/>
            <w:tcBorders>
              <w:bottom w:val="nil"/>
            </w:tcBorders>
            <w:vAlign w:val="center"/>
          </w:tcPr>
          <w:p w:rsidR="00EB131D" w:rsidRPr="00E11104" w:rsidRDefault="00EB131D" w:rsidP="00AF19EC">
            <w:pPr>
              <w:jc w:val="center"/>
            </w:pPr>
            <w:r w:rsidRPr="00E11104">
              <w:t>18</w:t>
            </w:r>
          </w:p>
        </w:tc>
        <w:tc>
          <w:tcPr>
            <w:tcW w:w="1440" w:type="dxa"/>
            <w:tcBorders>
              <w:bottom w:val="nil"/>
            </w:tcBorders>
          </w:tcPr>
          <w:p w:rsidR="00EB131D" w:rsidRPr="00E11104" w:rsidRDefault="00EB131D" w:rsidP="00AF19EC">
            <w:pPr>
              <w:jc w:val="center"/>
            </w:pPr>
            <w:r w:rsidRPr="00E11104">
              <w:t>8</w:t>
            </w:r>
          </w:p>
        </w:tc>
      </w:tr>
      <w:tr w:rsidR="00EB131D" w:rsidRPr="00E11104" w:rsidTr="00AF19EC">
        <w:trPr>
          <w:trHeight w:val="355"/>
        </w:trPr>
        <w:tc>
          <w:tcPr>
            <w:tcW w:w="1333" w:type="dxa"/>
            <w:tcBorders>
              <w:top w:val="nil"/>
              <w:bottom w:val="single" w:sz="2" w:space="0" w:color="auto"/>
            </w:tcBorders>
          </w:tcPr>
          <w:p w:rsidR="00EB131D" w:rsidRPr="00E11104" w:rsidRDefault="00EB131D" w:rsidP="00AF19EC">
            <w:pPr>
              <w:jc w:val="both"/>
            </w:pPr>
          </w:p>
        </w:tc>
        <w:tc>
          <w:tcPr>
            <w:tcW w:w="709" w:type="dxa"/>
            <w:vMerge/>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PT</w:t>
            </w:r>
          </w:p>
        </w:tc>
        <w:tc>
          <w:tcPr>
            <w:tcW w:w="774" w:type="dxa"/>
            <w:vAlign w:val="center"/>
          </w:tcPr>
          <w:p w:rsidR="00EB131D" w:rsidRPr="00E11104" w:rsidRDefault="00EB131D" w:rsidP="00AF19EC">
            <w:pPr>
              <w:jc w:val="center"/>
            </w:pPr>
            <w:r w:rsidRPr="00E11104">
              <w:t>2</w:t>
            </w:r>
          </w:p>
        </w:tc>
        <w:tc>
          <w:tcPr>
            <w:tcW w:w="807" w:type="dxa"/>
            <w:vAlign w:val="center"/>
          </w:tcPr>
          <w:p w:rsidR="00EB131D" w:rsidRPr="00E11104" w:rsidRDefault="00EB131D" w:rsidP="00AF19EC">
            <w:pPr>
              <w:jc w:val="center"/>
            </w:pPr>
            <w:r w:rsidRPr="00E11104">
              <w:t>0</w:t>
            </w:r>
          </w:p>
        </w:tc>
        <w:tc>
          <w:tcPr>
            <w:tcW w:w="810" w:type="dxa"/>
            <w:vAlign w:val="center"/>
          </w:tcPr>
          <w:p w:rsidR="00EB131D" w:rsidRPr="00E11104" w:rsidRDefault="00EB131D" w:rsidP="00AF19EC">
            <w:pPr>
              <w:jc w:val="center"/>
            </w:pPr>
            <w:r w:rsidRPr="00E11104">
              <w:t>3</w:t>
            </w:r>
          </w:p>
        </w:tc>
        <w:tc>
          <w:tcPr>
            <w:tcW w:w="810" w:type="dxa"/>
            <w:vAlign w:val="center"/>
          </w:tcPr>
          <w:p w:rsidR="00EB131D" w:rsidRPr="00E11104" w:rsidRDefault="00EB131D" w:rsidP="00AF19EC">
            <w:pPr>
              <w:jc w:val="center"/>
            </w:pPr>
            <w:r w:rsidRPr="00E11104">
              <w:t>0</w:t>
            </w:r>
          </w:p>
        </w:tc>
        <w:tc>
          <w:tcPr>
            <w:tcW w:w="900" w:type="dxa"/>
            <w:vAlign w:val="center"/>
          </w:tcPr>
          <w:p w:rsidR="00EB131D" w:rsidRPr="00E11104" w:rsidRDefault="00EB131D" w:rsidP="00AF19EC">
            <w:pPr>
              <w:jc w:val="center"/>
            </w:pPr>
            <w:r w:rsidRPr="00E11104">
              <w:t>6</w:t>
            </w:r>
          </w:p>
        </w:tc>
        <w:tc>
          <w:tcPr>
            <w:tcW w:w="760" w:type="dxa"/>
            <w:vAlign w:val="center"/>
          </w:tcPr>
          <w:p w:rsidR="00EB131D" w:rsidRPr="00E11104" w:rsidRDefault="00EB131D" w:rsidP="00AF19EC">
            <w:pPr>
              <w:jc w:val="center"/>
            </w:pPr>
            <w:r w:rsidRPr="00E11104">
              <w:t>11</w:t>
            </w:r>
          </w:p>
        </w:tc>
        <w:tc>
          <w:tcPr>
            <w:tcW w:w="852" w:type="dxa"/>
            <w:vAlign w:val="center"/>
          </w:tcPr>
          <w:p w:rsidR="00EB131D" w:rsidRPr="00E11104" w:rsidRDefault="00EB131D" w:rsidP="00AF19EC">
            <w:pPr>
              <w:jc w:val="center"/>
            </w:pPr>
            <w:r w:rsidRPr="00E11104">
              <w:t>3</w:t>
            </w:r>
          </w:p>
        </w:tc>
        <w:tc>
          <w:tcPr>
            <w:tcW w:w="1358" w:type="dxa"/>
            <w:vMerge/>
          </w:tcPr>
          <w:p w:rsidR="00EB131D" w:rsidRPr="00E11104" w:rsidRDefault="00EB131D" w:rsidP="00AF19EC">
            <w:pPr>
              <w:jc w:val="center"/>
            </w:pPr>
          </w:p>
        </w:tc>
        <w:tc>
          <w:tcPr>
            <w:tcW w:w="1260" w:type="dxa"/>
            <w:tcBorders>
              <w:top w:val="nil"/>
              <w:bottom w:val="single" w:sz="2" w:space="0" w:color="auto"/>
            </w:tcBorders>
            <w:vAlign w:val="center"/>
          </w:tcPr>
          <w:p w:rsidR="00EB131D" w:rsidRPr="00E11104" w:rsidRDefault="00EB131D" w:rsidP="00AF19EC">
            <w:pPr>
              <w:jc w:val="center"/>
            </w:pPr>
          </w:p>
        </w:tc>
        <w:tc>
          <w:tcPr>
            <w:tcW w:w="1170" w:type="dxa"/>
            <w:tcBorders>
              <w:top w:val="nil"/>
              <w:bottom w:val="single" w:sz="2" w:space="0" w:color="auto"/>
            </w:tcBorders>
            <w:vAlign w:val="center"/>
          </w:tcPr>
          <w:p w:rsidR="00EB131D" w:rsidRPr="00E11104" w:rsidRDefault="00EB131D" w:rsidP="00AF19EC">
            <w:pPr>
              <w:jc w:val="center"/>
            </w:pPr>
          </w:p>
        </w:tc>
        <w:tc>
          <w:tcPr>
            <w:tcW w:w="1440" w:type="dxa"/>
            <w:tcBorders>
              <w:top w:val="nil"/>
              <w:bottom w:val="single" w:sz="2" w:space="0" w:color="auto"/>
            </w:tcBorders>
          </w:tcPr>
          <w:p w:rsidR="00EB131D" w:rsidRPr="00E11104" w:rsidRDefault="00EB131D" w:rsidP="00AF19EC">
            <w:pPr>
              <w:jc w:val="center"/>
            </w:pPr>
          </w:p>
        </w:tc>
      </w:tr>
      <w:tr w:rsidR="00EB131D" w:rsidRPr="00E11104" w:rsidTr="00AF19EC">
        <w:trPr>
          <w:trHeight w:val="382"/>
        </w:trPr>
        <w:tc>
          <w:tcPr>
            <w:tcW w:w="1333" w:type="dxa"/>
            <w:tcBorders>
              <w:bottom w:val="nil"/>
            </w:tcBorders>
          </w:tcPr>
          <w:p w:rsidR="00EB131D" w:rsidRPr="00E11104" w:rsidRDefault="00EB131D" w:rsidP="00AF19EC">
            <w:pPr>
              <w:jc w:val="both"/>
            </w:pPr>
            <w:r w:rsidRPr="00E11104">
              <w:t>2009-10</w:t>
            </w:r>
          </w:p>
        </w:tc>
        <w:tc>
          <w:tcPr>
            <w:tcW w:w="709" w:type="dxa"/>
            <w:vMerge w:val="restart"/>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FT</w:t>
            </w:r>
          </w:p>
        </w:tc>
        <w:tc>
          <w:tcPr>
            <w:tcW w:w="774" w:type="dxa"/>
            <w:vAlign w:val="center"/>
          </w:tcPr>
          <w:p w:rsidR="00EB131D" w:rsidRPr="00E11104" w:rsidRDefault="00EB131D" w:rsidP="00AF19EC">
            <w:pPr>
              <w:jc w:val="center"/>
            </w:pPr>
            <w:r w:rsidRPr="00E11104">
              <w:t>85</w:t>
            </w:r>
          </w:p>
        </w:tc>
        <w:tc>
          <w:tcPr>
            <w:tcW w:w="807" w:type="dxa"/>
            <w:vAlign w:val="center"/>
          </w:tcPr>
          <w:p w:rsidR="00EB131D" w:rsidRPr="00E11104" w:rsidRDefault="00EB131D" w:rsidP="00AF19EC">
            <w:pPr>
              <w:jc w:val="center"/>
            </w:pPr>
            <w:r w:rsidRPr="00E11104">
              <w:t>58</w:t>
            </w:r>
          </w:p>
        </w:tc>
        <w:tc>
          <w:tcPr>
            <w:tcW w:w="810" w:type="dxa"/>
            <w:vAlign w:val="center"/>
          </w:tcPr>
          <w:p w:rsidR="00EB131D" w:rsidRPr="00E11104" w:rsidRDefault="00EB131D" w:rsidP="00AF19EC">
            <w:pPr>
              <w:jc w:val="center"/>
            </w:pPr>
            <w:r w:rsidRPr="00E11104">
              <w:t>40</w:t>
            </w:r>
          </w:p>
        </w:tc>
        <w:tc>
          <w:tcPr>
            <w:tcW w:w="810" w:type="dxa"/>
            <w:vAlign w:val="center"/>
          </w:tcPr>
          <w:p w:rsidR="00EB131D" w:rsidRPr="00E11104" w:rsidRDefault="00EB131D" w:rsidP="00AF19EC">
            <w:pPr>
              <w:jc w:val="center"/>
            </w:pPr>
            <w:r w:rsidRPr="00E11104">
              <w:t>32</w:t>
            </w:r>
          </w:p>
        </w:tc>
        <w:tc>
          <w:tcPr>
            <w:tcW w:w="900" w:type="dxa"/>
            <w:vAlign w:val="center"/>
          </w:tcPr>
          <w:p w:rsidR="00EB131D" w:rsidRPr="00E11104" w:rsidRDefault="00EB131D" w:rsidP="00AF19EC">
            <w:pPr>
              <w:jc w:val="center"/>
            </w:pPr>
            <w:r w:rsidRPr="00E11104">
              <w:t>22</w:t>
            </w:r>
          </w:p>
        </w:tc>
        <w:tc>
          <w:tcPr>
            <w:tcW w:w="760" w:type="dxa"/>
            <w:vAlign w:val="center"/>
          </w:tcPr>
          <w:p w:rsidR="00EB131D" w:rsidRPr="00E11104" w:rsidRDefault="00EB131D" w:rsidP="00AF19EC">
            <w:pPr>
              <w:jc w:val="center"/>
            </w:pPr>
            <w:r w:rsidRPr="00E11104">
              <w:t>237</w:t>
            </w:r>
          </w:p>
        </w:tc>
        <w:tc>
          <w:tcPr>
            <w:tcW w:w="852" w:type="dxa"/>
            <w:vAlign w:val="center"/>
          </w:tcPr>
          <w:p w:rsidR="00EB131D" w:rsidRPr="00E11104" w:rsidRDefault="00EB131D" w:rsidP="00AF19EC">
            <w:pPr>
              <w:jc w:val="center"/>
            </w:pPr>
            <w:r w:rsidRPr="00E11104">
              <w:t>145</w:t>
            </w:r>
          </w:p>
        </w:tc>
        <w:tc>
          <w:tcPr>
            <w:tcW w:w="1358" w:type="dxa"/>
            <w:vMerge w:val="restart"/>
          </w:tcPr>
          <w:p w:rsidR="00EB131D" w:rsidRPr="00E11104" w:rsidRDefault="00EB131D" w:rsidP="00AF19EC">
            <w:pPr>
              <w:jc w:val="center"/>
            </w:pPr>
            <w:r w:rsidRPr="00E11104">
              <w:t>N/A</w:t>
            </w:r>
          </w:p>
        </w:tc>
        <w:tc>
          <w:tcPr>
            <w:tcW w:w="1260" w:type="dxa"/>
            <w:tcBorders>
              <w:bottom w:val="nil"/>
            </w:tcBorders>
            <w:vAlign w:val="center"/>
          </w:tcPr>
          <w:p w:rsidR="00EB131D" w:rsidRPr="00E11104" w:rsidRDefault="00EB131D" w:rsidP="00AF19EC">
            <w:pPr>
              <w:jc w:val="center"/>
            </w:pPr>
            <w:r w:rsidRPr="00E11104">
              <w:t>36</w:t>
            </w:r>
          </w:p>
        </w:tc>
        <w:tc>
          <w:tcPr>
            <w:tcW w:w="1170" w:type="dxa"/>
            <w:tcBorders>
              <w:bottom w:val="nil"/>
            </w:tcBorders>
            <w:vAlign w:val="center"/>
          </w:tcPr>
          <w:p w:rsidR="00EB131D" w:rsidRPr="00E11104" w:rsidRDefault="00EB131D" w:rsidP="00AF19EC">
            <w:pPr>
              <w:jc w:val="center"/>
            </w:pPr>
            <w:r w:rsidRPr="00E11104">
              <w:t>18</w:t>
            </w:r>
          </w:p>
        </w:tc>
        <w:tc>
          <w:tcPr>
            <w:tcW w:w="1440" w:type="dxa"/>
            <w:tcBorders>
              <w:bottom w:val="nil"/>
            </w:tcBorders>
          </w:tcPr>
          <w:p w:rsidR="00EB131D" w:rsidRPr="00E11104" w:rsidRDefault="00EB131D" w:rsidP="00AF19EC">
            <w:pPr>
              <w:jc w:val="center"/>
            </w:pPr>
            <w:r w:rsidRPr="00E11104">
              <w:t>17</w:t>
            </w:r>
          </w:p>
        </w:tc>
      </w:tr>
      <w:tr w:rsidR="00EB131D" w:rsidRPr="00E11104" w:rsidTr="00AF19EC">
        <w:trPr>
          <w:trHeight w:val="355"/>
        </w:trPr>
        <w:tc>
          <w:tcPr>
            <w:tcW w:w="1333" w:type="dxa"/>
            <w:tcBorders>
              <w:top w:val="nil"/>
              <w:bottom w:val="single" w:sz="2" w:space="0" w:color="auto"/>
            </w:tcBorders>
          </w:tcPr>
          <w:p w:rsidR="00EB131D" w:rsidRPr="00E11104" w:rsidRDefault="00EB131D" w:rsidP="00AF19EC">
            <w:pPr>
              <w:jc w:val="both"/>
            </w:pPr>
          </w:p>
        </w:tc>
        <w:tc>
          <w:tcPr>
            <w:tcW w:w="709" w:type="dxa"/>
            <w:vMerge/>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PT</w:t>
            </w:r>
          </w:p>
        </w:tc>
        <w:tc>
          <w:tcPr>
            <w:tcW w:w="774" w:type="dxa"/>
            <w:vAlign w:val="center"/>
          </w:tcPr>
          <w:p w:rsidR="00EB131D" w:rsidRPr="00E11104" w:rsidRDefault="00EB131D" w:rsidP="00AF19EC">
            <w:pPr>
              <w:jc w:val="center"/>
            </w:pPr>
            <w:r w:rsidRPr="00E11104">
              <w:t>1</w:t>
            </w:r>
          </w:p>
        </w:tc>
        <w:tc>
          <w:tcPr>
            <w:tcW w:w="807" w:type="dxa"/>
            <w:vAlign w:val="center"/>
          </w:tcPr>
          <w:p w:rsidR="00EB131D" w:rsidRPr="00E11104" w:rsidRDefault="00EB131D" w:rsidP="00AF19EC">
            <w:pPr>
              <w:jc w:val="center"/>
            </w:pPr>
            <w:r w:rsidRPr="00E11104">
              <w:t>2</w:t>
            </w:r>
          </w:p>
        </w:tc>
        <w:tc>
          <w:tcPr>
            <w:tcW w:w="810" w:type="dxa"/>
            <w:vAlign w:val="center"/>
          </w:tcPr>
          <w:p w:rsidR="00EB131D" w:rsidRPr="00E11104" w:rsidRDefault="00EB131D" w:rsidP="00AF19EC">
            <w:pPr>
              <w:jc w:val="center"/>
            </w:pPr>
            <w:r w:rsidRPr="00E11104">
              <w:t>3</w:t>
            </w:r>
          </w:p>
        </w:tc>
        <w:tc>
          <w:tcPr>
            <w:tcW w:w="810" w:type="dxa"/>
            <w:vAlign w:val="center"/>
          </w:tcPr>
          <w:p w:rsidR="00EB131D" w:rsidRPr="00E11104" w:rsidRDefault="00EB131D" w:rsidP="00AF19EC">
            <w:pPr>
              <w:jc w:val="center"/>
            </w:pPr>
            <w:r w:rsidRPr="00E11104">
              <w:t>0</w:t>
            </w:r>
          </w:p>
        </w:tc>
        <w:tc>
          <w:tcPr>
            <w:tcW w:w="900" w:type="dxa"/>
            <w:vAlign w:val="center"/>
          </w:tcPr>
          <w:p w:rsidR="00EB131D" w:rsidRPr="00E11104" w:rsidRDefault="00EB131D" w:rsidP="00AF19EC">
            <w:pPr>
              <w:jc w:val="center"/>
            </w:pPr>
            <w:r w:rsidRPr="00E11104">
              <w:t>9</w:t>
            </w:r>
          </w:p>
        </w:tc>
        <w:tc>
          <w:tcPr>
            <w:tcW w:w="760" w:type="dxa"/>
            <w:vAlign w:val="center"/>
          </w:tcPr>
          <w:p w:rsidR="00EB131D" w:rsidRPr="00E11104" w:rsidRDefault="00EB131D" w:rsidP="00AF19EC">
            <w:pPr>
              <w:jc w:val="center"/>
            </w:pPr>
            <w:r w:rsidRPr="00E11104">
              <w:t>15</w:t>
            </w:r>
          </w:p>
        </w:tc>
        <w:tc>
          <w:tcPr>
            <w:tcW w:w="852" w:type="dxa"/>
            <w:vAlign w:val="center"/>
          </w:tcPr>
          <w:p w:rsidR="00EB131D" w:rsidRPr="00E11104" w:rsidRDefault="00EB131D" w:rsidP="00AF19EC">
            <w:pPr>
              <w:jc w:val="center"/>
            </w:pPr>
            <w:r w:rsidRPr="00E11104">
              <w:t>7</w:t>
            </w:r>
          </w:p>
        </w:tc>
        <w:tc>
          <w:tcPr>
            <w:tcW w:w="1358" w:type="dxa"/>
            <w:vMerge/>
          </w:tcPr>
          <w:p w:rsidR="00EB131D" w:rsidRPr="00E11104" w:rsidRDefault="00EB131D" w:rsidP="00AF19EC">
            <w:pPr>
              <w:jc w:val="center"/>
            </w:pPr>
          </w:p>
        </w:tc>
        <w:tc>
          <w:tcPr>
            <w:tcW w:w="1260" w:type="dxa"/>
            <w:tcBorders>
              <w:top w:val="nil"/>
              <w:bottom w:val="single" w:sz="2" w:space="0" w:color="auto"/>
            </w:tcBorders>
            <w:vAlign w:val="center"/>
          </w:tcPr>
          <w:p w:rsidR="00EB131D" w:rsidRPr="00E11104" w:rsidRDefault="00EB131D" w:rsidP="00AF19EC">
            <w:pPr>
              <w:jc w:val="center"/>
            </w:pPr>
          </w:p>
        </w:tc>
        <w:tc>
          <w:tcPr>
            <w:tcW w:w="1170" w:type="dxa"/>
            <w:tcBorders>
              <w:top w:val="nil"/>
              <w:bottom w:val="single" w:sz="2" w:space="0" w:color="auto"/>
            </w:tcBorders>
            <w:vAlign w:val="center"/>
          </w:tcPr>
          <w:p w:rsidR="00EB131D" w:rsidRPr="00E11104" w:rsidRDefault="00EB131D" w:rsidP="00AF19EC">
            <w:pPr>
              <w:jc w:val="center"/>
            </w:pPr>
          </w:p>
        </w:tc>
        <w:tc>
          <w:tcPr>
            <w:tcW w:w="1440" w:type="dxa"/>
            <w:tcBorders>
              <w:top w:val="nil"/>
              <w:bottom w:val="single" w:sz="2" w:space="0" w:color="auto"/>
            </w:tcBorders>
          </w:tcPr>
          <w:p w:rsidR="00EB131D" w:rsidRPr="00E11104" w:rsidRDefault="00EB131D" w:rsidP="00AF19EC">
            <w:pPr>
              <w:jc w:val="center"/>
            </w:pPr>
          </w:p>
        </w:tc>
      </w:tr>
      <w:tr w:rsidR="00EB131D" w:rsidRPr="00E11104" w:rsidTr="00AF19EC">
        <w:trPr>
          <w:trHeight w:val="355"/>
        </w:trPr>
        <w:tc>
          <w:tcPr>
            <w:tcW w:w="1333" w:type="dxa"/>
            <w:tcBorders>
              <w:bottom w:val="nil"/>
            </w:tcBorders>
          </w:tcPr>
          <w:p w:rsidR="00EB131D" w:rsidRPr="00E11104" w:rsidRDefault="00EB131D" w:rsidP="00AF19EC">
            <w:pPr>
              <w:jc w:val="both"/>
            </w:pPr>
            <w:r w:rsidRPr="00E11104">
              <w:t>2008-09</w:t>
            </w:r>
          </w:p>
        </w:tc>
        <w:tc>
          <w:tcPr>
            <w:tcW w:w="709" w:type="dxa"/>
            <w:vMerge w:val="restart"/>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FT</w:t>
            </w:r>
          </w:p>
        </w:tc>
        <w:tc>
          <w:tcPr>
            <w:tcW w:w="774" w:type="dxa"/>
            <w:vAlign w:val="center"/>
          </w:tcPr>
          <w:p w:rsidR="00EB131D" w:rsidRPr="00E11104" w:rsidRDefault="00EB131D" w:rsidP="00AF19EC">
            <w:pPr>
              <w:jc w:val="center"/>
            </w:pPr>
            <w:r w:rsidRPr="00E11104">
              <w:t>100</w:t>
            </w:r>
          </w:p>
        </w:tc>
        <w:tc>
          <w:tcPr>
            <w:tcW w:w="807" w:type="dxa"/>
            <w:vAlign w:val="center"/>
          </w:tcPr>
          <w:p w:rsidR="00EB131D" w:rsidRPr="00E11104" w:rsidRDefault="00EB131D" w:rsidP="00AF19EC">
            <w:pPr>
              <w:jc w:val="center"/>
            </w:pPr>
            <w:r w:rsidRPr="00E11104">
              <w:t>57</w:t>
            </w:r>
          </w:p>
        </w:tc>
        <w:tc>
          <w:tcPr>
            <w:tcW w:w="810" w:type="dxa"/>
            <w:vAlign w:val="center"/>
          </w:tcPr>
          <w:p w:rsidR="00EB131D" w:rsidRPr="00E11104" w:rsidRDefault="00EB131D" w:rsidP="00AF19EC">
            <w:pPr>
              <w:jc w:val="center"/>
            </w:pPr>
            <w:r w:rsidRPr="00E11104">
              <w:t>41</w:t>
            </w:r>
          </w:p>
        </w:tc>
        <w:tc>
          <w:tcPr>
            <w:tcW w:w="810" w:type="dxa"/>
            <w:vAlign w:val="center"/>
          </w:tcPr>
          <w:p w:rsidR="00EB131D" w:rsidRPr="00E11104" w:rsidRDefault="00EB131D" w:rsidP="00AF19EC">
            <w:pPr>
              <w:jc w:val="center"/>
            </w:pPr>
            <w:r w:rsidRPr="00E11104">
              <w:t>26</w:t>
            </w:r>
          </w:p>
        </w:tc>
        <w:tc>
          <w:tcPr>
            <w:tcW w:w="900" w:type="dxa"/>
            <w:vAlign w:val="center"/>
          </w:tcPr>
          <w:p w:rsidR="00EB131D" w:rsidRPr="00E11104" w:rsidRDefault="00EB131D" w:rsidP="00AF19EC">
            <w:pPr>
              <w:jc w:val="center"/>
            </w:pPr>
            <w:r w:rsidRPr="00E11104">
              <w:t>33</w:t>
            </w:r>
          </w:p>
        </w:tc>
        <w:tc>
          <w:tcPr>
            <w:tcW w:w="760" w:type="dxa"/>
            <w:vAlign w:val="center"/>
          </w:tcPr>
          <w:p w:rsidR="00EB131D" w:rsidRPr="00E11104" w:rsidRDefault="00EB131D" w:rsidP="00AF19EC">
            <w:pPr>
              <w:jc w:val="center"/>
            </w:pPr>
            <w:r w:rsidRPr="00E11104">
              <w:t>257</w:t>
            </w:r>
          </w:p>
        </w:tc>
        <w:tc>
          <w:tcPr>
            <w:tcW w:w="852" w:type="dxa"/>
            <w:vAlign w:val="center"/>
          </w:tcPr>
          <w:p w:rsidR="00EB131D" w:rsidRPr="00E11104" w:rsidRDefault="00EB131D" w:rsidP="00AF19EC">
            <w:pPr>
              <w:jc w:val="center"/>
            </w:pPr>
            <w:r w:rsidRPr="00E11104">
              <w:t>132</w:t>
            </w:r>
          </w:p>
        </w:tc>
        <w:tc>
          <w:tcPr>
            <w:tcW w:w="1358" w:type="dxa"/>
            <w:vMerge w:val="restart"/>
          </w:tcPr>
          <w:p w:rsidR="00EB131D" w:rsidRPr="00E11104" w:rsidRDefault="00EB131D" w:rsidP="00AF19EC">
            <w:pPr>
              <w:jc w:val="center"/>
            </w:pPr>
            <w:r w:rsidRPr="00E11104">
              <w:t>N/A</w:t>
            </w:r>
          </w:p>
        </w:tc>
        <w:tc>
          <w:tcPr>
            <w:tcW w:w="1260" w:type="dxa"/>
            <w:tcBorders>
              <w:bottom w:val="nil"/>
            </w:tcBorders>
            <w:vAlign w:val="center"/>
          </w:tcPr>
          <w:p w:rsidR="00EB131D" w:rsidRPr="00E11104" w:rsidRDefault="00EB131D" w:rsidP="00AF19EC">
            <w:pPr>
              <w:jc w:val="center"/>
            </w:pPr>
            <w:r w:rsidRPr="00E11104">
              <w:t>42</w:t>
            </w:r>
          </w:p>
        </w:tc>
        <w:tc>
          <w:tcPr>
            <w:tcW w:w="1170" w:type="dxa"/>
            <w:tcBorders>
              <w:bottom w:val="nil"/>
            </w:tcBorders>
            <w:vAlign w:val="center"/>
          </w:tcPr>
          <w:p w:rsidR="00EB131D" w:rsidRPr="00E11104" w:rsidRDefault="00EB131D" w:rsidP="00AF19EC">
            <w:pPr>
              <w:jc w:val="center"/>
            </w:pPr>
            <w:r w:rsidRPr="00E11104">
              <w:t>14</w:t>
            </w:r>
          </w:p>
        </w:tc>
        <w:tc>
          <w:tcPr>
            <w:tcW w:w="1440" w:type="dxa"/>
            <w:tcBorders>
              <w:bottom w:val="nil"/>
            </w:tcBorders>
          </w:tcPr>
          <w:p w:rsidR="00EB131D" w:rsidRPr="00E11104" w:rsidRDefault="00EB131D" w:rsidP="00AF19EC">
            <w:pPr>
              <w:jc w:val="center"/>
            </w:pPr>
            <w:r w:rsidRPr="00E11104">
              <w:t>15</w:t>
            </w:r>
          </w:p>
        </w:tc>
      </w:tr>
      <w:tr w:rsidR="00EB131D" w:rsidRPr="00E11104" w:rsidTr="00AF19EC">
        <w:trPr>
          <w:trHeight w:val="382"/>
        </w:trPr>
        <w:tc>
          <w:tcPr>
            <w:tcW w:w="1333" w:type="dxa"/>
            <w:tcBorders>
              <w:top w:val="nil"/>
              <w:bottom w:val="single" w:sz="2" w:space="0" w:color="auto"/>
            </w:tcBorders>
          </w:tcPr>
          <w:p w:rsidR="00EB131D" w:rsidRPr="00E11104" w:rsidRDefault="00EB131D" w:rsidP="00AF19EC">
            <w:pPr>
              <w:jc w:val="both"/>
            </w:pPr>
          </w:p>
        </w:tc>
        <w:tc>
          <w:tcPr>
            <w:tcW w:w="709" w:type="dxa"/>
            <w:vMerge/>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PT</w:t>
            </w:r>
          </w:p>
        </w:tc>
        <w:tc>
          <w:tcPr>
            <w:tcW w:w="774" w:type="dxa"/>
            <w:vAlign w:val="center"/>
          </w:tcPr>
          <w:p w:rsidR="00EB131D" w:rsidRPr="00E11104" w:rsidRDefault="00EB131D" w:rsidP="00AF19EC">
            <w:pPr>
              <w:jc w:val="center"/>
            </w:pPr>
            <w:r w:rsidRPr="00E11104">
              <w:t>1</w:t>
            </w:r>
          </w:p>
        </w:tc>
        <w:tc>
          <w:tcPr>
            <w:tcW w:w="807" w:type="dxa"/>
            <w:vAlign w:val="center"/>
          </w:tcPr>
          <w:p w:rsidR="00EB131D" w:rsidRPr="00E11104" w:rsidRDefault="00EB131D" w:rsidP="00AF19EC">
            <w:pPr>
              <w:jc w:val="center"/>
            </w:pPr>
            <w:r w:rsidRPr="00E11104">
              <w:t>1</w:t>
            </w:r>
          </w:p>
        </w:tc>
        <w:tc>
          <w:tcPr>
            <w:tcW w:w="810" w:type="dxa"/>
            <w:vAlign w:val="center"/>
          </w:tcPr>
          <w:p w:rsidR="00EB131D" w:rsidRPr="00E11104" w:rsidRDefault="00EB131D" w:rsidP="00AF19EC">
            <w:pPr>
              <w:jc w:val="center"/>
            </w:pPr>
            <w:r w:rsidRPr="00E11104">
              <w:t>2</w:t>
            </w:r>
          </w:p>
        </w:tc>
        <w:tc>
          <w:tcPr>
            <w:tcW w:w="810" w:type="dxa"/>
            <w:vAlign w:val="center"/>
          </w:tcPr>
          <w:p w:rsidR="00EB131D" w:rsidRPr="00E11104" w:rsidRDefault="00EB131D" w:rsidP="00AF19EC">
            <w:pPr>
              <w:jc w:val="center"/>
            </w:pPr>
            <w:r w:rsidRPr="00E11104">
              <w:t>2</w:t>
            </w:r>
          </w:p>
        </w:tc>
        <w:tc>
          <w:tcPr>
            <w:tcW w:w="900" w:type="dxa"/>
            <w:vAlign w:val="center"/>
          </w:tcPr>
          <w:p w:rsidR="00EB131D" w:rsidRPr="00E11104" w:rsidRDefault="00EB131D" w:rsidP="00AF19EC">
            <w:pPr>
              <w:jc w:val="center"/>
            </w:pPr>
            <w:r w:rsidRPr="00E11104">
              <w:t>10</w:t>
            </w:r>
          </w:p>
        </w:tc>
        <w:tc>
          <w:tcPr>
            <w:tcW w:w="760" w:type="dxa"/>
            <w:vAlign w:val="center"/>
          </w:tcPr>
          <w:p w:rsidR="00EB131D" w:rsidRPr="00E11104" w:rsidRDefault="00EB131D" w:rsidP="00AF19EC">
            <w:pPr>
              <w:jc w:val="center"/>
            </w:pPr>
            <w:r w:rsidRPr="00E11104">
              <w:t>16</w:t>
            </w:r>
          </w:p>
        </w:tc>
        <w:tc>
          <w:tcPr>
            <w:tcW w:w="852" w:type="dxa"/>
            <w:vAlign w:val="center"/>
          </w:tcPr>
          <w:p w:rsidR="00EB131D" w:rsidRPr="00E11104" w:rsidRDefault="00EB131D" w:rsidP="00AF19EC">
            <w:pPr>
              <w:jc w:val="center"/>
            </w:pPr>
            <w:r w:rsidRPr="00E11104">
              <w:t>5</w:t>
            </w:r>
          </w:p>
        </w:tc>
        <w:tc>
          <w:tcPr>
            <w:tcW w:w="1358" w:type="dxa"/>
            <w:vMerge/>
          </w:tcPr>
          <w:p w:rsidR="00EB131D" w:rsidRPr="00E11104" w:rsidRDefault="00EB131D" w:rsidP="00AF19EC">
            <w:pPr>
              <w:jc w:val="center"/>
            </w:pPr>
          </w:p>
        </w:tc>
        <w:tc>
          <w:tcPr>
            <w:tcW w:w="1260" w:type="dxa"/>
            <w:tcBorders>
              <w:top w:val="nil"/>
              <w:bottom w:val="single" w:sz="2" w:space="0" w:color="auto"/>
            </w:tcBorders>
            <w:vAlign w:val="center"/>
          </w:tcPr>
          <w:p w:rsidR="00EB131D" w:rsidRPr="00E11104" w:rsidRDefault="00EB131D" w:rsidP="00AF19EC">
            <w:pPr>
              <w:jc w:val="center"/>
            </w:pPr>
          </w:p>
        </w:tc>
        <w:tc>
          <w:tcPr>
            <w:tcW w:w="1170" w:type="dxa"/>
            <w:tcBorders>
              <w:top w:val="nil"/>
              <w:bottom w:val="single" w:sz="2" w:space="0" w:color="auto"/>
            </w:tcBorders>
            <w:vAlign w:val="center"/>
          </w:tcPr>
          <w:p w:rsidR="00EB131D" w:rsidRPr="00E11104" w:rsidRDefault="00EB131D" w:rsidP="00AF19EC">
            <w:pPr>
              <w:jc w:val="center"/>
            </w:pPr>
          </w:p>
        </w:tc>
        <w:tc>
          <w:tcPr>
            <w:tcW w:w="1440" w:type="dxa"/>
            <w:tcBorders>
              <w:top w:val="nil"/>
              <w:bottom w:val="single" w:sz="2" w:space="0" w:color="auto"/>
            </w:tcBorders>
          </w:tcPr>
          <w:p w:rsidR="00EB131D" w:rsidRPr="00E11104" w:rsidRDefault="00EB131D" w:rsidP="00AF19EC">
            <w:pPr>
              <w:jc w:val="center"/>
            </w:pPr>
          </w:p>
        </w:tc>
      </w:tr>
      <w:tr w:rsidR="00EB131D" w:rsidRPr="00E11104" w:rsidTr="00AF19EC">
        <w:trPr>
          <w:trHeight w:val="328"/>
        </w:trPr>
        <w:tc>
          <w:tcPr>
            <w:tcW w:w="1333" w:type="dxa"/>
            <w:tcBorders>
              <w:bottom w:val="nil"/>
            </w:tcBorders>
          </w:tcPr>
          <w:p w:rsidR="00EB131D" w:rsidRPr="00E11104" w:rsidRDefault="00EB131D" w:rsidP="00AF19EC">
            <w:pPr>
              <w:jc w:val="both"/>
            </w:pPr>
            <w:r w:rsidRPr="00E11104">
              <w:t>2007-08</w:t>
            </w:r>
          </w:p>
        </w:tc>
        <w:tc>
          <w:tcPr>
            <w:tcW w:w="709" w:type="dxa"/>
            <w:vMerge w:val="restart"/>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FT</w:t>
            </w:r>
          </w:p>
        </w:tc>
        <w:tc>
          <w:tcPr>
            <w:tcW w:w="774" w:type="dxa"/>
            <w:vAlign w:val="center"/>
          </w:tcPr>
          <w:p w:rsidR="00EB131D" w:rsidRPr="00E11104" w:rsidRDefault="00EB131D" w:rsidP="00AF19EC">
            <w:pPr>
              <w:jc w:val="center"/>
            </w:pPr>
            <w:r w:rsidRPr="00E11104">
              <w:t>85</w:t>
            </w:r>
          </w:p>
        </w:tc>
        <w:tc>
          <w:tcPr>
            <w:tcW w:w="807" w:type="dxa"/>
            <w:vAlign w:val="center"/>
          </w:tcPr>
          <w:p w:rsidR="00EB131D" w:rsidRPr="00E11104" w:rsidRDefault="00EB131D" w:rsidP="00AF19EC">
            <w:pPr>
              <w:jc w:val="center"/>
            </w:pPr>
            <w:r w:rsidRPr="00E11104">
              <w:t>53</w:t>
            </w:r>
          </w:p>
        </w:tc>
        <w:tc>
          <w:tcPr>
            <w:tcW w:w="810" w:type="dxa"/>
            <w:vAlign w:val="center"/>
          </w:tcPr>
          <w:p w:rsidR="00EB131D" w:rsidRPr="00E11104" w:rsidRDefault="00EB131D" w:rsidP="00AF19EC">
            <w:pPr>
              <w:jc w:val="center"/>
            </w:pPr>
            <w:r w:rsidRPr="00E11104">
              <w:t>34</w:t>
            </w:r>
          </w:p>
        </w:tc>
        <w:tc>
          <w:tcPr>
            <w:tcW w:w="810" w:type="dxa"/>
            <w:vAlign w:val="center"/>
          </w:tcPr>
          <w:p w:rsidR="00EB131D" w:rsidRPr="00E11104" w:rsidRDefault="00EB131D" w:rsidP="00AF19EC">
            <w:pPr>
              <w:jc w:val="center"/>
            </w:pPr>
            <w:r w:rsidRPr="00E11104">
              <w:t>38</w:t>
            </w:r>
          </w:p>
        </w:tc>
        <w:tc>
          <w:tcPr>
            <w:tcW w:w="900" w:type="dxa"/>
            <w:vAlign w:val="center"/>
          </w:tcPr>
          <w:p w:rsidR="00EB131D" w:rsidRPr="00E11104" w:rsidRDefault="00EB131D" w:rsidP="00AF19EC">
            <w:pPr>
              <w:jc w:val="center"/>
            </w:pPr>
            <w:r w:rsidRPr="00E11104">
              <w:t>34</w:t>
            </w:r>
          </w:p>
        </w:tc>
        <w:tc>
          <w:tcPr>
            <w:tcW w:w="760" w:type="dxa"/>
            <w:vAlign w:val="center"/>
          </w:tcPr>
          <w:p w:rsidR="00EB131D" w:rsidRPr="00E11104" w:rsidRDefault="00EB131D" w:rsidP="00AF19EC">
            <w:pPr>
              <w:jc w:val="center"/>
            </w:pPr>
            <w:r w:rsidRPr="00E11104">
              <w:t>244</w:t>
            </w:r>
          </w:p>
        </w:tc>
        <w:tc>
          <w:tcPr>
            <w:tcW w:w="852" w:type="dxa"/>
            <w:vAlign w:val="center"/>
          </w:tcPr>
          <w:p w:rsidR="00EB131D" w:rsidRPr="00E11104" w:rsidRDefault="00EB131D" w:rsidP="00AF19EC">
            <w:pPr>
              <w:jc w:val="center"/>
            </w:pPr>
            <w:r w:rsidRPr="00E11104">
              <w:t>113</w:t>
            </w:r>
          </w:p>
        </w:tc>
        <w:tc>
          <w:tcPr>
            <w:tcW w:w="1358" w:type="dxa"/>
            <w:vMerge w:val="restart"/>
          </w:tcPr>
          <w:p w:rsidR="00EB131D" w:rsidRPr="00E11104" w:rsidRDefault="00EB131D" w:rsidP="00AF19EC">
            <w:pPr>
              <w:jc w:val="center"/>
            </w:pPr>
            <w:r w:rsidRPr="00E11104">
              <w:t>N/A</w:t>
            </w:r>
          </w:p>
        </w:tc>
        <w:tc>
          <w:tcPr>
            <w:tcW w:w="1260" w:type="dxa"/>
            <w:tcBorders>
              <w:bottom w:val="nil"/>
            </w:tcBorders>
            <w:vAlign w:val="center"/>
          </w:tcPr>
          <w:p w:rsidR="00EB131D" w:rsidRPr="00E11104" w:rsidRDefault="00EB131D" w:rsidP="00AF19EC">
            <w:pPr>
              <w:jc w:val="center"/>
            </w:pPr>
            <w:r w:rsidRPr="00E11104">
              <w:t>57</w:t>
            </w:r>
          </w:p>
        </w:tc>
        <w:tc>
          <w:tcPr>
            <w:tcW w:w="1170" w:type="dxa"/>
            <w:tcBorders>
              <w:bottom w:val="nil"/>
            </w:tcBorders>
            <w:vAlign w:val="center"/>
          </w:tcPr>
          <w:p w:rsidR="00EB131D" w:rsidRPr="00E11104" w:rsidRDefault="00EB131D" w:rsidP="00AF19EC">
            <w:pPr>
              <w:jc w:val="center"/>
            </w:pPr>
            <w:r w:rsidRPr="00E11104">
              <w:t>17</w:t>
            </w:r>
          </w:p>
        </w:tc>
        <w:tc>
          <w:tcPr>
            <w:tcW w:w="1440" w:type="dxa"/>
            <w:tcBorders>
              <w:bottom w:val="nil"/>
            </w:tcBorders>
          </w:tcPr>
          <w:p w:rsidR="00EB131D" w:rsidRPr="00E11104" w:rsidRDefault="00EB131D" w:rsidP="00AF19EC">
            <w:pPr>
              <w:jc w:val="center"/>
            </w:pPr>
            <w:r w:rsidRPr="00E11104">
              <w:t>21</w:t>
            </w:r>
          </w:p>
        </w:tc>
      </w:tr>
      <w:tr w:rsidR="00EB131D" w:rsidRPr="00E11104" w:rsidTr="00AF19EC">
        <w:trPr>
          <w:trHeight w:val="355"/>
        </w:trPr>
        <w:tc>
          <w:tcPr>
            <w:tcW w:w="1333" w:type="dxa"/>
            <w:tcBorders>
              <w:top w:val="nil"/>
              <w:bottom w:val="single" w:sz="2" w:space="0" w:color="auto"/>
            </w:tcBorders>
          </w:tcPr>
          <w:p w:rsidR="00EB131D" w:rsidRPr="00E11104" w:rsidRDefault="00EB131D" w:rsidP="00AF19EC">
            <w:pPr>
              <w:jc w:val="both"/>
            </w:pPr>
          </w:p>
        </w:tc>
        <w:tc>
          <w:tcPr>
            <w:tcW w:w="709" w:type="dxa"/>
            <w:vMerge/>
            <w:vAlign w:val="center"/>
          </w:tcPr>
          <w:p w:rsidR="00EB131D" w:rsidRPr="00E11104" w:rsidRDefault="00EB131D" w:rsidP="00AF19EC">
            <w:pPr>
              <w:jc w:val="center"/>
            </w:pPr>
          </w:p>
        </w:tc>
        <w:tc>
          <w:tcPr>
            <w:tcW w:w="607" w:type="dxa"/>
            <w:vAlign w:val="center"/>
          </w:tcPr>
          <w:p w:rsidR="00EB131D" w:rsidRPr="00E11104" w:rsidRDefault="00EB131D" w:rsidP="00AF19EC">
            <w:pPr>
              <w:jc w:val="center"/>
            </w:pPr>
            <w:r w:rsidRPr="00E11104">
              <w:t>PT</w:t>
            </w:r>
          </w:p>
        </w:tc>
        <w:tc>
          <w:tcPr>
            <w:tcW w:w="774" w:type="dxa"/>
            <w:vAlign w:val="center"/>
          </w:tcPr>
          <w:p w:rsidR="00EB131D" w:rsidRPr="00E11104" w:rsidRDefault="00EB131D" w:rsidP="00AF19EC">
            <w:pPr>
              <w:jc w:val="center"/>
            </w:pPr>
            <w:r w:rsidRPr="00E11104">
              <w:t>0</w:t>
            </w:r>
          </w:p>
        </w:tc>
        <w:tc>
          <w:tcPr>
            <w:tcW w:w="807" w:type="dxa"/>
            <w:vAlign w:val="center"/>
          </w:tcPr>
          <w:p w:rsidR="00EB131D" w:rsidRPr="00E11104" w:rsidRDefault="00EB131D" w:rsidP="00AF19EC">
            <w:pPr>
              <w:jc w:val="center"/>
            </w:pPr>
            <w:r w:rsidRPr="00E11104">
              <w:t>1</w:t>
            </w:r>
          </w:p>
        </w:tc>
        <w:tc>
          <w:tcPr>
            <w:tcW w:w="810" w:type="dxa"/>
            <w:vAlign w:val="center"/>
          </w:tcPr>
          <w:p w:rsidR="00EB131D" w:rsidRPr="00E11104" w:rsidRDefault="00EB131D" w:rsidP="00AF19EC">
            <w:pPr>
              <w:jc w:val="center"/>
            </w:pPr>
            <w:r w:rsidRPr="00E11104">
              <w:t>1</w:t>
            </w:r>
          </w:p>
        </w:tc>
        <w:tc>
          <w:tcPr>
            <w:tcW w:w="810" w:type="dxa"/>
            <w:vAlign w:val="center"/>
          </w:tcPr>
          <w:p w:rsidR="00EB131D" w:rsidRPr="00E11104" w:rsidRDefault="00EB131D" w:rsidP="00AF19EC">
            <w:pPr>
              <w:jc w:val="center"/>
            </w:pPr>
            <w:r w:rsidRPr="00E11104">
              <w:t>4</w:t>
            </w:r>
          </w:p>
        </w:tc>
        <w:tc>
          <w:tcPr>
            <w:tcW w:w="900" w:type="dxa"/>
            <w:vAlign w:val="center"/>
          </w:tcPr>
          <w:p w:rsidR="00EB131D" w:rsidRPr="00E11104" w:rsidRDefault="00EB131D" w:rsidP="00AF19EC">
            <w:pPr>
              <w:jc w:val="center"/>
            </w:pPr>
            <w:r w:rsidRPr="00E11104">
              <w:t>7</w:t>
            </w:r>
          </w:p>
        </w:tc>
        <w:tc>
          <w:tcPr>
            <w:tcW w:w="760" w:type="dxa"/>
            <w:vAlign w:val="center"/>
          </w:tcPr>
          <w:p w:rsidR="00EB131D" w:rsidRPr="00E11104" w:rsidRDefault="00EB131D" w:rsidP="00AF19EC">
            <w:pPr>
              <w:jc w:val="center"/>
            </w:pPr>
            <w:r w:rsidRPr="00E11104">
              <w:t>13</w:t>
            </w:r>
          </w:p>
        </w:tc>
        <w:tc>
          <w:tcPr>
            <w:tcW w:w="852" w:type="dxa"/>
            <w:vAlign w:val="center"/>
          </w:tcPr>
          <w:p w:rsidR="00EB131D" w:rsidRPr="00E11104" w:rsidRDefault="00EB131D" w:rsidP="00AF19EC">
            <w:pPr>
              <w:jc w:val="center"/>
            </w:pPr>
            <w:r w:rsidRPr="00E11104">
              <w:t>4</w:t>
            </w:r>
          </w:p>
        </w:tc>
        <w:tc>
          <w:tcPr>
            <w:tcW w:w="1358" w:type="dxa"/>
            <w:vMerge/>
          </w:tcPr>
          <w:p w:rsidR="00EB131D" w:rsidRPr="00E11104" w:rsidRDefault="00EB131D" w:rsidP="00AF19EC">
            <w:pPr>
              <w:jc w:val="center"/>
            </w:pPr>
          </w:p>
        </w:tc>
        <w:tc>
          <w:tcPr>
            <w:tcW w:w="1260" w:type="dxa"/>
            <w:tcBorders>
              <w:top w:val="nil"/>
              <w:bottom w:val="single" w:sz="2" w:space="0" w:color="auto"/>
            </w:tcBorders>
            <w:vAlign w:val="center"/>
          </w:tcPr>
          <w:p w:rsidR="00EB131D" w:rsidRPr="00E11104" w:rsidRDefault="00EB131D" w:rsidP="00AF19EC">
            <w:pPr>
              <w:jc w:val="center"/>
            </w:pPr>
          </w:p>
        </w:tc>
        <w:tc>
          <w:tcPr>
            <w:tcW w:w="1170" w:type="dxa"/>
            <w:tcBorders>
              <w:top w:val="nil"/>
              <w:bottom w:val="single" w:sz="2" w:space="0" w:color="auto"/>
            </w:tcBorders>
            <w:vAlign w:val="center"/>
          </w:tcPr>
          <w:p w:rsidR="00EB131D" w:rsidRPr="00E11104" w:rsidRDefault="00EB131D" w:rsidP="00AF19EC">
            <w:pPr>
              <w:jc w:val="center"/>
            </w:pPr>
          </w:p>
        </w:tc>
        <w:tc>
          <w:tcPr>
            <w:tcW w:w="1440" w:type="dxa"/>
            <w:tcBorders>
              <w:top w:val="nil"/>
              <w:bottom w:val="single" w:sz="2" w:space="0" w:color="auto"/>
            </w:tcBorders>
          </w:tcPr>
          <w:p w:rsidR="00EB131D" w:rsidRPr="00E11104" w:rsidRDefault="00EB131D" w:rsidP="00AF19EC">
            <w:pPr>
              <w:jc w:val="center"/>
            </w:pPr>
          </w:p>
        </w:tc>
      </w:tr>
    </w:tbl>
    <w:p w:rsidR="00EB131D" w:rsidRPr="00E11104" w:rsidRDefault="00EB131D" w:rsidP="00EB131D">
      <w:pPr>
        <w:ind w:right="486"/>
        <w:jc w:val="both"/>
      </w:pPr>
    </w:p>
    <w:p w:rsidR="00DB3A97" w:rsidRPr="00E11104" w:rsidRDefault="00EB131D" w:rsidP="00EB131D">
      <w:pPr>
        <w:jc w:val="both"/>
      </w:pPr>
      <w:r w:rsidRPr="00E11104">
        <w:t xml:space="preserve">Give official fall term enrollment figures (head count) for the current and preceding four academic years and undergraduate and graduate degrees conferred during each of those years.  The "current" year means the academic year preceding the fall visit.  </w:t>
      </w:r>
    </w:p>
    <w:p w:rsidR="00DB3A97" w:rsidRPr="00E11104" w:rsidRDefault="00DB3A97" w:rsidP="00DB3A97">
      <w:pPr>
        <w:ind w:firstLine="540"/>
        <w:jc w:val="both"/>
      </w:pPr>
      <w:r w:rsidRPr="00E11104">
        <w:t>FT--full time</w:t>
      </w:r>
    </w:p>
    <w:p w:rsidR="00DB3A97" w:rsidRPr="00E11104" w:rsidRDefault="00DB3A97" w:rsidP="00DB3A97">
      <w:pPr>
        <w:ind w:firstLine="540"/>
        <w:jc w:val="both"/>
      </w:pPr>
      <w:r w:rsidRPr="00E11104">
        <w:t>PT--part time</w:t>
      </w:r>
    </w:p>
    <w:p w:rsidR="00DB3A97" w:rsidRPr="00DB3A97" w:rsidRDefault="00DB3A97" w:rsidP="00DB3A97">
      <w:pPr>
        <w:spacing w:after="200" w:line="276" w:lineRule="auto"/>
        <w:rPr>
          <w:i/>
        </w:rPr>
        <w:sectPr w:rsidR="00DB3A97" w:rsidRPr="00DB3A97" w:rsidSect="00564F5A">
          <w:pgSz w:w="15840" w:h="12240" w:orient="landscape" w:code="1"/>
          <w:pgMar w:top="1440" w:right="1440" w:bottom="1440" w:left="1440" w:header="720" w:footer="720" w:gutter="0"/>
          <w:cols w:space="720"/>
          <w:docGrid w:linePitch="360"/>
        </w:sectPr>
      </w:pPr>
    </w:p>
    <w:p w:rsidR="00E27F27" w:rsidRPr="00E11104" w:rsidRDefault="00DB3A97" w:rsidP="00E27F27">
      <w:pPr>
        <w:spacing w:after="200" w:line="276" w:lineRule="auto"/>
        <w:jc w:val="center"/>
        <w:rPr>
          <w:b/>
        </w:rPr>
      </w:pPr>
      <w:r w:rsidRPr="00E11104">
        <w:rPr>
          <w:b/>
        </w:rPr>
        <w:t>Table D-2.  Personnel</w:t>
      </w:r>
      <w:r w:rsidR="009979F1" w:rsidRPr="00E11104">
        <w:rPr>
          <w:b/>
        </w:rPr>
        <w:t xml:space="preserve">   </w:t>
      </w:r>
    </w:p>
    <w:p w:rsidR="00DB3A97" w:rsidRPr="00E11104" w:rsidRDefault="00DB3A97" w:rsidP="00DB3A97">
      <w:pPr>
        <w:jc w:val="center"/>
      </w:pPr>
    </w:p>
    <w:p w:rsidR="00DB3A97" w:rsidRPr="00E11104" w:rsidRDefault="00DB3A97" w:rsidP="00DB3A97">
      <w:pPr>
        <w:jc w:val="center"/>
        <w:rPr>
          <w:bCs/>
        </w:rPr>
      </w:pPr>
      <w:r w:rsidRPr="00E11104">
        <w:rPr>
          <w:bCs/>
        </w:rPr>
        <w:t xml:space="preserve">Year:  </w:t>
      </w:r>
      <w:r w:rsidR="00E27F27" w:rsidRPr="00E11104">
        <w:rPr>
          <w:bCs/>
        </w:rPr>
        <w:t>Fall 2011: Computer Science and Engineering Department</w:t>
      </w:r>
    </w:p>
    <w:p w:rsidR="00E27F27" w:rsidRPr="00E11104" w:rsidRDefault="00E27F27" w:rsidP="00DB3A97">
      <w:pPr>
        <w:jc w:val="center"/>
        <w:rPr>
          <w:bCs/>
        </w:rPr>
      </w:pPr>
    </w:p>
    <w:tbl>
      <w:tblPr>
        <w:tblW w:w="8380" w:type="dxa"/>
        <w:tblInd w:w="95" w:type="dxa"/>
        <w:tblLook w:val="04A0" w:firstRow="1" w:lastRow="0" w:firstColumn="1" w:lastColumn="0" w:noHBand="0" w:noVBand="1"/>
      </w:tblPr>
      <w:tblGrid>
        <w:gridCol w:w="3940"/>
        <w:gridCol w:w="1480"/>
        <w:gridCol w:w="1480"/>
        <w:gridCol w:w="1480"/>
      </w:tblGrid>
      <w:tr w:rsidR="00E27F27" w:rsidRPr="00E11104" w:rsidTr="00E27F27">
        <w:trPr>
          <w:trHeight w:val="405"/>
        </w:trPr>
        <w:tc>
          <w:tcPr>
            <w:tcW w:w="3940" w:type="dxa"/>
            <w:tcBorders>
              <w:top w:val="nil"/>
              <w:left w:val="nil"/>
              <w:bottom w:val="nil"/>
              <w:right w:val="single" w:sz="12" w:space="0" w:color="auto"/>
            </w:tcBorders>
            <w:shd w:val="clear" w:color="auto" w:fill="auto"/>
            <w:hideMark/>
          </w:tcPr>
          <w:p w:rsidR="00E27F27" w:rsidRPr="00E11104" w:rsidRDefault="00E27F27" w:rsidP="00E27F27">
            <w:pPr>
              <w:jc w:val="both"/>
            </w:pPr>
            <w:r w:rsidRPr="00E11104">
              <w:t> </w:t>
            </w:r>
          </w:p>
        </w:tc>
        <w:tc>
          <w:tcPr>
            <w:tcW w:w="2960" w:type="dxa"/>
            <w:gridSpan w:val="2"/>
            <w:tcBorders>
              <w:top w:val="single" w:sz="12" w:space="0" w:color="auto"/>
              <w:left w:val="nil"/>
              <w:bottom w:val="single" w:sz="8" w:space="0" w:color="auto"/>
              <w:right w:val="single" w:sz="8" w:space="0" w:color="000000"/>
            </w:tcBorders>
            <w:shd w:val="clear" w:color="auto" w:fill="auto"/>
            <w:vAlign w:val="bottom"/>
            <w:hideMark/>
          </w:tcPr>
          <w:p w:rsidR="00E27F27" w:rsidRPr="00E11104" w:rsidRDefault="00E27F27" w:rsidP="00E27F27">
            <w:pPr>
              <w:jc w:val="center"/>
            </w:pPr>
            <w:r w:rsidRPr="00E11104">
              <w:t>HEAD COUNT</w:t>
            </w:r>
          </w:p>
        </w:tc>
        <w:tc>
          <w:tcPr>
            <w:tcW w:w="1480" w:type="dxa"/>
            <w:vMerge w:val="restart"/>
            <w:tcBorders>
              <w:top w:val="single" w:sz="12" w:space="0" w:color="auto"/>
              <w:left w:val="single" w:sz="8" w:space="0" w:color="auto"/>
              <w:bottom w:val="single" w:sz="12" w:space="0" w:color="000000"/>
              <w:right w:val="single" w:sz="12" w:space="0" w:color="auto"/>
            </w:tcBorders>
            <w:shd w:val="clear" w:color="auto" w:fill="auto"/>
            <w:noWrap/>
            <w:vAlign w:val="center"/>
            <w:hideMark/>
          </w:tcPr>
          <w:p w:rsidR="00E27F27" w:rsidRPr="00E11104" w:rsidRDefault="00E27F27" w:rsidP="00E27F27">
            <w:pPr>
              <w:jc w:val="center"/>
            </w:pPr>
            <w:r w:rsidRPr="00E11104">
              <w:t xml:space="preserve"> FTE </w:t>
            </w:r>
          </w:p>
        </w:tc>
      </w:tr>
      <w:tr w:rsidR="00E27F27" w:rsidRPr="00E11104" w:rsidTr="00E27F27">
        <w:trPr>
          <w:trHeight w:val="405"/>
        </w:trPr>
        <w:tc>
          <w:tcPr>
            <w:tcW w:w="3940" w:type="dxa"/>
            <w:tcBorders>
              <w:top w:val="nil"/>
              <w:left w:val="nil"/>
              <w:bottom w:val="single" w:sz="12" w:space="0" w:color="auto"/>
              <w:right w:val="single" w:sz="12" w:space="0" w:color="auto"/>
            </w:tcBorders>
            <w:shd w:val="clear" w:color="auto" w:fill="auto"/>
            <w:hideMark/>
          </w:tcPr>
          <w:p w:rsidR="00E27F27" w:rsidRPr="00E11104" w:rsidRDefault="00E27F27" w:rsidP="00E27F27">
            <w:pPr>
              <w:jc w:val="both"/>
            </w:pPr>
            <w:r w:rsidRPr="00E11104">
              <w:t> </w:t>
            </w:r>
          </w:p>
        </w:tc>
        <w:tc>
          <w:tcPr>
            <w:tcW w:w="1480" w:type="dxa"/>
            <w:tcBorders>
              <w:top w:val="nil"/>
              <w:left w:val="nil"/>
              <w:bottom w:val="single" w:sz="12" w:space="0" w:color="auto"/>
              <w:right w:val="nil"/>
            </w:tcBorders>
            <w:shd w:val="clear" w:color="auto" w:fill="auto"/>
            <w:hideMark/>
          </w:tcPr>
          <w:p w:rsidR="00E27F27" w:rsidRPr="00E11104" w:rsidRDefault="00E27F27" w:rsidP="00E27F27">
            <w:pPr>
              <w:jc w:val="center"/>
            </w:pPr>
            <w:r w:rsidRPr="00E11104">
              <w:t>FT</w:t>
            </w:r>
          </w:p>
        </w:tc>
        <w:tc>
          <w:tcPr>
            <w:tcW w:w="1480" w:type="dxa"/>
            <w:tcBorders>
              <w:top w:val="nil"/>
              <w:left w:val="single" w:sz="8" w:space="0" w:color="auto"/>
              <w:bottom w:val="single" w:sz="12" w:space="0" w:color="auto"/>
              <w:right w:val="single" w:sz="8" w:space="0" w:color="auto"/>
            </w:tcBorders>
            <w:shd w:val="clear" w:color="auto" w:fill="auto"/>
            <w:hideMark/>
          </w:tcPr>
          <w:p w:rsidR="00E27F27" w:rsidRPr="00E11104" w:rsidRDefault="00E27F27" w:rsidP="00E27F27">
            <w:pPr>
              <w:jc w:val="center"/>
            </w:pPr>
            <w:r w:rsidRPr="00E11104">
              <w:t>PT</w:t>
            </w:r>
          </w:p>
        </w:tc>
        <w:tc>
          <w:tcPr>
            <w:tcW w:w="1480" w:type="dxa"/>
            <w:vMerge/>
            <w:tcBorders>
              <w:top w:val="single" w:sz="12" w:space="0" w:color="auto"/>
              <w:left w:val="single" w:sz="8" w:space="0" w:color="auto"/>
              <w:bottom w:val="single" w:sz="12" w:space="0" w:color="000000"/>
              <w:right w:val="single" w:sz="12" w:space="0" w:color="auto"/>
            </w:tcBorders>
            <w:vAlign w:val="center"/>
            <w:hideMark/>
          </w:tcPr>
          <w:p w:rsidR="00E27F27" w:rsidRPr="00E11104" w:rsidRDefault="00E27F27" w:rsidP="00E27F27"/>
        </w:tc>
      </w:tr>
      <w:tr w:rsidR="00E27F27" w:rsidRPr="00E11104" w:rsidTr="00E27F27">
        <w:trPr>
          <w:trHeight w:val="393"/>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Administrative</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0</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0</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   </w:t>
            </w:r>
          </w:p>
        </w:tc>
      </w:tr>
      <w:tr w:rsidR="00E27F27" w:rsidRPr="00E11104" w:rsidTr="00E27F27">
        <w:trPr>
          <w:trHeight w:val="331"/>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Faculty (tenure-track)</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21</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2</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22.33 </w:t>
            </w:r>
          </w:p>
        </w:tc>
      </w:tr>
      <w:tr w:rsidR="00E27F27" w:rsidRPr="00E11104" w:rsidTr="00E27F27">
        <w:trPr>
          <w:trHeight w:val="367"/>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 xml:space="preserve">Other Faculty </w:t>
            </w:r>
            <w:r w:rsidRPr="00E11104">
              <w:rPr>
                <w:sz w:val="16"/>
                <w:szCs w:val="16"/>
              </w:rPr>
              <w:t>(excluding student Assistants)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9</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4</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10.46 </w:t>
            </w:r>
          </w:p>
        </w:tc>
      </w:tr>
      <w:tr w:rsidR="00E27F27" w:rsidRPr="00E11104" w:rsidTr="00E27F27">
        <w:trPr>
          <w:trHeight w:val="349"/>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Student Teaching Assistants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15</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26</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28.00 </w:t>
            </w:r>
          </w:p>
        </w:tc>
      </w:tr>
      <w:tr w:rsidR="00E27F27" w:rsidRPr="00E11104" w:rsidTr="00E27F27">
        <w:trPr>
          <w:trHeight w:val="412"/>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Student Research Assistants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40</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26</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53.00 </w:t>
            </w:r>
          </w:p>
        </w:tc>
      </w:tr>
      <w:tr w:rsidR="00E27F27" w:rsidRPr="00E11104" w:rsidTr="00E27F27">
        <w:trPr>
          <w:trHeight w:val="385"/>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Technicians/Specialists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2</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1</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2.02 </w:t>
            </w:r>
          </w:p>
        </w:tc>
      </w:tr>
      <w:tr w:rsidR="00E27F27" w:rsidRPr="00E11104" w:rsidTr="00E27F27">
        <w:trPr>
          <w:trHeight w:val="349"/>
        </w:trPr>
        <w:tc>
          <w:tcPr>
            <w:tcW w:w="3940" w:type="dxa"/>
            <w:tcBorders>
              <w:top w:val="nil"/>
              <w:left w:val="single" w:sz="12" w:space="0" w:color="auto"/>
              <w:bottom w:val="single" w:sz="8" w:space="0" w:color="auto"/>
              <w:right w:val="nil"/>
            </w:tcBorders>
            <w:shd w:val="clear" w:color="auto" w:fill="auto"/>
            <w:vAlign w:val="center"/>
            <w:hideMark/>
          </w:tcPr>
          <w:p w:rsidR="00E27F27" w:rsidRPr="00E11104" w:rsidRDefault="00E27F27" w:rsidP="00E27F27">
            <w:pPr>
              <w:jc w:val="both"/>
            </w:pPr>
            <w:r w:rsidRPr="00E11104">
              <w:t>Office/Clerical Employees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3</w:t>
            </w:r>
          </w:p>
        </w:tc>
        <w:tc>
          <w:tcPr>
            <w:tcW w:w="1480" w:type="dxa"/>
            <w:tcBorders>
              <w:top w:val="nil"/>
              <w:left w:val="nil"/>
              <w:bottom w:val="single" w:sz="8" w:space="0" w:color="auto"/>
              <w:right w:val="single" w:sz="8" w:space="0" w:color="auto"/>
            </w:tcBorders>
            <w:shd w:val="clear" w:color="auto" w:fill="auto"/>
            <w:vAlign w:val="center"/>
            <w:hideMark/>
          </w:tcPr>
          <w:p w:rsidR="00E27F27" w:rsidRPr="00E11104" w:rsidRDefault="00E27F27" w:rsidP="00E27F27">
            <w:pPr>
              <w:jc w:val="center"/>
            </w:pPr>
            <w:r w:rsidRPr="00E11104">
              <w:t>34</w:t>
            </w:r>
          </w:p>
        </w:tc>
        <w:tc>
          <w:tcPr>
            <w:tcW w:w="1480" w:type="dxa"/>
            <w:tcBorders>
              <w:top w:val="nil"/>
              <w:left w:val="nil"/>
              <w:bottom w:val="single" w:sz="8"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10.48 </w:t>
            </w:r>
          </w:p>
        </w:tc>
      </w:tr>
      <w:tr w:rsidR="00E27F27" w:rsidRPr="00E11104" w:rsidTr="00E27F27">
        <w:trPr>
          <w:trHeight w:val="250"/>
        </w:trPr>
        <w:tc>
          <w:tcPr>
            <w:tcW w:w="3940" w:type="dxa"/>
            <w:tcBorders>
              <w:top w:val="nil"/>
              <w:left w:val="single" w:sz="12" w:space="0" w:color="auto"/>
              <w:bottom w:val="single" w:sz="12" w:space="0" w:color="auto"/>
              <w:right w:val="nil"/>
            </w:tcBorders>
            <w:shd w:val="clear" w:color="auto" w:fill="auto"/>
            <w:vAlign w:val="center"/>
            <w:hideMark/>
          </w:tcPr>
          <w:p w:rsidR="00E27F27" w:rsidRPr="00E11104" w:rsidRDefault="00E27F27" w:rsidP="00E27F27">
            <w:pPr>
              <w:jc w:val="both"/>
            </w:pPr>
            <w:r w:rsidRPr="00E11104">
              <w:t>Others</w:t>
            </w:r>
          </w:p>
        </w:tc>
        <w:tc>
          <w:tcPr>
            <w:tcW w:w="1480" w:type="dxa"/>
            <w:tcBorders>
              <w:top w:val="nil"/>
              <w:left w:val="single" w:sz="8" w:space="0" w:color="auto"/>
              <w:bottom w:val="single" w:sz="12" w:space="0" w:color="auto"/>
              <w:right w:val="single" w:sz="8" w:space="0" w:color="auto"/>
            </w:tcBorders>
            <w:shd w:val="clear" w:color="auto" w:fill="auto"/>
            <w:vAlign w:val="center"/>
            <w:hideMark/>
          </w:tcPr>
          <w:p w:rsidR="00E27F27" w:rsidRPr="00E11104" w:rsidRDefault="00E27F27" w:rsidP="00E27F27">
            <w:pPr>
              <w:jc w:val="center"/>
            </w:pPr>
            <w:r w:rsidRPr="00E11104">
              <w:t>2</w:t>
            </w:r>
          </w:p>
        </w:tc>
        <w:tc>
          <w:tcPr>
            <w:tcW w:w="1480" w:type="dxa"/>
            <w:tcBorders>
              <w:top w:val="nil"/>
              <w:left w:val="nil"/>
              <w:bottom w:val="single" w:sz="12" w:space="0" w:color="auto"/>
              <w:right w:val="single" w:sz="8" w:space="0" w:color="auto"/>
            </w:tcBorders>
            <w:shd w:val="clear" w:color="auto" w:fill="auto"/>
            <w:vAlign w:val="center"/>
            <w:hideMark/>
          </w:tcPr>
          <w:p w:rsidR="00E27F27" w:rsidRPr="00E11104" w:rsidRDefault="00E27F27" w:rsidP="00E27F27">
            <w:pPr>
              <w:jc w:val="center"/>
            </w:pPr>
            <w:r w:rsidRPr="00E11104">
              <w:t>0</w:t>
            </w:r>
          </w:p>
        </w:tc>
        <w:tc>
          <w:tcPr>
            <w:tcW w:w="1480" w:type="dxa"/>
            <w:tcBorders>
              <w:top w:val="nil"/>
              <w:left w:val="nil"/>
              <w:bottom w:val="single" w:sz="12" w:space="0" w:color="auto"/>
              <w:right w:val="single" w:sz="12" w:space="0" w:color="auto"/>
            </w:tcBorders>
            <w:shd w:val="clear" w:color="auto" w:fill="auto"/>
            <w:vAlign w:val="center"/>
            <w:hideMark/>
          </w:tcPr>
          <w:p w:rsidR="00E27F27" w:rsidRPr="00E11104" w:rsidRDefault="00E27F27" w:rsidP="00E27F27">
            <w:pPr>
              <w:jc w:val="center"/>
            </w:pPr>
            <w:r w:rsidRPr="00E11104">
              <w:t xml:space="preserve">  2.00 </w:t>
            </w:r>
          </w:p>
        </w:tc>
      </w:tr>
    </w:tbl>
    <w:p w:rsidR="00DB3A97" w:rsidRPr="00E11104" w:rsidRDefault="00DB3A97" w:rsidP="00DB3A97"/>
    <w:p w:rsidR="00686BC8" w:rsidRPr="00E11104" w:rsidRDefault="00696768" w:rsidP="00E55510">
      <w:pPr>
        <w:pStyle w:val="Heading1"/>
        <w:rPr>
          <w:rFonts w:ascii="Times New Roman" w:hAnsi="Times New Roman"/>
          <w:color w:val="auto"/>
        </w:rPr>
      </w:pPr>
      <w:bookmarkStart w:id="97" w:name="_Toc324338830"/>
      <w:r w:rsidRPr="00696768">
        <w:rPr>
          <w:rFonts w:ascii="Times New Roman" w:hAnsi="Times New Roman"/>
          <w:color w:val="7030A0"/>
        </w:rPr>
        <w:br w:type="page"/>
      </w:r>
      <w:r w:rsidR="00686BC8" w:rsidRPr="00E11104">
        <w:rPr>
          <w:rFonts w:ascii="Times New Roman" w:hAnsi="Times New Roman"/>
          <w:color w:val="auto"/>
        </w:rPr>
        <w:t>Signature Attesting to Compliance</w:t>
      </w:r>
      <w:bookmarkEnd w:id="97"/>
    </w:p>
    <w:p w:rsidR="00686BC8" w:rsidRPr="00E11104" w:rsidRDefault="00686BC8" w:rsidP="00C47F95"/>
    <w:p w:rsidR="00686BC8" w:rsidRPr="00E11104" w:rsidRDefault="00686BC8" w:rsidP="00C47F95">
      <w:r w:rsidRPr="00E11104">
        <w:t xml:space="preserve">By signing below, </w:t>
      </w:r>
      <w:r w:rsidR="00CB3D96" w:rsidRPr="00E11104">
        <w:t>I</w:t>
      </w:r>
      <w:r w:rsidRPr="00E11104">
        <w:t xml:space="preserve"> attest to the following</w:t>
      </w:r>
      <w:r w:rsidR="0078324E" w:rsidRPr="00E11104">
        <w:t>:</w:t>
      </w:r>
    </w:p>
    <w:p w:rsidR="0078324E" w:rsidRPr="00E11104" w:rsidRDefault="0078324E" w:rsidP="00C47F95"/>
    <w:p w:rsidR="0078324E" w:rsidRPr="00E11104" w:rsidRDefault="0078324E" w:rsidP="002862C3">
      <w:pPr>
        <w:jc w:val="both"/>
      </w:pPr>
      <w:r w:rsidRPr="00E11104">
        <w:t xml:space="preserve">That </w:t>
      </w:r>
      <w:r w:rsidR="00696768" w:rsidRPr="00E11104">
        <w:t>Computer Science</w:t>
      </w:r>
      <w:r w:rsidRPr="00E11104">
        <w:t xml:space="preserve"> has conducted an honest assessment of compliance and has provided a complete and accurate disclosure of timely information regarding compliance with ABET’s </w:t>
      </w:r>
      <w:r w:rsidRPr="00E11104">
        <w:rPr>
          <w:i/>
        </w:rPr>
        <w:t xml:space="preserve">Criteria for Accrediting </w:t>
      </w:r>
      <w:r w:rsidR="00696768" w:rsidRPr="00E11104">
        <w:rPr>
          <w:i/>
        </w:rPr>
        <w:t xml:space="preserve">Computing </w:t>
      </w:r>
      <w:r w:rsidRPr="00E11104">
        <w:rPr>
          <w:i/>
        </w:rPr>
        <w:t>Programs</w:t>
      </w:r>
      <w:r w:rsidRPr="00E11104">
        <w:t xml:space="preserve"> to include the General Criteria and any applicable Program Criteria</w:t>
      </w:r>
      <w:r w:rsidR="00CB3D96" w:rsidRPr="00E11104">
        <w:t>,</w:t>
      </w:r>
      <w:r w:rsidRPr="00E11104">
        <w:t xml:space="preserve"> and the </w:t>
      </w:r>
      <w:r w:rsidR="00CB3D96" w:rsidRPr="00E11104">
        <w:t xml:space="preserve">ABET </w:t>
      </w:r>
      <w:r w:rsidRPr="00E11104">
        <w:rPr>
          <w:i/>
        </w:rPr>
        <w:t>Accreditation Policy and Procedure Manual.</w:t>
      </w:r>
    </w:p>
    <w:p w:rsidR="0078324E" w:rsidRPr="00E11104" w:rsidRDefault="0078324E" w:rsidP="00C47F95"/>
    <w:p w:rsidR="00696768" w:rsidRPr="00E11104" w:rsidRDefault="00696768" w:rsidP="00C47F95">
      <w:pPr>
        <w:rPr>
          <w:b/>
        </w:rPr>
      </w:pPr>
    </w:p>
    <w:p w:rsidR="0078324E" w:rsidRPr="00E11104" w:rsidRDefault="00696768" w:rsidP="00C47F95">
      <w:pPr>
        <w:rPr>
          <w:b/>
        </w:rPr>
      </w:pPr>
      <w:r w:rsidRPr="00E11104">
        <w:rPr>
          <w:b/>
        </w:rPr>
        <w:t>Reza Abbaschian</w:t>
      </w:r>
    </w:p>
    <w:p w:rsidR="00E43786" w:rsidRPr="00E11104" w:rsidRDefault="00E43786" w:rsidP="00C47F95">
      <w:pPr>
        <w:rPr>
          <w:b/>
        </w:rPr>
      </w:pPr>
    </w:p>
    <w:p w:rsidR="00E43786" w:rsidRPr="00E11104" w:rsidRDefault="00E43786" w:rsidP="00C47F95">
      <w:pPr>
        <w:rPr>
          <w:b/>
        </w:rPr>
      </w:pPr>
    </w:p>
    <w:p w:rsidR="0078324E" w:rsidRPr="00E11104" w:rsidRDefault="0078324E" w:rsidP="00C47F95">
      <w:pPr>
        <w:rPr>
          <w:b/>
        </w:rPr>
      </w:pPr>
    </w:p>
    <w:p w:rsidR="0078324E" w:rsidRPr="00E11104" w:rsidRDefault="0078324E" w:rsidP="00C47F95">
      <w:pPr>
        <w:rPr>
          <w:b/>
        </w:rPr>
      </w:pPr>
      <w:r w:rsidRPr="00E11104">
        <w:rPr>
          <w:b/>
        </w:rPr>
        <w:t>________________________________</w:t>
      </w:r>
      <w:r w:rsidRPr="00E11104">
        <w:rPr>
          <w:b/>
        </w:rPr>
        <w:tab/>
      </w:r>
      <w:r w:rsidRPr="00E11104">
        <w:rPr>
          <w:b/>
        </w:rPr>
        <w:tab/>
        <w:t>_______________________</w:t>
      </w:r>
    </w:p>
    <w:p w:rsidR="0078324E" w:rsidRPr="00E11104" w:rsidRDefault="0078324E" w:rsidP="00C47F95">
      <w:pPr>
        <w:rPr>
          <w:b/>
        </w:rPr>
      </w:pPr>
      <w:r w:rsidRPr="00E11104">
        <w:rPr>
          <w:b/>
        </w:rPr>
        <w:t>Signature</w:t>
      </w:r>
      <w:r w:rsidRPr="00E11104">
        <w:rPr>
          <w:b/>
        </w:rPr>
        <w:tab/>
      </w:r>
      <w:r w:rsidRPr="00E11104">
        <w:rPr>
          <w:b/>
        </w:rPr>
        <w:tab/>
      </w:r>
      <w:r w:rsidRPr="00E11104">
        <w:rPr>
          <w:b/>
        </w:rPr>
        <w:tab/>
      </w:r>
      <w:r w:rsidRPr="00E11104">
        <w:rPr>
          <w:b/>
        </w:rPr>
        <w:tab/>
      </w:r>
      <w:r w:rsidRPr="00E11104">
        <w:rPr>
          <w:b/>
        </w:rPr>
        <w:tab/>
      </w:r>
      <w:r w:rsidRPr="00E11104">
        <w:rPr>
          <w:b/>
        </w:rPr>
        <w:tab/>
        <w:t>Date</w:t>
      </w:r>
    </w:p>
    <w:sectPr w:rsidR="0078324E" w:rsidRPr="00E11104" w:rsidSect="00564F5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213" w:rsidRDefault="00E05213">
      <w:r>
        <w:separator/>
      </w:r>
    </w:p>
  </w:endnote>
  <w:endnote w:type="continuationSeparator" w:id="0">
    <w:p w:rsidR="00E05213" w:rsidRDefault="00E05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3E" w:rsidRDefault="00C8387E">
    <w:pPr>
      <w:pStyle w:val="Footer"/>
      <w:jc w:val="right"/>
    </w:pPr>
    <w:r>
      <w:fldChar w:fldCharType="begin"/>
    </w:r>
    <w:r>
      <w:instrText xml:space="preserve"> PAGE   \* MERGEFORMAT </w:instrText>
    </w:r>
    <w:r>
      <w:fldChar w:fldCharType="separate"/>
    </w:r>
    <w:r>
      <w:rPr>
        <w:noProof/>
      </w:rPr>
      <w:t>41</w:t>
    </w:r>
    <w:r>
      <w:rPr>
        <w:noProof/>
      </w:rPr>
      <w:fldChar w:fldCharType="end"/>
    </w:r>
  </w:p>
  <w:p w:rsidR="009D4F3E" w:rsidRPr="007D02B5" w:rsidRDefault="009D4F3E" w:rsidP="007D0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3E" w:rsidRDefault="00C8387E">
    <w:pPr>
      <w:pStyle w:val="Footer"/>
      <w:jc w:val="right"/>
    </w:pPr>
    <w:r>
      <w:fldChar w:fldCharType="begin"/>
    </w:r>
    <w:r>
      <w:instrText xml:space="preserve"> PAGE   \* MERGEFORMAT </w:instrText>
    </w:r>
    <w:r>
      <w:fldChar w:fldCharType="separate"/>
    </w:r>
    <w:r>
      <w:rPr>
        <w:noProof/>
      </w:rPr>
      <w:t>3</w:t>
    </w:r>
    <w:r>
      <w:rPr>
        <w:noProof/>
      </w:rPr>
      <w:fldChar w:fldCharType="end"/>
    </w:r>
  </w:p>
  <w:p w:rsidR="009D4F3E" w:rsidRDefault="009D4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3E" w:rsidRDefault="009D4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213" w:rsidRDefault="00E05213">
      <w:r>
        <w:separator/>
      </w:r>
    </w:p>
  </w:footnote>
  <w:footnote w:type="continuationSeparator" w:id="0">
    <w:p w:rsidR="00E05213" w:rsidRDefault="00E05213">
      <w:r>
        <w:continuationSeparator/>
      </w:r>
    </w:p>
  </w:footnote>
  <w:footnote w:id="1">
    <w:p w:rsidR="009D4F3E" w:rsidRDefault="009D4F3E">
      <w:pPr>
        <w:pStyle w:val="FootnoteText"/>
      </w:pPr>
      <w:r>
        <w:rPr>
          <w:rStyle w:val="FootnoteReference"/>
        </w:rPr>
        <w:footnoteRef/>
      </w:r>
      <w:r>
        <w:t xml:space="preserve"> All GPAs discussed in this document are out of 4.0</w:t>
      </w:r>
    </w:p>
  </w:footnote>
  <w:footnote w:id="2">
    <w:p w:rsidR="009D4F3E" w:rsidRDefault="009D4F3E" w:rsidP="001A0970">
      <w:pPr>
        <w:pStyle w:val="FootnoteText"/>
        <w:jc w:val="both"/>
      </w:pPr>
      <w:r>
        <w:rPr>
          <w:rStyle w:val="FootnoteReference"/>
        </w:rPr>
        <w:footnoteRef/>
      </w:r>
      <w:r>
        <w:t xml:space="preserve"> </w:t>
      </w:r>
      <w:r>
        <w:rPr>
          <w:rFonts w:ascii="Cambria" w:hAnsi="Cambria"/>
        </w:rPr>
        <w:t>GROWL is the secure student portal used to complete the majority of administrative transactions needed during a student’s academic career.  This includes submission of a student’s Statement of Intent to Register, control of all privacy through FERPA based controls, access to their bill, submission of payment, term registration, review of administrative or advising holds, grades, transcript requests and review and acceptance of their financial aid to name a few. </w:t>
      </w:r>
    </w:p>
  </w:footnote>
  <w:footnote w:id="3">
    <w:p w:rsidR="009D4F3E" w:rsidRDefault="009D4F3E" w:rsidP="00884550">
      <w:pPr>
        <w:pStyle w:val="FootnoteText"/>
        <w:jc w:val="both"/>
      </w:pPr>
      <w:r>
        <w:rPr>
          <w:rStyle w:val="FootnoteReference"/>
        </w:rPr>
        <w:footnoteRef/>
      </w:r>
      <w:r>
        <w:t xml:space="preserve"> The term “</w:t>
      </w:r>
      <w:r w:rsidRPr="00884550">
        <w:rPr>
          <w:i/>
        </w:rPr>
        <w:t>Inland Empire</w:t>
      </w:r>
      <w:r>
        <w:t>”</w:t>
      </w:r>
      <w:r w:rsidRPr="0024006A">
        <w:t xml:space="preserve"> is most commonly used in reference to the U.S. Census Bureau's federally defined Riverside-San Bernardino-Ontario metropolitan area, which covers more than 27,000 square miles (70,000 km</w:t>
      </w:r>
      <w:r w:rsidRPr="0024006A">
        <w:rPr>
          <w:vertAlign w:val="superscript"/>
        </w:rPr>
        <w:t>2</w:t>
      </w:r>
      <w:r w:rsidRPr="0024006A">
        <w:t xml:space="preserve">). </w:t>
      </w:r>
      <w:r>
        <w:t>Informally it includes Palm Springs and Palm Desert.</w:t>
      </w:r>
    </w:p>
  </w:footnote>
  <w:footnote w:id="4">
    <w:p w:rsidR="009D4F3E" w:rsidRDefault="009D4F3E">
      <w:pPr>
        <w:pStyle w:val="FootnoteText"/>
      </w:pPr>
      <w:r>
        <w:rPr>
          <w:rStyle w:val="FootnoteReference"/>
        </w:rPr>
        <w:footnoteRef/>
      </w:r>
      <w:r>
        <w:t xml:space="preserve"> We note that the assessment and improvement processes are very similar for both the </w:t>
      </w:r>
      <w:r w:rsidRPr="009F5841">
        <w:rPr>
          <w:i/>
        </w:rPr>
        <w:t>PEOs</w:t>
      </w:r>
      <w:r>
        <w:t xml:space="preserve"> and for program learning </w:t>
      </w:r>
      <w:r w:rsidRPr="009F5841">
        <w:rPr>
          <w:i/>
        </w:rPr>
        <w:t>outcomes</w:t>
      </w:r>
      <w:r>
        <w:t xml:space="preserve">, and these two processes run in parallel. This is a deliberate decision to simplify the process and ensure compliance from all parties.  The </w:t>
      </w:r>
      <w:r w:rsidRPr="00E87EF8">
        <w:rPr>
          <w:i/>
        </w:rPr>
        <w:t>assessment</w:t>
      </w:r>
      <w:r>
        <w:t xml:space="preserve"> part of this process is described in more detail in Criterion 4.</w:t>
      </w:r>
    </w:p>
  </w:footnote>
  <w:footnote w:id="5">
    <w:p w:rsidR="009D4F3E" w:rsidRDefault="009D4F3E">
      <w:pPr>
        <w:pStyle w:val="FootnoteText"/>
      </w:pPr>
      <w:r>
        <w:rPr>
          <w:rStyle w:val="FootnoteReference"/>
        </w:rPr>
        <w:footnoteRef/>
      </w:r>
      <w:r>
        <w:t xml:space="preserve"> </w:t>
      </w:r>
      <w:r w:rsidRPr="00AC57B0">
        <w:rPr>
          <w:i/>
        </w:rPr>
        <w:t xml:space="preserve">www.aacu.org/leap/documents/2009_EmployerSurvey.pdf  </w:t>
      </w:r>
    </w:p>
  </w:footnote>
  <w:footnote w:id="6">
    <w:p w:rsidR="009D4F3E" w:rsidRPr="00E84F54" w:rsidRDefault="009D4F3E" w:rsidP="00E84F54">
      <w:pPr>
        <w:pStyle w:val="FootnoteText"/>
        <w:jc w:val="both"/>
      </w:pPr>
      <w:r w:rsidRPr="00E84F54">
        <w:rPr>
          <w:rStyle w:val="FootnoteReference"/>
        </w:rPr>
        <w:footnoteRef/>
      </w:r>
      <w:r w:rsidRPr="00E84F54">
        <w:t xml:space="preserve"> This figure does not include the  total amount ($2.4 million ) expended annually by the UCR Libraries as co-</w:t>
      </w:r>
      <w:r>
        <w:t>i</w:t>
      </w:r>
      <w:r w:rsidRPr="00E84F54">
        <w:t>nvestments with other UC campuses and the California Digital Library (CDL) to support access to e-journals, e-books, and electronic databases. The value of the e-journals for supporting engineering alone is over a million dollars annually</w:t>
      </w:r>
    </w:p>
  </w:footnote>
  <w:footnote w:id="7">
    <w:p w:rsidR="009D4F3E" w:rsidRPr="00E84F54" w:rsidRDefault="009D4F3E" w:rsidP="00E84F54">
      <w:pPr>
        <w:jc w:val="both"/>
        <w:rPr>
          <w:sz w:val="20"/>
          <w:szCs w:val="20"/>
        </w:rPr>
      </w:pPr>
      <w:r w:rsidRPr="00E84F54">
        <w:rPr>
          <w:rStyle w:val="FootnoteReference"/>
          <w:sz w:val="20"/>
          <w:szCs w:val="20"/>
        </w:rPr>
        <w:footnoteRef/>
      </w:r>
      <w:r w:rsidRPr="00E84F54">
        <w:rPr>
          <w:sz w:val="20"/>
          <w:szCs w:val="20"/>
        </w:rPr>
        <w:t xml:space="preserve"> This figure reflects a major journal cancellation which included duplicate and low use titles especially targeting print titles that duplicated e-journal titles.  This was a UCR project in response to budget reductions</w:t>
      </w:r>
    </w:p>
  </w:footnote>
  <w:footnote w:id="8">
    <w:p w:rsidR="009D4F3E" w:rsidRPr="00E84F54" w:rsidRDefault="009D4F3E" w:rsidP="00E84F54">
      <w:pPr>
        <w:jc w:val="both"/>
        <w:rPr>
          <w:rFonts w:ascii="Arial" w:hAnsi="Arial" w:cs="Arial"/>
          <w:sz w:val="20"/>
          <w:szCs w:val="20"/>
        </w:rPr>
      </w:pPr>
      <w:r w:rsidRPr="00E84F54">
        <w:rPr>
          <w:rStyle w:val="FootnoteReference"/>
          <w:sz w:val="20"/>
          <w:szCs w:val="20"/>
        </w:rPr>
        <w:footnoteRef/>
      </w:r>
      <w:r w:rsidRPr="00E84F54">
        <w:rPr>
          <w:sz w:val="20"/>
          <w:szCs w:val="20"/>
        </w:rPr>
        <w:t xml:space="preserve"> Cost for Compendex and Inspec databases.  Other databases such as SciFinder, Water    Resources Abstracts, Web of Science support multiple disciplines, in addition to Engineering</w:t>
      </w:r>
      <w:r w:rsidRPr="00E84F54">
        <w:rPr>
          <w:rFonts w:ascii="Arial" w:hAnsi="Arial" w:cs="Arial"/>
          <w:sz w:val="20"/>
          <w:szCs w:val="20"/>
        </w:rPr>
        <w:t>.</w:t>
      </w:r>
    </w:p>
    <w:p w:rsidR="009D4F3E" w:rsidRDefault="009D4F3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3E" w:rsidRDefault="00C8387E">
    <w:pPr>
      <w:pStyle w:val="Header"/>
      <w:jc w:val="right"/>
    </w:pPr>
    <w:r>
      <w:fldChar w:fldCharType="begin"/>
    </w:r>
    <w:r>
      <w:instrText xml:space="preserve"> PAGE   \* MERGEFORMAT </w:instrText>
    </w:r>
    <w:r>
      <w:fldChar w:fldCharType="separate"/>
    </w:r>
    <w:r w:rsidR="009D4F3E">
      <w:rPr>
        <w:noProof/>
      </w:rPr>
      <w:t>3</w:t>
    </w:r>
    <w:r>
      <w:rPr>
        <w:noProof/>
      </w:rPr>
      <w:fldChar w:fldCharType="end"/>
    </w:r>
  </w:p>
  <w:p w:rsidR="009D4F3E" w:rsidRDefault="009D4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3E" w:rsidRDefault="009D4F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3E" w:rsidRDefault="009D4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6DE"/>
    <w:multiLevelType w:val="hybridMultilevel"/>
    <w:tmpl w:val="890E4D6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2664CC"/>
    <w:multiLevelType w:val="hybridMultilevel"/>
    <w:tmpl w:val="0C928758"/>
    <w:lvl w:ilvl="0" w:tplc="B6D0FBF0">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7478F8"/>
    <w:multiLevelType w:val="hybridMultilevel"/>
    <w:tmpl w:val="CBB8D6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A3A46"/>
    <w:multiLevelType w:val="hybridMultilevel"/>
    <w:tmpl w:val="C010CA50"/>
    <w:lvl w:ilvl="0" w:tplc="9ADED620">
      <w:start w:val="1"/>
      <w:numFmt w:val="bullet"/>
      <w:lvlText w:val=""/>
      <w:lvlJc w:val="left"/>
      <w:pPr>
        <w:tabs>
          <w:tab w:val="num" w:pos="648"/>
        </w:tabs>
        <w:ind w:left="576" w:hanging="144"/>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2ED600A"/>
    <w:multiLevelType w:val="hybridMultilevel"/>
    <w:tmpl w:val="57F83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A0123"/>
    <w:multiLevelType w:val="hybridMultilevel"/>
    <w:tmpl w:val="B876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5061D"/>
    <w:multiLevelType w:val="hybridMultilevel"/>
    <w:tmpl w:val="8A94B6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1F5C9F"/>
    <w:multiLevelType w:val="hybridMultilevel"/>
    <w:tmpl w:val="39200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931D2C"/>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2C00436"/>
    <w:multiLevelType w:val="hybridMultilevel"/>
    <w:tmpl w:val="619E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F5801"/>
    <w:multiLevelType w:val="hybridMultilevel"/>
    <w:tmpl w:val="C64E2AB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C44CC2"/>
    <w:multiLevelType w:val="hybridMultilevel"/>
    <w:tmpl w:val="7B422C28"/>
    <w:lvl w:ilvl="0" w:tplc="99F23DA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94E5B"/>
    <w:multiLevelType w:val="hybridMultilevel"/>
    <w:tmpl w:val="6B4CD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C2B579F"/>
    <w:multiLevelType w:val="hybridMultilevel"/>
    <w:tmpl w:val="5172F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7F24C3"/>
    <w:multiLevelType w:val="hybridMultilevel"/>
    <w:tmpl w:val="26747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D91C97"/>
    <w:multiLevelType w:val="hybridMultilevel"/>
    <w:tmpl w:val="1714B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C97C23"/>
    <w:multiLevelType w:val="hybridMultilevel"/>
    <w:tmpl w:val="226E52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4E00C9"/>
    <w:multiLevelType w:val="hybridMultilevel"/>
    <w:tmpl w:val="7FA094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1A5F7E"/>
    <w:multiLevelType w:val="hybridMultilevel"/>
    <w:tmpl w:val="451CA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E6343A"/>
    <w:multiLevelType w:val="singleLevel"/>
    <w:tmpl w:val="B6C67300"/>
    <w:lvl w:ilvl="0">
      <w:start w:val="1"/>
      <w:numFmt w:val="decimal"/>
      <w:lvlText w:val="%1."/>
      <w:lvlJc w:val="left"/>
      <w:pPr>
        <w:tabs>
          <w:tab w:val="num" w:pos="720"/>
        </w:tabs>
        <w:ind w:left="720" w:hanging="720"/>
      </w:pPr>
      <w:rPr>
        <w:rFonts w:hint="default"/>
      </w:rPr>
    </w:lvl>
  </w:abstractNum>
  <w:abstractNum w:abstractNumId="22"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B2293B"/>
    <w:multiLevelType w:val="hybridMultilevel"/>
    <w:tmpl w:val="096A9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D70616"/>
    <w:multiLevelType w:val="hybridMultilevel"/>
    <w:tmpl w:val="30CE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05E4B69"/>
    <w:multiLevelType w:val="hybridMultilevel"/>
    <w:tmpl w:val="91724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24D6590"/>
    <w:multiLevelType w:val="hybridMultilevel"/>
    <w:tmpl w:val="2DA6C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B41298"/>
    <w:multiLevelType w:val="hybridMultilevel"/>
    <w:tmpl w:val="E068A572"/>
    <w:lvl w:ilvl="0" w:tplc="6ECCF75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BE1F1E"/>
    <w:multiLevelType w:val="hybridMultilevel"/>
    <w:tmpl w:val="02D26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9D02FA2"/>
    <w:multiLevelType w:val="hybridMultilevel"/>
    <w:tmpl w:val="2B70D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3E29DB"/>
    <w:multiLevelType w:val="hybridMultilevel"/>
    <w:tmpl w:val="F782F8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D674BC6"/>
    <w:multiLevelType w:val="hybridMultilevel"/>
    <w:tmpl w:val="44888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E14D31"/>
    <w:multiLevelType w:val="hybridMultilevel"/>
    <w:tmpl w:val="3038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1550A3A"/>
    <w:multiLevelType w:val="hybridMultilevel"/>
    <w:tmpl w:val="E4425CAE"/>
    <w:lvl w:ilvl="0" w:tplc="787CCF1C">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4" w15:restartNumberingAfterBreak="0">
    <w:nsid w:val="42573A94"/>
    <w:multiLevelType w:val="hybridMultilevel"/>
    <w:tmpl w:val="CDD63D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1C02E5"/>
    <w:multiLevelType w:val="hybridMultilevel"/>
    <w:tmpl w:val="99A6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8B0FC5"/>
    <w:multiLevelType w:val="hybridMultilevel"/>
    <w:tmpl w:val="88324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6522C4"/>
    <w:multiLevelType w:val="hybridMultilevel"/>
    <w:tmpl w:val="EFCE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F511E3"/>
    <w:multiLevelType w:val="hybridMultilevel"/>
    <w:tmpl w:val="D660C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6FD6BFB"/>
    <w:multiLevelType w:val="hybridMultilevel"/>
    <w:tmpl w:val="724A1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8046C0E"/>
    <w:multiLevelType w:val="hybridMultilevel"/>
    <w:tmpl w:val="5484DA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5895169B"/>
    <w:multiLevelType w:val="hybridMultilevel"/>
    <w:tmpl w:val="71789F6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4"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8E676D"/>
    <w:multiLevelType w:val="hybridMultilevel"/>
    <w:tmpl w:val="37B20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E08346E"/>
    <w:multiLevelType w:val="hybridMultilevel"/>
    <w:tmpl w:val="393AF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2FF2A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80567E4"/>
    <w:multiLevelType w:val="hybridMultilevel"/>
    <w:tmpl w:val="BDE0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4D1BE5"/>
    <w:multiLevelType w:val="hybridMultilevel"/>
    <w:tmpl w:val="B692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8271D9"/>
    <w:multiLevelType w:val="hybridMultilevel"/>
    <w:tmpl w:val="E2B8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E03072"/>
    <w:multiLevelType w:val="hybridMultilevel"/>
    <w:tmpl w:val="BFFE2C7C"/>
    <w:lvl w:ilvl="0" w:tplc="EAF8E1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E352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F474BA6"/>
    <w:multiLevelType w:val="hybridMultilevel"/>
    <w:tmpl w:val="B7DE3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321083C"/>
    <w:multiLevelType w:val="hybridMultilevel"/>
    <w:tmpl w:val="4B186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3362589"/>
    <w:multiLevelType w:val="hybridMultilevel"/>
    <w:tmpl w:val="7D861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54E0192"/>
    <w:multiLevelType w:val="hybridMultilevel"/>
    <w:tmpl w:val="CAA6C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5D5476C"/>
    <w:multiLevelType w:val="hybridMultilevel"/>
    <w:tmpl w:val="7682D4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5F87A9D"/>
    <w:multiLevelType w:val="hybridMultilevel"/>
    <w:tmpl w:val="4AC4A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9383719"/>
    <w:multiLevelType w:val="hybridMultilevel"/>
    <w:tmpl w:val="15409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9A7416D"/>
    <w:multiLevelType w:val="hybridMultilevel"/>
    <w:tmpl w:val="89DE9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E1137FC"/>
    <w:multiLevelType w:val="hybridMultilevel"/>
    <w:tmpl w:val="D5E8D6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2" w15:restartNumberingAfterBreak="0">
    <w:nsid w:val="7EB53A22"/>
    <w:multiLevelType w:val="hybridMultilevel"/>
    <w:tmpl w:val="F714745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2"/>
  </w:num>
  <w:num w:numId="3">
    <w:abstractNumId w:val="38"/>
  </w:num>
  <w:num w:numId="4">
    <w:abstractNumId w:val="1"/>
  </w:num>
  <w:num w:numId="5">
    <w:abstractNumId w:val="44"/>
  </w:num>
  <w:num w:numId="6">
    <w:abstractNumId w:val="15"/>
  </w:num>
  <w:num w:numId="7">
    <w:abstractNumId w:val="37"/>
  </w:num>
  <w:num w:numId="8">
    <w:abstractNumId w:val="2"/>
  </w:num>
  <w:num w:numId="9">
    <w:abstractNumId w:val="12"/>
  </w:num>
  <w:num w:numId="10">
    <w:abstractNumId w:val="35"/>
  </w:num>
  <w:num w:numId="11">
    <w:abstractNumId w:val="7"/>
  </w:num>
  <w:num w:numId="12">
    <w:abstractNumId w:val="45"/>
  </w:num>
  <w:num w:numId="13">
    <w:abstractNumId w:val="46"/>
  </w:num>
  <w:num w:numId="14">
    <w:abstractNumId w:val="53"/>
  </w:num>
  <w:num w:numId="15">
    <w:abstractNumId w:val="25"/>
  </w:num>
  <w:num w:numId="16">
    <w:abstractNumId w:val="3"/>
  </w:num>
  <w:num w:numId="17">
    <w:abstractNumId w:val="20"/>
  </w:num>
  <w:num w:numId="18">
    <w:abstractNumId w:val="6"/>
  </w:num>
  <w:num w:numId="19">
    <w:abstractNumId w:val="29"/>
  </w:num>
  <w:num w:numId="20">
    <w:abstractNumId w:val="24"/>
  </w:num>
  <w:num w:numId="21">
    <w:abstractNumId w:val="14"/>
  </w:num>
  <w:num w:numId="22">
    <w:abstractNumId w:val="4"/>
  </w:num>
  <w:num w:numId="23">
    <w:abstractNumId w:val="36"/>
  </w:num>
  <w:num w:numId="24">
    <w:abstractNumId w:val="54"/>
  </w:num>
  <w:num w:numId="25">
    <w:abstractNumId w:val="5"/>
  </w:num>
  <w:num w:numId="26">
    <w:abstractNumId w:val="61"/>
  </w:num>
  <w:num w:numId="27">
    <w:abstractNumId w:val="34"/>
  </w:num>
  <w:num w:numId="28">
    <w:abstractNumId w:val="43"/>
  </w:num>
  <w:num w:numId="29">
    <w:abstractNumId w:val="11"/>
  </w:num>
  <w:num w:numId="30">
    <w:abstractNumId w:val="0"/>
  </w:num>
  <w:num w:numId="31">
    <w:abstractNumId w:val="41"/>
  </w:num>
  <w:num w:numId="32">
    <w:abstractNumId w:val="56"/>
  </w:num>
  <w:num w:numId="33">
    <w:abstractNumId w:val="17"/>
  </w:num>
  <w:num w:numId="34">
    <w:abstractNumId w:val="59"/>
  </w:num>
  <w:num w:numId="35">
    <w:abstractNumId w:val="58"/>
  </w:num>
  <w:num w:numId="36">
    <w:abstractNumId w:val="60"/>
  </w:num>
  <w:num w:numId="37">
    <w:abstractNumId w:val="55"/>
  </w:num>
  <w:num w:numId="38">
    <w:abstractNumId w:val="48"/>
  </w:num>
  <w:num w:numId="39">
    <w:abstractNumId w:val="40"/>
  </w:num>
  <w:num w:numId="40">
    <w:abstractNumId w:val="16"/>
  </w:num>
  <w:num w:numId="41">
    <w:abstractNumId w:val="13"/>
  </w:num>
  <w:num w:numId="42">
    <w:abstractNumId w:val="27"/>
  </w:num>
  <w:num w:numId="43">
    <w:abstractNumId w:val="51"/>
  </w:num>
  <w:num w:numId="44">
    <w:abstractNumId w:val="33"/>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num>
  <w:num w:numId="47">
    <w:abstractNumId w:val="47"/>
  </w:num>
  <w:num w:numId="48">
    <w:abstractNumId w:val="28"/>
  </w:num>
  <w:num w:numId="49">
    <w:abstractNumId w:val="8"/>
  </w:num>
  <w:num w:numId="50">
    <w:abstractNumId w:val="21"/>
  </w:num>
  <w:num w:numId="51">
    <w:abstractNumId w:val="19"/>
  </w:num>
  <w:num w:numId="52">
    <w:abstractNumId w:val="49"/>
  </w:num>
  <w:num w:numId="53">
    <w:abstractNumId w:val="32"/>
  </w:num>
  <w:num w:numId="54">
    <w:abstractNumId w:val="18"/>
  </w:num>
  <w:num w:numId="55">
    <w:abstractNumId w:val="57"/>
  </w:num>
  <w:num w:numId="56">
    <w:abstractNumId w:val="30"/>
  </w:num>
  <w:num w:numId="57">
    <w:abstractNumId w:val="62"/>
  </w:num>
  <w:num w:numId="58">
    <w:abstractNumId w:val="26"/>
  </w:num>
  <w:num w:numId="59">
    <w:abstractNumId w:val="39"/>
  </w:num>
  <w:num w:numId="60">
    <w:abstractNumId w:val="23"/>
  </w:num>
  <w:num w:numId="61">
    <w:abstractNumId w:val="50"/>
  </w:num>
  <w:num w:numId="62">
    <w:abstractNumId w:val="9"/>
  </w:num>
  <w:num w:numId="63">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8E4"/>
    <w:rsid w:val="00002402"/>
    <w:rsid w:val="000039D6"/>
    <w:rsid w:val="0000455B"/>
    <w:rsid w:val="00006A14"/>
    <w:rsid w:val="00006CB9"/>
    <w:rsid w:val="00006F17"/>
    <w:rsid w:val="000110BF"/>
    <w:rsid w:val="000143D5"/>
    <w:rsid w:val="00014B4C"/>
    <w:rsid w:val="00014C68"/>
    <w:rsid w:val="00015E55"/>
    <w:rsid w:val="00022D25"/>
    <w:rsid w:val="000240A6"/>
    <w:rsid w:val="00024939"/>
    <w:rsid w:val="000262F8"/>
    <w:rsid w:val="00027C04"/>
    <w:rsid w:val="00030556"/>
    <w:rsid w:val="00034309"/>
    <w:rsid w:val="00035B58"/>
    <w:rsid w:val="000434C4"/>
    <w:rsid w:val="00044A39"/>
    <w:rsid w:val="00045238"/>
    <w:rsid w:val="00045AFD"/>
    <w:rsid w:val="00047EBA"/>
    <w:rsid w:val="00050575"/>
    <w:rsid w:val="000535BC"/>
    <w:rsid w:val="00055B9B"/>
    <w:rsid w:val="00062FC8"/>
    <w:rsid w:val="0006488D"/>
    <w:rsid w:val="00072290"/>
    <w:rsid w:val="000738CD"/>
    <w:rsid w:val="00074E20"/>
    <w:rsid w:val="000818BD"/>
    <w:rsid w:val="0008630B"/>
    <w:rsid w:val="00094DB6"/>
    <w:rsid w:val="00096B15"/>
    <w:rsid w:val="000A1995"/>
    <w:rsid w:val="000A655F"/>
    <w:rsid w:val="000B09F8"/>
    <w:rsid w:val="000B5177"/>
    <w:rsid w:val="000B6690"/>
    <w:rsid w:val="000B67A7"/>
    <w:rsid w:val="000B6848"/>
    <w:rsid w:val="000C31E6"/>
    <w:rsid w:val="000C5541"/>
    <w:rsid w:val="000C650D"/>
    <w:rsid w:val="000C7560"/>
    <w:rsid w:val="000D0F92"/>
    <w:rsid w:val="000D4C04"/>
    <w:rsid w:val="000D5132"/>
    <w:rsid w:val="000E0D1B"/>
    <w:rsid w:val="000E29E9"/>
    <w:rsid w:val="000E5606"/>
    <w:rsid w:val="000F0B3E"/>
    <w:rsid w:val="000F145C"/>
    <w:rsid w:val="000F448A"/>
    <w:rsid w:val="000F51E3"/>
    <w:rsid w:val="000F61CB"/>
    <w:rsid w:val="00100987"/>
    <w:rsid w:val="0010123A"/>
    <w:rsid w:val="00103E97"/>
    <w:rsid w:val="00106ED5"/>
    <w:rsid w:val="00112DDD"/>
    <w:rsid w:val="0012187A"/>
    <w:rsid w:val="00123EC6"/>
    <w:rsid w:val="00124881"/>
    <w:rsid w:val="00124BF5"/>
    <w:rsid w:val="00125206"/>
    <w:rsid w:val="001265F3"/>
    <w:rsid w:val="001276AF"/>
    <w:rsid w:val="001319DE"/>
    <w:rsid w:val="0013387E"/>
    <w:rsid w:val="00134A2C"/>
    <w:rsid w:val="001369E2"/>
    <w:rsid w:val="00140A4A"/>
    <w:rsid w:val="00144928"/>
    <w:rsid w:val="00144D78"/>
    <w:rsid w:val="00145E10"/>
    <w:rsid w:val="00150289"/>
    <w:rsid w:val="00150CFE"/>
    <w:rsid w:val="00151F26"/>
    <w:rsid w:val="00155735"/>
    <w:rsid w:val="00156ED8"/>
    <w:rsid w:val="001603A3"/>
    <w:rsid w:val="0016325E"/>
    <w:rsid w:val="001647AE"/>
    <w:rsid w:val="001712C0"/>
    <w:rsid w:val="00180B01"/>
    <w:rsid w:val="001820C3"/>
    <w:rsid w:val="0018341E"/>
    <w:rsid w:val="00183811"/>
    <w:rsid w:val="00185EB8"/>
    <w:rsid w:val="00185EBA"/>
    <w:rsid w:val="0019022F"/>
    <w:rsid w:val="001909B7"/>
    <w:rsid w:val="00194C16"/>
    <w:rsid w:val="00194C5F"/>
    <w:rsid w:val="001963FE"/>
    <w:rsid w:val="00197AF7"/>
    <w:rsid w:val="00197E74"/>
    <w:rsid w:val="001A0970"/>
    <w:rsid w:val="001A0C15"/>
    <w:rsid w:val="001A26BD"/>
    <w:rsid w:val="001A29C2"/>
    <w:rsid w:val="001A478F"/>
    <w:rsid w:val="001A56E6"/>
    <w:rsid w:val="001A5804"/>
    <w:rsid w:val="001A5C18"/>
    <w:rsid w:val="001A77C6"/>
    <w:rsid w:val="001B0C93"/>
    <w:rsid w:val="001B0E7D"/>
    <w:rsid w:val="001B5442"/>
    <w:rsid w:val="001B6DB2"/>
    <w:rsid w:val="001B72A0"/>
    <w:rsid w:val="001C0076"/>
    <w:rsid w:val="001C2466"/>
    <w:rsid w:val="001C2B3E"/>
    <w:rsid w:val="001C4451"/>
    <w:rsid w:val="001C480E"/>
    <w:rsid w:val="001D0E4A"/>
    <w:rsid w:val="001D17E4"/>
    <w:rsid w:val="001D6568"/>
    <w:rsid w:val="001D7978"/>
    <w:rsid w:val="001E06DA"/>
    <w:rsid w:val="001E17D9"/>
    <w:rsid w:val="001E373B"/>
    <w:rsid w:val="001E43C9"/>
    <w:rsid w:val="001E4A66"/>
    <w:rsid w:val="001F0A42"/>
    <w:rsid w:val="001F0E8D"/>
    <w:rsid w:val="001F3A91"/>
    <w:rsid w:val="001F3BA8"/>
    <w:rsid w:val="001F53DF"/>
    <w:rsid w:val="001F5E2C"/>
    <w:rsid w:val="001F7529"/>
    <w:rsid w:val="00203AE5"/>
    <w:rsid w:val="002053F0"/>
    <w:rsid w:val="0020567A"/>
    <w:rsid w:val="00206565"/>
    <w:rsid w:val="002104A7"/>
    <w:rsid w:val="002111F2"/>
    <w:rsid w:val="0021151B"/>
    <w:rsid w:val="002134F8"/>
    <w:rsid w:val="0021437E"/>
    <w:rsid w:val="00217A06"/>
    <w:rsid w:val="00217BC0"/>
    <w:rsid w:val="00220B84"/>
    <w:rsid w:val="0022133A"/>
    <w:rsid w:val="0022187C"/>
    <w:rsid w:val="002266B4"/>
    <w:rsid w:val="00226FC2"/>
    <w:rsid w:val="00231282"/>
    <w:rsid w:val="00231645"/>
    <w:rsid w:val="00231A9E"/>
    <w:rsid w:val="00231F38"/>
    <w:rsid w:val="00232E55"/>
    <w:rsid w:val="00232E68"/>
    <w:rsid w:val="00233725"/>
    <w:rsid w:val="0023419E"/>
    <w:rsid w:val="002361F0"/>
    <w:rsid w:val="00236977"/>
    <w:rsid w:val="00236FE3"/>
    <w:rsid w:val="0024006A"/>
    <w:rsid w:val="00241F97"/>
    <w:rsid w:val="00242256"/>
    <w:rsid w:val="0024506F"/>
    <w:rsid w:val="00250F0E"/>
    <w:rsid w:val="00251788"/>
    <w:rsid w:val="00252103"/>
    <w:rsid w:val="00252D70"/>
    <w:rsid w:val="00252DAE"/>
    <w:rsid w:val="002546B5"/>
    <w:rsid w:val="0025598B"/>
    <w:rsid w:val="00256222"/>
    <w:rsid w:val="0026208A"/>
    <w:rsid w:val="0026281C"/>
    <w:rsid w:val="00265C18"/>
    <w:rsid w:val="002673CA"/>
    <w:rsid w:val="0026740C"/>
    <w:rsid w:val="00273501"/>
    <w:rsid w:val="002745F0"/>
    <w:rsid w:val="00275101"/>
    <w:rsid w:val="002768AA"/>
    <w:rsid w:val="002862C3"/>
    <w:rsid w:val="002A4FF6"/>
    <w:rsid w:val="002A5BDB"/>
    <w:rsid w:val="002A6F1B"/>
    <w:rsid w:val="002B22EE"/>
    <w:rsid w:val="002C1E4E"/>
    <w:rsid w:val="002C21B4"/>
    <w:rsid w:val="002C63EC"/>
    <w:rsid w:val="002D0C23"/>
    <w:rsid w:val="002D4A30"/>
    <w:rsid w:val="002D62EC"/>
    <w:rsid w:val="002E0FE1"/>
    <w:rsid w:val="002E114C"/>
    <w:rsid w:val="002E4190"/>
    <w:rsid w:val="002F54F8"/>
    <w:rsid w:val="002F7766"/>
    <w:rsid w:val="00302331"/>
    <w:rsid w:val="00305972"/>
    <w:rsid w:val="00315B71"/>
    <w:rsid w:val="00317600"/>
    <w:rsid w:val="00317EB9"/>
    <w:rsid w:val="00321179"/>
    <w:rsid w:val="00321C9C"/>
    <w:rsid w:val="00321F55"/>
    <w:rsid w:val="00326D60"/>
    <w:rsid w:val="00330771"/>
    <w:rsid w:val="003309F9"/>
    <w:rsid w:val="00330E9F"/>
    <w:rsid w:val="00335285"/>
    <w:rsid w:val="00335E9E"/>
    <w:rsid w:val="003362B2"/>
    <w:rsid w:val="00337E83"/>
    <w:rsid w:val="00343924"/>
    <w:rsid w:val="00351C8B"/>
    <w:rsid w:val="00353808"/>
    <w:rsid w:val="00354EE2"/>
    <w:rsid w:val="00356C70"/>
    <w:rsid w:val="003575A8"/>
    <w:rsid w:val="00362250"/>
    <w:rsid w:val="00362AD7"/>
    <w:rsid w:val="00372E01"/>
    <w:rsid w:val="003730DB"/>
    <w:rsid w:val="00380BA9"/>
    <w:rsid w:val="00381B6C"/>
    <w:rsid w:val="00383AC0"/>
    <w:rsid w:val="00390833"/>
    <w:rsid w:val="00390DEA"/>
    <w:rsid w:val="0039202E"/>
    <w:rsid w:val="00394714"/>
    <w:rsid w:val="003948A3"/>
    <w:rsid w:val="0039720B"/>
    <w:rsid w:val="003A2AD0"/>
    <w:rsid w:val="003A6579"/>
    <w:rsid w:val="003A7959"/>
    <w:rsid w:val="003B232B"/>
    <w:rsid w:val="003B2DE3"/>
    <w:rsid w:val="003B5A9E"/>
    <w:rsid w:val="003C1AF0"/>
    <w:rsid w:val="003C27D0"/>
    <w:rsid w:val="003C5187"/>
    <w:rsid w:val="003C66F2"/>
    <w:rsid w:val="003D3B9B"/>
    <w:rsid w:val="003D3E5D"/>
    <w:rsid w:val="003D5C01"/>
    <w:rsid w:val="003E6BD1"/>
    <w:rsid w:val="003E77D8"/>
    <w:rsid w:val="003F12F7"/>
    <w:rsid w:val="003F4185"/>
    <w:rsid w:val="003F5A10"/>
    <w:rsid w:val="003F7BD5"/>
    <w:rsid w:val="003F7FC8"/>
    <w:rsid w:val="004025F9"/>
    <w:rsid w:val="00407C22"/>
    <w:rsid w:val="004241B3"/>
    <w:rsid w:val="00426FB6"/>
    <w:rsid w:val="00432229"/>
    <w:rsid w:val="00433818"/>
    <w:rsid w:val="00433952"/>
    <w:rsid w:val="00433E9D"/>
    <w:rsid w:val="0044321E"/>
    <w:rsid w:val="004433D3"/>
    <w:rsid w:val="0044434D"/>
    <w:rsid w:val="00447060"/>
    <w:rsid w:val="004549A2"/>
    <w:rsid w:val="00456A48"/>
    <w:rsid w:val="00457A72"/>
    <w:rsid w:val="00457FEB"/>
    <w:rsid w:val="00461A1C"/>
    <w:rsid w:val="00461D9D"/>
    <w:rsid w:val="004644D7"/>
    <w:rsid w:val="004647D7"/>
    <w:rsid w:val="00464E4C"/>
    <w:rsid w:val="004650EC"/>
    <w:rsid w:val="00472961"/>
    <w:rsid w:val="00473ABC"/>
    <w:rsid w:val="00477C98"/>
    <w:rsid w:val="00481EDF"/>
    <w:rsid w:val="00490C13"/>
    <w:rsid w:val="00491B6C"/>
    <w:rsid w:val="00493D29"/>
    <w:rsid w:val="00493D39"/>
    <w:rsid w:val="00494DDC"/>
    <w:rsid w:val="004A0BA4"/>
    <w:rsid w:val="004A1EF0"/>
    <w:rsid w:val="004A2EF3"/>
    <w:rsid w:val="004A7693"/>
    <w:rsid w:val="004B0A9F"/>
    <w:rsid w:val="004C0363"/>
    <w:rsid w:val="004C1B29"/>
    <w:rsid w:val="004C1D76"/>
    <w:rsid w:val="004C200F"/>
    <w:rsid w:val="004C2739"/>
    <w:rsid w:val="004C4753"/>
    <w:rsid w:val="004C60B8"/>
    <w:rsid w:val="004C633A"/>
    <w:rsid w:val="004C7B0E"/>
    <w:rsid w:val="004D06FA"/>
    <w:rsid w:val="004D4199"/>
    <w:rsid w:val="004D7599"/>
    <w:rsid w:val="004D7F41"/>
    <w:rsid w:val="004E1AE5"/>
    <w:rsid w:val="004F119A"/>
    <w:rsid w:val="004F2B5A"/>
    <w:rsid w:val="004F3244"/>
    <w:rsid w:val="004F6F0C"/>
    <w:rsid w:val="00500A78"/>
    <w:rsid w:val="00502D43"/>
    <w:rsid w:val="00502DE2"/>
    <w:rsid w:val="00504160"/>
    <w:rsid w:val="00506410"/>
    <w:rsid w:val="0050715E"/>
    <w:rsid w:val="005104D6"/>
    <w:rsid w:val="00510AB5"/>
    <w:rsid w:val="005123DC"/>
    <w:rsid w:val="00512D3D"/>
    <w:rsid w:val="00516B34"/>
    <w:rsid w:val="00521038"/>
    <w:rsid w:val="00524CA9"/>
    <w:rsid w:val="00526AC3"/>
    <w:rsid w:val="00527812"/>
    <w:rsid w:val="0053142C"/>
    <w:rsid w:val="00533854"/>
    <w:rsid w:val="005338E7"/>
    <w:rsid w:val="00534B84"/>
    <w:rsid w:val="00536583"/>
    <w:rsid w:val="00540A59"/>
    <w:rsid w:val="00542952"/>
    <w:rsid w:val="005434BB"/>
    <w:rsid w:val="00544049"/>
    <w:rsid w:val="00545270"/>
    <w:rsid w:val="00546251"/>
    <w:rsid w:val="00547BD8"/>
    <w:rsid w:val="00555A1F"/>
    <w:rsid w:val="005619D6"/>
    <w:rsid w:val="0056364F"/>
    <w:rsid w:val="00564F5A"/>
    <w:rsid w:val="005727E9"/>
    <w:rsid w:val="00573379"/>
    <w:rsid w:val="00573875"/>
    <w:rsid w:val="00573EAD"/>
    <w:rsid w:val="0057469F"/>
    <w:rsid w:val="0057595E"/>
    <w:rsid w:val="00575EB1"/>
    <w:rsid w:val="00576E9E"/>
    <w:rsid w:val="00580C88"/>
    <w:rsid w:val="005855B7"/>
    <w:rsid w:val="00586907"/>
    <w:rsid w:val="00587D04"/>
    <w:rsid w:val="005905FA"/>
    <w:rsid w:val="005935CD"/>
    <w:rsid w:val="00593C35"/>
    <w:rsid w:val="00594D5A"/>
    <w:rsid w:val="00596877"/>
    <w:rsid w:val="005A2D60"/>
    <w:rsid w:val="005A3262"/>
    <w:rsid w:val="005A37F3"/>
    <w:rsid w:val="005A4212"/>
    <w:rsid w:val="005A62DB"/>
    <w:rsid w:val="005A6E29"/>
    <w:rsid w:val="005B3208"/>
    <w:rsid w:val="005C0250"/>
    <w:rsid w:val="005C4E95"/>
    <w:rsid w:val="005C7AE6"/>
    <w:rsid w:val="005D0FB8"/>
    <w:rsid w:val="005D2F70"/>
    <w:rsid w:val="005D5DB9"/>
    <w:rsid w:val="005E0DA7"/>
    <w:rsid w:val="005E2E0D"/>
    <w:rsid w:val="005F0E0A"/>
    <w:rsid w:val="005F4563"/>
    <w:rsid w:val="00602D90"/>
    <w:rsid w:val="00607135"/>
    <w:rsid w:val="00611413"/>
    <w:rsid w:val="00614D10"/>
    <w:rsid w:val="006160BA"/>
    <w:rsid w:val="00620F0A"/>
    <w:rsid w:val="00620F41"/>
    <w:rsid w:val="0062286B"/>
    <w:rsid w:val="00625B37"/>
    <w:rsid w:val="00634C27"/>
    <w:rsid w:val="00635D2C"/>
    <w:rsid w:val="00642225"/>
    <w:rsid w:val="00643942"/>
    <w:rsid w:val="0065010F"/>
    <w:rsid w:val="00650900"/>
    <w:rsid w:val="00650F5A"/>
    <w:rsid w:val="0065123D"/>
    <w:rsid w:val="00651265"/>
    <w:rsid w:val="00652134"/>
    <w:rsid w:val="0065296A"/>
    <w:rsid w:val="00655EE3"/>
    <w:rsid w:val="00666BF6"/>
    <w:rsid w:val="0067114A"/>
    <w:rsid w:val="00674246"/>
    <w:rsid w:val="0067488D"/>
    <w:rsid w:val="00680308"/>
    <w:rsid w:val="006826C6"/>
    <w:rsid w:val="00686BC8"/>
    <w:rsid w:val="00687EB9"/>
    <w:rsid w:val="006906DD"/>
    <w:rsid w:val="00690715"/>
    <w:rsid w:val="00691D6A"/>
    <w:rsid w:val="006938F9"/>
    <w:rsid w:val="00695DA8"/>
    <w:rsid w:val="0069622E"/>
    <w:rsid w:val="00696768"/>
    <w:rsid w:val="006972C8"/>
    <w:rsid w:val="006A2B64"/>
    <w:rsid w:val="006A499E"/>
    <w:rsid w:val="006A5E98"/>
    <w:rsid w:val="006B779D"/>
    <w:rsid w:val="006C0544"/>
    <w:rsid w:val="006C7685"/>
    <w:rsid w:val="006C7ADB"/>
    <w:rsid w:val="006C7BCB"/>
    <w:rsid w:val="006D0BF5"/>
    <w:rsid w:val="006D2ED7"/>
    <w:rsid w:val="006E19A6"/>
    <w:rsid w:val="006E301E"/>
    <w:rsid w:val="006E70F3"/>
    <w:rsid w:val="006E7C3F"/>
    <w:rsid w:val="006F1E5B"/>
    <w:rsid w:val="006F2481"/>
    <w:rsid w:val="006F2A98"/>
    <w:rsid w:val="006F362C"/>
    <w:rsid w:val="006F4855"/>
    <w:rsid w:val="006F5433"/>
    <w:rsid w:val="006F5DCB"/>
    <w:rsid w:val="006F63CA"/>
    <w:rsid w:val="00701215"/>
    <w:rsid w:val="00702955"/>
    <w:rsid w:val="007059BA"/>
    <w:rsid w:val="00706908"/>
    <w:rsid w:val="00710610"/>
    <w:rsid w:val="00712382"/>
    <w:rsid w:val="00717BC9"/>
    <w:rsid w:val="00720513"/>
    <w:rsid w:val="0072097D"/>
    <w:rsid w:val="00723E88"/>
    <w:rsid w:val="0072737B"/>
    <w:rsid w:val="0073055C"/>
    <w:rsid w:val="007339FC"/>
    <w:rsid w:val="00733EA6"/>
    <w:rsid w:val="00734386"/>
    <w:rsid w:val="007363B4"/>
    <w:rsid w:val="00742BD9"/>
    <w:rsid w:val="00742DEB"/>
    <w:rsid w:val="007433DC"/>
    <w:rsid w:val="007463E8"/>
    <w:rsid w:val="00750A08"/>
    <w:rsid w:val="00752BFF"/>
    <w:rsid w:val="007547C0"/>
    <w:rsid w:val="00754C7E"/>
    <w:rsid w:val="00760543"/>
    <w:rsid w:val="007652F6"/>
    <w:rsid w:val="007657BF"/>
    <w:rsid w:val="00765BAE"/>
    <w:rsid w:val="00773A18"/>
    <w:rsid w:val="00777CB0"/>
    <w:rsid w:val="007810C1"/>
    <w:rsid w:val="007812A2"/>
    <w:rsid w:val="0078324E"/>
    <w:rsid w:val="00783A49"/>
    <w:rsid w:val="0078685E"/>
    <w:rsid w:val="0078719C"/>
    <w:rsid w:val="00791F27"/>
    <w:rsid w:val="00795327"/>
    <w:rsid w:val="007A0FF6"/>
    <w:rsid w:val="007A2245"/>
    <w:rsid w:val="007A3999"/>
    <w:rsid w:val="007B2065"/>
    <w:rsid w:val="007B611A"/>
    <w:rsid w:val="007B7E59"/>
    <w:rsid w:val="007C0615"/>
    <w:rsid w:val="007C0A3C"/>
    <w:rsid w:val="007C6862"/>
    <w:rsid w:val="007C7BEB"/>
    <w:rsid w:val="007D02B5"/>
    <w:rsid w:val="007D6922"/>
    <w:rsid w:val="007D69A8"/>
    <w:rsid w:val="007D6AF8"/>
    <w:rsid w:val="007D70B7"/>
    <w:rsid w:val="007E236A"/>
    <w:rsid w:val="007E283B"/>
    <w:rsid w:val="007E43B0"/>
    <w:rsid w:val="007F077B"/>
    <w:rsid w:val="007F1D29"/>
    <w:rsid w:val="007F2296"/>
    <w:rsid w:val="007F316B"/>
    <w:rsid w:val="007F34A8"/>
    <w:rsid w:val="007F5636"/>
    <w:rsid w:val="007F6174"/>
    <w:rsid w:val="007F7630"/>
    <w:rsid w:val="007F7849"/>
    <w:rsid w:val="0080405C"/>
    <w:rsid w:val="00805326"/>
    <w:rsid w:val="008069A6"/>
    <w:rsid w:val="008075B3"/>
    <w:rsid w:val="00812D55"/>
    <w:rsid w:val="00812EAE"/>
    <w:rsid w:val="00815338"/>
    <w:rsid w:val="0081601F"/>
    <w:rsid w:val="008205CD"/>
    <w:rsid w:val="00820970"/>
    <w:rsid w:val="00823ADE"/>
    <w:rsid w:val="00823FD4"/>
    <w:rsid w:val="008279FD"/>
    <w:rsid w:val="00830BFE"/>
    <w:rsid w:val="00833AF3"/>
    <w:rsid w:val="00840064"/>
    <w:rsid w:val="00841CA5"/>
    <w:rsid w:val="00842208"/>
    <w:rsid w:val="00847EB2"/>
    <w:rsid w:val="0085060E"/>
    <w:rsid w:val="008520D5"/>
    <w:rsid w:val="00852642"/>
    <w:rsid w:val="00852C4F"/>
    <w:rsid w:val="0085549D"/>
    <w:rsid w:val="00856446"/>
    <w:rsid w:val="00857457"/>
    <w:rsid w:val="00861DDB"/>
    <w:rsid w:val="0086583A"/>
    <w:rsid w:val="008674A2"/>
    <w:rsid w:val="008756F8"/>
    <w:rsid w:val="00875EE2"/>
    <w:rsid w:val="00881C4D"/>
    <w:rsid w:val="00884550"/>
    <w:rsid w:val="00897E19"/>
    <w:rsid w:val="008A0E31"/>
    <w:rsid w:val="008A173F"/>
    <w:rsid w:val="008B021C"/>
    <w:rsid w:val="008B333F"/>
    <w:rsid w:val="008B34C0"/>
    <w:rsid w:val="008B3AB6"/>
    <w:rsid w:val="008B3C43"/>
    <w:rsid w:val="008B47E4"/>
    <w:rsid w:val="008B674B"/>
    <w:rsid w:val="008B77CC"/>
    <w:rsid w:val="008B7E21"/>
    <w:rsid w:val="008C45C8"/>
    <w:rsid w:val="008C46C7"/>
    <w:rsid w:val="008C4D24"/>
    <w:rsid w:val="008C7EA2"/>
    <w:rsid w:val="008D09F7"/>
    <w:rsid w:val="008D6D97"/>
    <w:rsid w:val="008E2AC4"/>
    <w:rsid w:val="008E6881"/>
    <w:rsid w:val="008F1863"/>
    <w:rsid w:val="008F2C80"/>
    <w:rsid w:val="008F4D44"/>
    <w:rsid w:val="00902CB2"/>
    <w:rsid w:val="0090353E"/>
    <w:rsid w:val="00907455"/>
    <w:rsid w:val="00914817"/>
    <w:rsid w:val="00916C66"/>
    <w:rsid w:val="0092106E"/>
    <w:rsid w:val="0092452B"/>
    <w:rsid w:val="00926246"/>
    <w:rsid w:val="0092684F"/>
    <w:rsid w:val="00926ECA"/>
    <w:rsid w:val="00926F69"/>
    <w:rsid w:val="00930D1C"/>
    <w:rsid w:val="00936533"/>
    <w:rsid w:val="0093742C"/>
    <w:rsid w:val="00942384"/>
    <w:rsid w:val="0094240C"/>
    <w:rsid w:val="0094445A"/>
    <w:rsid w:val="00946707"/>
    <w:rsid w:val="00946975"/>
    <w:rsid w:val="0095102C"/>
    <w:rsid w:val="00956787"/>
    <w:rsid w:val="009569E2"/>
    <w:rsid w:val="00961F28"/>
    <w:rsid w:val="0096294E"/>
    <w:rsid w:val="00963AB5"/>
    <w:rsid w:val="00966677"/>
    <w:rsid w:val="009670AD"/>
    <w:rsid w:val="00967720"/>
    <w:rsid w:val="0097288F"/>
    <w:rsid w:val="0097351D"/>
    <w:rsid w:val="009820DE"/>
    <w:rsid w:val="009851E9"/>
    <w:rsid w:val="009869A1"/>
    <w:rsid w:val="0098794B"/>
    <w:rsid w:val="00987A2E"/>
    <w:rsid w:val="00994E07"/>
    <w:rsid w:val="009979F1"/>
    <w:rsid w:val="009A1F85"/>
    <w:rsid w:val="009A2877"/>
    <w:rsid w:val="009B172D"/>
    <w:rsid w:val="009B1F07"/>
    <w:rsid w:val="009B47E7"/>
    <w:rsid w:val="009B648B"/>
    <w:rsid w:val="009B7170"/>
    <w:rsid w:val="009C1492"/>
    <w:rsid w:val="009C2AB8"/>
    <w:rsid w:val="009C3DA4"/>
    <w:rsid w:val="009C4E69"/>
    <w:rsid w:val="009C55C1"/>
    <w:rsid w:val="009C68E5"/>
    <w:rsid w:val="009C755B"/>
    <w:rsid w:val="009C7EE5"/>
    <w:rsid w:val="009D1627"/>
    <w:rsid w:val="009D1777"/>
    <w:rsid w:val="009D19B0"/>
    <w:rsid w:val="009D1AEC"/>
    <w:rsid w:val="009D4F3E"/>
    <w:rsid w:val="009E078B"/>
    <w:rsid w:val="009E079B"/>
    <w:rsid w:val="009E2766"/>
    <w:rsid w:val="009E36DA"/>
    <w:rsid w:val="009E3931"/>
    <w:rsid w:val="009E3B43"/>
    <w:rsid w:val="009E5A68"/>
    <w:rsid w:val="009F50A3"/>
    <w:rsid w:val="009F51FD"/>
    <w:rsid w:val="009F5841"/>
    <w:rsid w:val="009F6376"/>
    <w:rsid w:val="00A1154A"/>
    <w:rsid w:val="00A1256E"/>
    <w:rsid w:val="00A14253"/>
    <w:rsid w:val="00A15292"/>
    <w:rsid w:val="00A173AB"/>
    <w:rsid w:val="00A23F95"/>
    <w:rsid w:val="00A25477"/>
    <w:rsid w:val="00A271A8"/>
    <w:rsid w:val="00A30687"/>
    <w:rsid w:val="00A338AC"/>
    <w:rsid w:val="00A41ECD"/>
    <w:rsid w:val="00A42023"/>
    <w:rsid w:val="00A47158"/>
    <w:rsid w:val="00A5018F"/>
    <w:rsid w:val="00A56F9D"/>
    <w:rsid w:val="00A572A2"/>
    <w:rsid w:val="00A613F2"/>
    <w:rsid w:val="00A61B6B"/>
    <w:rsid w:val="00A653AB"/>
    <w:rsid w:val="00A70C69"/>
    <w:rsid w:val="00A73C93"/>
    <w:rsid w:val="00A76DDD"/>
    <w:rsid w:val="00A9066D"/>
    <w:rsid w:val="00A90713"/>
    <w:rsid w:val="00A90893"/>
    <w:rsid w:val="00A9126A"/>
    <w:rsid w:val="00A93937"/>
    <w:rsid w:val="00A93A6F"/>
    <w:rsid w:val="00AA0D12"/>
    <w:rsid w:val="00AA29FC"/>
    <w:rsid w:val="00AA6E71"/>
    <w:rsid w:val="00AA7596"/>
    <w:rsid w:val="00AB0486"/>
    <w:rsid w:val="00AB3279"/>
    <w:rsid w:val="00AB4D89"/>
    <w:rsid w:val="00AB58EE"/>
    <w:rsid w:val="00AB64C5"/>
    <w:rsid w:val="00AB7573"/>
    <w:rsid w:val="00AC2715"/>
    <w:rsid w:val="00AC57B0"/>
    <w:rsid w:val="00AC6B82"/>
    <w:rsid w:val="00AC7D72"/>
    <w:rsid w:val="00AD3705"/>
    <w:rsid w:val="00AD44F3"/>
    <w:rsid w:val="00AD4B7A"/>
    <w:rsid w:val="00AD57E3"/>
    <w:rsid w:val="00AD69F2"/>
    <w:rsid w:val="00AE1579"/>
    <w:rsid w:val="00AE1724"/>
    <w:rsid w:val="00AE1FD8"/>
    <w:rsid w:val="00AE22C2"/>
    <w:rsid w:val="00AF19EC"/>
    <w:rsid w:val="00AF586C"/>
    <w:rsid w:val="00AF6AE0"/>
    <w:rsid w:val="00B01219"/>
    <w:rsid w:val="00B05B4D"/>
    <w:rsid w:val="00B0726B"/>
    <w:rsid w:val="00B1083E"/>
    <w:rsid w:val="00B23897"/>
    <w:rsid w:val="00B2527A"/>
    <w:rsid w:val="00B2755D"/>
    <w:rsid w:val="00B315D9"/>
    <w:rsid w:val="00B33ED6"/>
    <w:rsid w:val="00B36CB4"/>
    <w:rsid w:val="00B43CD3"/>
    <w:rsid w:val="00B448B9"/>
    <w:rsid w:val="00B4641D"/>
    <w:rsid w:val="00B5017B"/>
    <w:rsid w:val="00B509CB"/>
    <w:rsid w:val="00B509D7"/>
    <w:rsid w:val="00B53D04"/>
    <w:rsid w:val="00B6035C"/>
    <w:rsid w:val="00B60DD6"/>
    <w:rsid w:val="00B642ED"/>
    <w:rsid w:val="00B6464E"/>
    <w:rsid w:val="00B658E4"/>
    <w:rsid w:val="00B66216"/>
    <w:rsid w:val="00B676B8"/>
    <w:rsid w:val="00B67D40"/>
    <w:rsid w:val="00B73668"/>
    <w:rsid w:val="00B76402"/>
    <w:rsid w:val="00B778C4"/>
    <w:rsid w:val="00B77F2F"/>
    <w:rsid w:val="00B8078C"/>
    <w:rsid w:val="00B867D0"/>
    <w:rsid w:val="00B9131E"/>
    <w:rsid w:val="00B92177"/>
    <w:rsid w:val="00B92259"/>
    <w:rsid w:val="00B9232B"/>
    <w:rsid w:val="00B925E8"/>
    <w:rsid w:val="00B94389"/>
    <w:rsid w:val="00B96394"/>
    <w:rsid w:val="00BA2E8B"/>
    <w:rsid w:val="00BA46D7"/>
    <w:rsid w:val="00BA5230"/>
    <w:rsid w:val="00BA77DF"/>
    <w:rsid w:val="00BB10D1"/>
    <w:rsid w:val="00BB3460"/>
    <w:rsid w:val="00BB4A66"/>
    <w:rsid w:val="00BB654F"/>
    <w:rsid w:val="00BB6D52"/>
    <w:rsid w:val="00BB6EEB"/>
    <w:rsid w:val="00BC02B8"/>
    <w:rsid w:val="00BC18A0"/>
    <w:rsid w:val="00BC2203"/>
    <w:rsid w:val="00BC3C51"/>
    <w:rsid w:val="00BC5504"/>
    <w:rsid w:val="00BC56EE"/>
    <w:rsid w:val="00BD55B8"/>
    <w:rsid w:val="00BD5818"/>
    <w:rsid w:val="00BD660D"/>
    <w:rsid w:val="00BE3689"/>
    <w:rsid w:val="00BE40C8"/>
    <w:rsid w:val="00BE45D8"/>
    <w:rsid w:val="00BE4A16"/>
    <w:rsid w:val="00BE5415"/>
    <w:rsid w:val="00BE7F0B"/>
    <w:rsid w:val="00BF2CA2"/>
    <w:rsid w:val="00BF4191"/>
    <w:rsid w:val="00BF6557"/>
    <w:rsid w:val="00C0317F"/>
    <w:rsid w:val="00C07C3D"/>
    <w:rsid w:val="00C10C99"/>
    <w:rsid w:val="00C126C0"/>
    <w:rsid w:val="00C17A22"/>
    <w:rsid w:val="00C202DB"/>
    <w:rsid w:val="00C20A9A"/>
    <w:rsid w:val="00C20E9F"/>
    <w:rsid w:val="00C36319"/>
    <w:rsid w:val="00C37C6B"/>
    <w:rsid w:val="00C40DB3"/>
    <w:rsid w:val="00C43468"/>
    <w:rsid w:val="00C458C8"/>
    <w:rsid w:val="00C47F95"/>
    <w:rsid w:val="00C532D3"/>
    <w:rsid w:val="00C53E4F"/>
    <w:rsid w:val="00C567F5"/>
    <w:rsid w:val="00C57010"/>
    <w:rsid w:val="00C57DE4"/>
    <w:rsid w:val="00C57FD5"/>
    <w:rsid w:val="00C604EB"/>
    <w:rsid w:val="00C636F2"/>
    <w:rsid w:val="00C6776D"/>
    <w:rsid w:val="00C71230"/>
    <w:rsid w:val="00C7603F"/>
    <w:rsid w:val="00C769CF"/>
    <w:rsid w:val="00C80CBE"/>
    <w:rsid w:val="00C8387E"/>
    <w:rsid w:val="00C85209"/>
    <w:rsid w:val="00C92CCA"/>
    <w:rsid w:val="00C96F9E"/>
    <w:rsid w:val="00CA05FB"/>
    <w:rsid w:val="00CA241E"/>
    <w:rsid w:val="00CA3CF7"/>
    <w:rsid w:val="00CA4E5A"/>
    <w:rsid w:val="00CA508E"/>
    <w:rsid w:val="00CB3D96"/>
    <w:rsid w:val="00CB6FA4"/>
    <w:rsid w:val="00CC3915"/>
    <w:rsid w:val="00CD4290"/>
    <w:rsid w:val="00CD526B"/>
    <w:rsid w:val="00CD5F84"/>
    <w:rsid w:val="00CD6A80"/>
    <w:rsid w:val="00CE333F"/>
    <w:rsid w:val="00CE4C43"/>
    <w:rsid w:val="00CE55D0"/>
    <w:rsid w:val="00CF0E8F"/>
    <w:rsid w:val="00CF4D88"/>
    <w:rsid w:val="00CF5EED"/>
    <w:rsid w:val="00D004EA"/>
    <w:rsid w:val="00D01100"/>
    <w:rsid w:val="00D02379"/>
    <w:rsid w:val="00D03460"/>
    <w:rsid w:val="00D035DC"/>
    <w:rsid w:val="00D04A5F"/>
    <w:rsid w:val="00D0534F"/>
    <w:rsid w:val="00D1229D"/>
    <w:rsid w:val="00D13E06"/>
    <w:rsid w:val="00D16FFE"/>
    <w:rsid w:val="00D22FBD"/>
    <w:rsid w:val="00D25AA6"/>
    <w:rsid w:val="00D353ED"/>
    <w:rsid w:val="00D41D14"/>
    <w:rsid w:val="00D424A5"/>
    <w:rsid w:val="00D43AD1"/>
    <w:rsid w:val="00D45193"/>
    <w:rsid w:val="00D45A85"/>
    <w:rsid w:val="00D45C9A"/>
    <w:rsid w:val="00D50080"/>
    <w:rsid w:val="00D61B41"/>
    <w:rsid w:val="00D65E18"/>
    <w:rsid w:val="00D66303"/>
    <w:rsid w:val="00D66CE3"/>
    <w:rsid w:val="00D67F9D"/>
    <w:rsid w:val="00D70660"/>
    <w:rsid w:val="00D706DA"/>
    <w:rsid w:val="00D71107"/>
    <w:rsid w:val="00D724F5"/>
    <w:rsid w:val="00D72F49"/>
    <w:rsid w:val="00D74371"/>
    <w:rsid w:val="00D7501B"/>
    <w:rsid w:val="00D75E1C"/>
    <w:rsid w:val="00D8749C"/>
    <w:rsid w:val="00D9397A"/>
    <w:rsid w:val="00D9734F"/>
    <w:rsid w:val="00D97D52"/>
    <w:rsid w:val="00DA0A6B"/>
    <w:rsid w:val="00DA13BA"/>
    <w:rsid w:val="00DA4FE4"/>
    <w:rsid w:val="00DA5717"/>
    <w:rsid w:val="00DB0755"/>
    <w:rsid w:val="00DB1326"/>
    <w:rsid w:val="00DB1E38"/>
    <w:rsid w:val="00DB3A97"/>
    <w:rsid w:val="00DB3CD9"/>
    <w:rsid w:val="00DB75B9"/>
    <w:rsid w:val="00DC2DDE"/>
    <w:rsid w:val="00DC5B4C"/>
    <w:rsid w:val="00DD0103"/>
    <w:rsid w:val="00DD0BE0"/>
    <w:rsid w:val="00DD0DBB"/>
    <w:rsid w:val="00DD59DD"/>
    <w:rsid w:val="00DD782F"/>
    <w:rsid w:val="00DE1659"/>
    <w:rsid w:val="00DE18AC"/>
    <w:rsid w:val="00DE2D81"/>
    <w:rsid w:val="00DE41C9"/>
    <w:rsid w:val="00DE6EEB"/>
    <w:rsid w:val="00DF4A1B"/>
    <w:rsid w:val="00DF64B6"/>
    <w:rsid w:val="00DF6D32"/>
    <w:rsid w:val="00DF79D6"/>
    <w:rsid w:val="00E017C3"/>
    <w:rsid w:val="00E01A8B"/>
    <w:rsid w:val="00E0299E"/>
    <w:rsid w:val="00E05213"/>
    <w:rsid w:val="00E06786"/>
    <w:rsid w:val="00E0706C"/>
    <w:rsid w:val="00E11104"/>
    <w:rsid w:val="00E150AF"/>
    <w:rsid w:val="00E15408"/>
    <w:rsid w:val="00E202BB"/>
    <w:rsid w:val="00E235FF"/>
    <w:rsid w:val="00E27F27"/>
    <w:rsid w:val="00E3097D"/>
    <w:rsid w:val="00E30DD3"/>
    <w:rsid w:val="00E37D6E"/>
    <w:rsid w:val="00E41CAB"/>
    <w:rsid w:val="00E43786"/>
    <w:rsid w:val="00E44C08"/>
    <w:rsid w:val="00E45CFD"/>
    <w:rsid w:val="00E46599"/>
    <w:rsid w:val="00E5073D"/>
    <w:rsid w:val="00E5152C"/>
    <w:rsid w:val="00E53A83"/>
    <w:rsid w:val="00E53DB2"/>
    <w:rsid w:val="00E55510"/>
    <w:rsid w:val="00E60BF5"/>
    <w:rsid w:val="00E62C7D"/>
    <w:rsid w:val="00E64203"/>
    <w:rsid w:val="00E64AD7"/>
    <w:rsid w:val="00E65D4E"/>
    <w:rsid w:val="00E700AB"/>
    <w:rsid w:val="00E71559"/>
    <w:rsid w:val="00E73E71"/>
    <w:rsid w:val="00E7548B"/>
    <w:rsid w:val="00E7573D"/>
    <w:rsid w:val="00E802B0"/>
    <w:rsid w:val="00E83319"/>
    <w:rsid w:val="00E835C9"/>
    <w:rsid w:val="00E84F54"/>
    <w:rsid w:val="00E864FB"/>
    <w:rsid w:val="00E87B52"/>
    <w:rsid w:val="00E87EF8"/>
    <w:rsid w:val="00E91369"/>
    <w:rsid w:val="00E930AD"/>
    <w:rsid w:val="00E93534"/>
    <w:rsid w:val="00E93FB9"/>
    <w:rsid w:val="00E946EA"/>
    <w:rsid w:val="00E9492C"/>
    <w:rsid w:val="00E95ADB"/>
    <w:rsid w:val="00EA12A4"/>
    <w:rsid w:val="00EA1405"/>
    <w:rsid w:val="00EA2C0C"/>
    <w:rsid w:val="00EA3BF9"/>
    <w:rsid w:val="00EA6140"/>
    <w:rsid w:val="00EA6E0E"/>
    <w:rsid w:val="00EB131D"/>
    <w:rsid w:val="00EB1A56"/>
    <w:rsid w:val="00EB3698"/>
    <w:rsid w:val="00EB624B"/>
    <w:rsid w:val="00EC07CF"/>
    <w:rsid w:val="00EC5945"/>
    <w:rsid w:val="00EC7CBD"/>
    <w:rsid w:val="00ED0F6D"/>
    <w:rsid w:val="00ED3B71"/>
    <w:rsid w:val="00ED682C"/>
    <w:rsid w:val="00EE4C34"/>
    <w:rsid w:val="00EE6A75"/>
    <w:rsid w:val="00EF3130"/>
    <w:rsid w:val="00EF41AE"/>
    <w:rsid w:val="00EF6AE4"/>
    <w:rsid w:val="00EF7422"/>
    <w:rsid w:val="00F02B69"/>
    <w:rsid w:val="00F03695"/>
    <w:rsid w:val="00F130ED"/>
    <w:rsid w:val="00F1656B"/>
    <w:rsid w:val="00F2492B"/>
    <w:rsid w:val="00F301DC"/>
    <w:rsid w:val="00F30C8F"/>
    <w:rsid w:val="00F3127C"/>
    <w:rsid w:val="00F318BF"/>
    <w:rsid w:val="00F31F89"/>
    <w:rsid w:val="00F342BC"/>
    <w:rsid w:val="00F362CC"/>
    <w:rsid w:val="00F41CDF"/>
    <w:rsid w:val="00F43AA6"/>
    <w:rsid w:val="00F45754"/>
    <w:rsid w:val="00F54471"/>
    <w:rsid w:val="00F56699"/>
    <w:rsid w:val="00F5718F"/>
    <w:rsid w:val="00F659A9"/>
    <w:rsid w:val="00F663CE"/>
    <w:rsid w:val="00F676CD"/>
    <w:rsid w:val="00F67F04"/>
    <w:rsid w:val="00F71CA8"/>
    <w:rsid w:val="00F738A1"/>
    <w:rsid w:val="00F74000"/>
    <w:rsid w:val="00F74DAC"/>
    <w:rsid w:val="00F76C9B"/>
    <w:rsid w:val="00F82918"/>
    <w:rsid w:val="00F87E41"/>
    <w:rsid w:val="00F909E9"/>
    <w:rsid w:val="00F90FF9"/>
    <w:rsid w:val="00F92767"/>
    <w:rsid w:val="00F92CA9"/>
    <w:rsid w:val="00F942B2"/>
    <w:rsid w:val="00F97F7A"/>
    <w:rsid w:val="00FA4846"/>
    <w:rsid w:val="00FA59CB"/>
    <w:rsid w:val="00FB31EA"/>
    <w:rsid w:val="00FB60CD"/>
    <w:rsid w:val="00FB6471"/>
    <w:rsid w:val="00FB7D9E"/>
    <w:rsid w:val="00FC2A89"/>
    <w:rsid w:val="00FC3E74"/>
    <w:rsid w:val="00FC4C7B"/>
    <w:rsid w:val="00FD10B1"/>
    <w:rsid w:val="00FD16E2"/>
    <w:rsid w:val="00FD196D"/>
    <w:rsid w:val="00FD27E3"/>
    <w:rsid w:val="00FD677C"/>
    <w:rsid w:val="00FE2292"/>
    <w:rsid w:val="00FE2AB6"/>
    <w:rsid w:val="00FE4C56"/>
    <w:rsid w:val="00FE4F5D"/>
    <w:rsid w:val="00FE64B7"/>
    <w:rsid w:val="00FF0833"/>
    <w:rsid w:val="00FF25CF"/>
    <w:rsid w:val="00FF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City"/>
  <w:shapeDefaults>
    <o:shapedefaults v:ext="edit" spidmax="1256"/>
    <o:shapelayout v:ext="edit">
      <o:idmap v:ext="edit" data="1"/>
    </o:shapelayout>
  </w:shapeDefaults>
  <w:decimalSymbol w:val="."/>
  <w:listSeparator w:val=","/>
  <w15:docId w15:val="{EA49577C-087F-4931-A8A9-C8EC4D8D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D8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FootnoteText">
    <w:name w:val="footnote text"/>
    <w:basedOn w:val="Normal"/>
    <w:link w:val="FootnoteTextChar"/>
    <w:rsid w:val="0024006A"/>
    <w:rPr>
      <w:sz w:val="20"/>
      <w:szCs w:val="20"/>
    </w:rPr>
  </w:style>
  <w:style w:type="character" w:customStyle="1" w:styleId="FootnoteTextChar">
    <w:name w:val="Footnote Text Char"/>
    <w:basedOn w:val="DefaultParagraphFont"/>
    <w:link w:val="FootnoteText"/>
    <w:rsid w:val="0024006A"/>
  </w:style>
  <w:style w:type="character" w:styleId="FootnoteReference">
    <w:name w:val="footnote reference"/>
    <w:basedOn w:val="DefaultParagraphFont"/>
    <w:rsid w:val="0024006A"/>
    <w:rPr>
      <w:vertAlign w:val="superscript"/>
    </w:rPr>
  </w:style>
  <w:style w:type="character" w:customStyle="1" w:styleId="moz-txt-citetags">
    <w:name w:val="moz-txt-citetags"/>
    <w:basedOn w:val="DefaultParagraphFont"/>
    <w:rsid w:val="00C7603F"/>
  </w:style>
  <w:style w:type="paragraph" w:styleId="ListParagraph">
    <w:name w:val="List Paragraph"/>
    <w:basedOn w:val="Normal"/>
    <w:uiPriority w:val="34"/>
    <w:qFormat/>
    <w:rsid w:val="00103E97"/>
    <w:pPr>
      <w:ind w:left="720"/>
      <w:contextualSpacing/>
    </w:pPr>
    <w:rPr>
      <w:rFonts w:ascii="Calibri" w:hAnsi="Calibri"/>
    </w:rPr>
  </w:style>
  <w:style w:type="paragraph" w:styleId="NormalWeb">
    <w:name w:val="Normal (Web)"/>
    <w:basedOn w:val="Normal"/>
    <w:uiPriority w:val="99"/>
    <w:unhideWhenUsed/>
    <w:rsid w:val="00A93937"/>
    <w:pPr>
      <w:spacing w:before="100" w:beforeAutospacing="1" w:after="100" w:afterAutospacing="1"/>
    </w:pPr>
  </w:style>
  <w:style w:type="character" w:customStyle="1" w:styleId="apple-style-span">
    <w:name w:val="apple-style-span"/>
    <w:rsid w:val="001D0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395">
      <w:bodyDiv w:val="1"/>
      <w:marLeft w:val="0"/>
      <w:marRight w:val="0"/>
      <w:marTop w:val="0"/>
      <w:marBottom w:val="0"/>
      <w:divBdr>
        <w:top w:val="none" w:sz="0" w:space="0" w:color="auto"/>
        <w:left w:val="none" w:sz="0" w:space="0" w:color="auto"/>
        <w:bottom w:val="none" w:sz="0" w:space="0" w:color="auto"/>
        <w:right w:val="none" w:sz="0" w:space="0" w:color="auto"/>
      </w:divBdr>
    </w:div>
    <w:div w:id="79497246">
      <w:bodyDiv w:val="1"/>
      <w:marLeft w:val="0"/>
      <w:marRight w:val="0"/>
      <w:marTop w:val="0"/>
      <w:marBottom w:val="0"/>
      <w:divBdr>
        <w:top w:val="none" w:sz="0" w:space="0" w:color="auto"/>
        <w:left w:val="none" w:sz="0" w:space="0" w:color="auto"/>
        <w:bottom w:val="none" w:sz="0" w:space="0" w:color="auto"/>
        <w:right w:val="none" w:sz="0" w:space="0" w:color="auto"/>
      </w:divBdr>
    </w:div>
    <w:div w:id="105396748">
      <w:bodyDiv w:val="1"/>
      <w:marLeft w:val="0"/>
      <w:marRight w:val="0"/>
      <w:marTop w:val="0"/>
      <w:marBottom w:val="0"/>
      <w:divBdr>
        <w:top w:val="none" w:sz="0" w:space="0" w:color="auto"/>
        <w:left w:val="none" w:sz="0" w:space="0" w:color="auto"/>
        <w:bottom w:val="none" w:sz="0" w:space="0" w:color="auto"/>
        <w:right w:val="none" w:sz="0" w:space="0" w:color="auto"/>
      </w:divBdr>
    </w:div>
    <w:div w:id="179130961">
      <w:bodyDiv w:val="1"/>
      <w:marLeft w:val="0"/>
      <w:marRight w:val="0"/>
      <w:marTop w:val="0"/>
      <w:marBottom w:val="0"/>
      <w:divBdr>
        <w:top w:val="none" w:sz="0" w:space="0" w:color="auto"/>
        <w:left w:val="none" w:sz="0" w:space="0" w:color="auto"/>
        <w:bottom w:val="none" w:sz="0" w:space="0" w:color="auto"/>
        <w:right w:val="none" w:sz="0" w:space="0" w:color="auto"/>
      </w:divBdr>
    </w:div>
    <w:div w:id="181088622">
      <w:bodyDiv w:val="1"/>
      <w:marLeft w:val="0"/>
      <w:marRight w:val="0"/>
      <w:marTop w:val="0"/>
      <w:marBottom w:val="0"/>
      <w:divBdr>
        <w:top w:val="none" w:sz="0" w:space="0" w:color="auto"/>
        <w:left w:val="none" w:sz="0" w:space="0" w:color="auto"/>
        <w:bottom w:val="none" w:sz="0" w:space="0" w:color="auto"/>
        <w:right w:val="none" w:sz="0" w:space="0" w:color="auto"/>
      </w:divBdr>
    </w:div>
    <w:div w:id="249505068">
      <w:bodyDiv w:val="1"/>
      <w:marLeft w:val="0"/>
      <w:marRight w:val="0"/>
      <w:marTop w:val="0"/>
      <w:marBottom w:val="0"/>
      <w:divBdr>
        <w:top w:val="none" w:sz="0" w:space="0" w:color="auto"/>
        <w:left w:val="none" w:sz="0" w:space="0" w:color="auto"/>
        <w:bottom w:val="none" w:sz="0" w:space="0" w:color="auto"/>
        <w:right w:val="none" w:sz="0" w:space="0" w:color="auto"/>
      </w:divBdr>
    </w:div>
    <w:div w:id="252056125">
      <w:bodyDiv w:val="1"/>
      <w:marLeft w:val="0"/>
      <w:marRight w:val="0"/>
      <w:marTop w:val="0"/>
      <w:marBottom w:val="0"/>
      <w:divBdr>
        <w:top w:val="none" w:sz="0" w:space="0" w:color="auto"/>
        <w:left w:val="none" w:sz="0" w:space="0" w:color="auto"/>
        <w:bottom w:val="none" w:sz="0" w:space="0" w:color="auto"/>
        <w:right w:val="none" w:sz="0" w:space="0" w:color="auto"/>
      </w:divBdr>
    </w:div>
    <w:div w:id="314728781">
      <w:bodyDiv w:val="1"/>
      <w:marLeft w:val="0"/>
      <w:marRight w:val="0"/>
      <w:marTop w:val="0"/>
      <w:marBottom w:val="0"/>
      <w:divBdr>
        <w:top w:val="none" w:sz="0" w:space="0" w:color="auto"/>
        <w:left w:val="none" w:sz="0" w:space="0" w:color="auto"/>
        <w:bottom w:val="none" w:sz="0" w:space="0" w:color="auto"/>
        <w:right w:val="none" w:sz="0" w:space="0" w:color="auto"/>
      </w:divBdr>
    </w:div>
    <w:div w:id="324628463">
      <w:bodyDiv w:val="1"/>
      <w:marLeft w:val="0"/>
      <w:marRight w:val="0"/>
      <w:marTop w:val="0"/>
      <w:marBottom w:val="0"/>
      <w:divBdr>
        <w:top w:val="none" w:sz="0" w:space="0" w:color="auto"/>
        <w:left w:val="none" w:sz="0" w:space="0" w:color="auto"/>
        <w:bottom w:val="none" w:sz="0" w:space="0" w:color="auto"/>
        <w:right w:val="none" w:sz="0" w:space="0" w:color="auto"/>
      </w:divBdr>
    </w:div>
    <w:div w:id="372191746">
      <w:bodyDiv w:val="1"/>
      <w:marLeft w:val="0"/>
      <w:marRight w:val="0"/>
      <w:marTop w:val="0"/>
      <w:marBottom w:val="0"/>
      <w:divBdr>
        <w:top w:val="none" w:sz="0" w:space="0" w:color="auto"/>
        <w:left w:val="none" w:sz="0" w:space="0" w:color="auto"/>
        <w:bottom w:val="none" w:sz="0" w:space="0" w:color="auto"/>
        <w:right w:val="none" w:sz="0" w:space="0" w:color="auto"/>
      </w:divBdr>
    </w:div>
    <w:div w:id="372392971">
      <w:bodyDiv w:val="1"/>
      <w:marLeft w:val="0"/>
      <w:marRight w:val="0"/>
      <w:marTop w:val="0"/>
      <w:marBottom w:val="0"/>
      <w:divBdr>
        <w:top w:val="none" w:sz="0" w:space="0" w:color="auto"/>
        <w:left w:val="none" w:sz="0" w:space="0" w:color="auto"/>
        <w:bottom w:val="none" w:sz="0" w:space="0" w:color="auto"/>
        <w:right w:val="none" w:sz="0" w:space="0" w:color="auto"/>
      </w:divBdr>
      <w:divsChild>
        <w:div w:id="20711444">
          <w:marLeft w:val="0"/>
          <w:marRight w:val="0"/>
          <w:marTop w:val="0"/>
          <w:marBottom w:val="0"/>
          <w:divBdr>
            <w:top w:val="none" w:sz="0" w:space="0" w:color="auto"/>
            <w:left w:val="none" w:sz="0" w:space="0" w:color="auto"/>
            <w:bottom w:val="none" w:sz="0" w:space="0" w:color="auto"/>
            <w:right w:val="none" w:sz="0" w:space="0" w:color="auto"/>
          </w:divBdr>
        </w:div>
        <w:div w:id="558785914">
          <w:marLeft w:val="0"/>
          <w:marRight w:val="0"/>
          <w:marTop w:val="0"/>
          <w:marBottom w:val="0"/>
          <w:divBdr>
            <w:top w:val="none" w:sz="0" w:space="0" w:color="auto"/>
            <w:left w:val="none" w:sz="0" w:space="0" w:color="auto"/>
            <w:bottom w:val="none" w:sz="0" w:space="0" w:color="auto"/>
            <w:right w:val="none" w:sz="0" w:space="0" w:color="auto"/>
          </w:divBdr>
        </w:div>
        <w:div w:id="831992751">
          <w:marLeft w:val="0"/>
          <w:marRight w:val="0"/>
          <w:marTop w:val="0"/>
          <w:marBottom w:val="0"/>
          <w:divBdr>
            <w:top w:val="none" w:sz="0" w:space="0" w:color="auto"/>
            <w:left w:val="none" w:sz="0" w:space="0" w:color="auto"/>
            <w:bottom w:val="none" w:sz="0" w:space="0" w:color="auto"/>
            <w:right w:val="none" w:sz="0" w:space="0" w:color="auto"/>
          </w:divBdr>
        </w:div>
        <w:div w:id="1185898884">
          <w:marLeft w:val="0"/>
          <w:marRight w:val="0"/>
          <w:marTop w:val="0"/>
          <w:marBottom w:val="0"/>
          <w:divBdr>
            <w:top w:val="none" w:sz="0" w:space="0" w:color="auto"/>
            <w:left w:val="none" w:sz="0" w:space="0" w:color="auto"/>
            <w:bottom w:val="none" w:sz="0" w:space="0" w:color="auto"/>
            <w:right w:val="none" w:sz="0" w:space="0" w:color="auto"/>
          </w:divBdr>
        </w:div>
        <w:div w:id="1836141430">
          <w:marLeft w:val="0"/>
          <w:marRight w:val="0"/>
          <w:marTop w:val="0"/>
          <w:marBottom w:val="0"/>
          <w:divBdr>
            <w:top w:val="none" w:sz="0" w:space="0" w:color="auto"/>
            <w:left w:val="none" w:sz="0" w:space="0" w:color="auto"/>
            <w:bottom w:val="none" w:sz="0" w:space="0" w:color="auto"/>
            <w:right w:val="none" w:sz="0" w:space="0" w:color="auto"/>
          </w:divBdr>
        </w:div>
        <w:div w:id="2073963020">
          <w:marLeft w:val="0"/>
          <w:marRight w:val="0"/>
          <w:marTop w:val="0"/>
          <w:marBottom w:val="0"/>
          <w:divBdr>
            <w:top w:val="none" w:sz="0" w:space="0" w:color="auto"/>
            <w:left w:val="none" w:sz="0" w:space="0" w:color="auto"/>
            <w:bottom w:val="none" w:sz="0" w:space="0" w:color="auto"/>
            <w:right w:val="none" w:sz="0" w:space="0" w:color="auto"/>
          </w:divBdr>
        </w:div>
      </w:divsChild>
    </w:div>
    <w:div w:id="407459779">
      <w:bodyDiv w:val="1"/>
      <w:marLeft w:val="0"/>
      <w:marRight w:val="0"/>
      <w:marTop w:val="0"/>
      <w:marBottom w:val="0"/>
      <w:divBdr>
        <w:top w:val="none" w:sz="0" w:space="0" w:color="auto"/>
        <w:left w:val="none" w:sz="0" w:space="0" w:color="auto"/>
        <w:bottom w:val="none" w:sz="0" w:space="0" w:color="auto"/>
        <w:right w:val="none" w:sz="0" w:space="0" w:color="auto"/>
      </w:divBdr>
    </w:div>
    <w:div w:id="450248712">
      <w:bodyDiv w:val="1"/>
      <w:marLeft w:val="0"/>
      <w:marRight w:val="0"/>
      <w:marTop w:val="0"/>
      <w:marBottom w:val="0"/>
      <w:divBdr>
        <w:top w:val="none" w:sz="0" w:space="0" w:color="auto"/>
        <w:left w:val="none" w:sz="0" w:space="0" w:color="auto"/>
        <w:bottom w:val="none" w:sz="0" w:space="0" w:color="auto"/>
        <w:right w:val="none" w:sz="0" w:space="0" w:color="auto"/>
      </w:divBdr>
    </w:div>
    <w:div w:id="459736303">
      <w:bodyDiv w:val="1"/>
      <w:marLeft w:val="0"/>
      <w:marRight w:val="0"/>
      <w:marTop w:val="0"/>
      <w:marBottom w:val="0"/>
      <w:divBdr>
        <w:top w:val="none" w:sz="0" w:space="0" w:color="auto"/>
        <w:left w:val="none" w:sz="0" w:space="0" w:color="auto"/>
        <w:bottom w:val="none" w:sz="0" w:space="0" w:color="auto"/>
        <w:right w:val="none" w:sz="0" w:space="0" w:color="auto"/>
      </w:divBdr>
    </w:div>
    <w:div w:id="475953793">
      <w:bodyDiv w:val="1"/>
      <w:marLeft w:val="0"/>
      <w:marRight w:val="0"/>
      <w:marTop w:val="0"/>
      <w:marBottom w:val="0"/>
      <w:divBdr>
        <w:top w:val="none" w:sz="0" w:space="0" w:color="auto"/>
        <w:left w:val="none" w:sz="0" w:space="0" w:color="auto"/>
        <w:bottom w:val="none" w:sz="0" w:space="0" w:color="auto"/>
        <w:right w:val="none" w:sz="0" w:space="0" w:color="auto"/>
      </w:divBdr>
    </w:div>
    <w:div w:id="614022434">
      <w:bodyDiv w:val="1"/>
      <w:marLeft w:val="0"/>
      <w:marRight w:val="0"/>
      <w:marTop w:val="0"/>
      <w:marBottom w:val="0"/>
      <w:divBdr>
        <w:top w:val="none" w:sz="0" w:space="0" w:color="auto"/>
        <w:left w:val="none" w:sz="0" w:space="0" w:color="auto"/>
        <w:bottom w:val="none" w:sz="0" w:space="0" w:color="auto"/>
        <w:right w:val="none" w:sz="0" w:space="0" w:color="auto"/>
      </w:divBdr>
    </w:div>
    <w:div w:id="659230580">
      <w:bodyDiv w:val="1"/>
      <w:marLeft w:val="0"/>
      <w:marRight w:val="0"/>
      <w:marTop w:val="0"/>
      <w:marBottom w:val="0"/>
      <w:divBdr>
        <w:top w:val="none" w:sz="0" w:space="0" w:color="auto"/>
        <w:left w:val="none" w:sz="0" w:space="0" w:color="auto"/>
        <w:bottom w:val="none" w:sz="0" w:space="0" w:color="auto"/>
        <w:right w:val="none" w:sz="0" w:space="0" w:color="auto"/>
      </w:divBdr>
    </w:div>
    <w:div w:id="695039186">
      <w:bodyDiv w:val="1"/>
      <w:marLeft w:val="0"/>
      <w:marRight w:val="0"/>
      <w:marTop w:val="0"/>
      <w:marBottom w:val="0"/>
      <w:divBdr>
        <w:top w:val="none" w:sz="0" w:space="0" w:color="auto"/>
        <w:left w:val="none" w:sz="0" w:space="0" w:color="auto"/>
        <w:bottom w:val="none" w:sz="0" w:space="0" w:color="auto"/>
        <w:right w:val="none" w:sz="0" w:space="0" w:color="auto"/>
      </w:divBdr>
    </w:div>
    <w:div w:id="736706153">
      <w:bodyDiv w:val="1"/>
      <w:marLeft w:val="0"/>
      <w:marRight w:val="0"/>
      <w:marTop w:val="0"/>
      <w:marBottom w:val="0"/>
      <w:divBdr>
        <w:top w:val="none" w:sz="0" w:space="0" w:color="auto"/>
        <w:left w:val="none" w:sz="0" w:space="0" w:color="auto"/>
        <w:bottom w:val="none" w:sz="0" w:space="0" w:color="auto"/>
        <w:right w:val="none" w:sz="0" w:space="0" w:color="auto"/>
      </w:divBdr>
    </w:div>
    <w:div w:id="746079301">
      <w:bodyDiv w:val="1"/>
      <w:marLeft w:val="0"/>
      <w:marRight w:val="0"/>
      <w:marTop w:val="0"/>
      <w:marBottom w:val="0"/>
      <w:divBdr>
        <w:top w:val="none" w:sz="0" w:space="0" w:color="auto"/>
        <w:left w:val="none" w:sz="0" w:space="0" w:color="auto"/>
        <w:bottom w:val="none" w:sz="0" w:space="0" w:color="auto"/>
        <w:right w:val="none" w:sz="0" w:space="0" w:color="auto"/>
      </w:divBdr>
    </w:div>
    <w:div w:id="834808445">
      <w:bodyDiv w:val="1"/>
      <w:marLeft w:val="0"/>
      <w:marRight w:val="0"/>
      <w:marTop w:val="0"/>
      <w:marBottom w:val="0"/>
      <w:divBdr>
        <w:top w:val="none" w:sz="0" w:space="0" w:color="auto"/>
        <w:left w:val="none" w:sz="0" w:space="0" w:color="auto"/>
        <w:bottom w:val="none" w:sz="0" w:space="0" w:color="auto"/>
        <w:right w:val="none" w:sz="0" w:space="0" w:color="auto"/>
      </w:divBdr>
    </w:div>
    <w:div w:id="842746753">
      <w:bodyDiv w:val="1"/>
      <w:marLeft w:val="0"/>
      <w:marRight w:val="0"/>
      <w:marTop w:val="0"/>
      <w:marBottom w:val="0"/>
      <w:divBdr>
        <w:top w:val="none" w:sz="0" w:space="0" w:color="auto"/>
        <w:left w:val="none" w:sz="0" w:space="0" w:color="auto"/>
        <w:bottom w:val="none" w:sz="0" w:space="0" w:color="auto"/>
        <w:right w:val="none" w:sz="0" w:space="0" w:color="auto"/>
      </w:divBdr>
    </w:div>
    <w:div w:id="942347340">
      <w:bodyDiv w:val="1"/>
      <w:marLeft w:val="0"/>
      <w:marRight w:val="0"/>
      <w:marTop w:val="0"/>
      <w:marBottom w:val="0"/>
      <w:divBdr>
        <w:top w:val="none" w:sz="0" w:space="0" w:color="auto"/>
        <w:left w:val="none" w:sz="0" w:space="0" w:color="auto"/>
        <w:bottom w:val="none" w:sz="0" w:space="0" w:color="auto"/>
        <w:right w:val="none" w:sz="0" w:space="0" w:color="auto"/>
      </w:divBdr>
    </w:div>
    <w:div w:id="950208260">
      <w:bodyDiv w:val="1"/>
      <w:marLeft w:val="0"/>
      <w:marRight w:val="0"/>
      <w:marTop w:val="0"/>
      <w:marBottom w:val="0"/>
      <w:divBdr>
        <w:top w:val="none" w:sz="0" w:space="0" w:color="auto"/>
        <w:left w:val="none" w:sz="0" w:space="0" w:color="auto"/>
        <w:bottom w:val="none" w:sz="0" w:space="0" w:color="auto"/>
        <w:right w:val="none" w:sz="0" w:space="0" w:color="auto"/>
      </w:divBdr>
    </w:div>
    <w:div w:id="962539976">
      <w:bodyDiv w:val="1"/>
      <w:marLeft w:val="0"/>
      <w:marRight w:val="0"/>
      <w:marTop w:val="0"/>
      <w:marBottom w:val="0"/>
      <w:divBdr>
        <w:top w:val="none" w:sz="0" w:space="0" w:color="auto"/>
        <w:left w:val="none" w:sz="0" w:space="0" w:color="auto"/>
        <w:bottom w:val="none" w:sz="0" w:space="0" w:color="auto"/>
        <w:right w:val="none" w:sz="0" w:space="0" w:color="auto"/>
      </w:divBdr>
    </w:div>
    <w:div w:id="1050228664">
      <w:bodyDiv w:val="1"/>
      <w:marLeft w:val="0"/>
      <w:marRight w:val="0"/>
      <w:marTop w:val="0"/>
      <w:marBottom w:val="0"/>
      <w:divBdr>
        <w:top w:val="none" w:sz="0" w:space="0" w:color="auto"/>
        <w:left w:val="none" w:sz="0" w:space="0" w:color="auto"/>
        <w:bottom w:val="none" w:sz="0" w:space="0" w:color="auto"/>
        <w:right w:val="none" w:sz="0" w:space="0" w:color="auto"/>
      </w:divBdr>
    </w:div>
    <w:div w:id="1061442072">
      <w:bodyDiv w:val="1"/>
      <w:marLeft w:val="0"/>
      <w:marRight w:val="0"/>
      <w:marTop w:val="0"/>
      <w:marBottom w:val="0"/>
      <w:divBdr>
        <w:top w:val="none" w:sz="0" w:space="0" w:color="auto"/>
        <w:left w:val="none" w:sz="0" w:space="0" w:color="auto"/>
        <w:bottom w:val="none" w:sz="0" w:space="0" w:color="auto"/>
        <w:right w:val="none" w:sz="0" w:space="0" w:color="auto"/>
      </w:divBdr>
    </w:div>
    <w:div w:id="1109617638">
      <w:bodyDiv w:val="1"/>
      <w:marLeft w:val="0"/>
      <w:marRight w:val="0"/>
      <w:marTop w:val="0"/>
      <w:marBottom w:val="0"/>
      <w:divBdr>
        <w:top w:val="none" w:sz="0" w:space="0" w:color="auto"/>
        <w:left w:val="none" w:sz="0" w:space="0" w:color="auto"/>
        <w:bottom w:val="none" w:sz="0" w:space="0" w:color="auto"/>
        <w:right w:val="none" w:sz="0" w:space="0" w:color="auto"/>
      </w:divBdr>
    </w:div>
    <w:div w:id="1162771803">
      <w:bodyDiv w:val="1"/>
      <w:marLeft w:val="0"/>
      <w:marRight w:val="0"/>
      <w:marTop w:val="0"/>
      <w:marBottom w:val="0"/>
      <w:divBdr>
        <w:top w:val="none" w:sz="0" w:space="0" w:color="auto"/>
        <w:left w:val="none" w:sz="0" w:space="0" w:color="auto"/>
        <w:bottom w:val="none" w:sz="0" w:space="0" w:color="auto"/>
        <w:right w:val="none" w:sz="0" w:space="0" w:color="auto"/>
      </w:divBdr>
    </w:div>
    <w:div w:id="1167208720">
      <w:bodyDiv w:val="1"/>
      <w:marLeft w:val="0"/>
      <w:marRight w:val="0"/>
      <w:marTop w:val="0"/>
      <w:marBottom w:val="0"/>
      <w:divBdr>
        <w:top w:val="none" w:sz="0" w:space="0" w:color="auto"/>
        <w:left w:val="none" w:sz="0" w:space="0" w:color="auto"/>
        <w:bottom w:val="none" w:sz="0" w:space="0" w:color="auto"/>
        <w:right w:val="none" w:sz="0" w:space="0" w:color="auto"/>
      </w:divBdr>
    </w:div>
    <w:div w:id="1276209181">
      <w:bodyDiv w:val="1"/>
      <w:marLeft w:val="0"/>
      <w:marRight w:val="0"/>
      <w:marTop w:val="0"/>
      <w:marBottom w:val="0"/>
      <w:divBdr>
        <w:top w:val="none" w:sz="0" w:space="0" w:color="auto"/>
        <w:left w:val="none" w:sz="0" w:space="0" w:color="auto"/>
        <w:bottom w:val="none" w:sz="0" w:space="0" w:color="auto"/>
        <w:right w:val="none" w:sz="0" w:space="0" w:color="auto"/>
      </w:divBdr>
    </w:div>
    <w:div w:id="1343050209">
      <w:bodyDiv w:val="1"/>
      <w:marLeft w:val="0"/>
      <w:marRight w:val="0"/>
      <w:marTop w:val="0"/>
      <w:marBottom w:val="0"/>
      <w:divBdr>
        <w:top w:val="none" w:sz="0" w:space="0" w:color="auto"/>
        <w:left w:val="none" w:sz="0" w:space="0" w:color="auto"/>
        <w:bottom w:val="none" w:sz="0" w:space="0" w:color="auto"/>
        <w:right w:val="none" w:sz="0" w:space="0" w:color="auto"/>
      </w:divBdr>
    </w:div>
    <w:div w:id="1420903985">
      <w:bodyDiv w:val="1"/>
      <w:marLeft w:val="0"/>
      <w:marRight w:val="0"/>
      <w:marTop w:val="0"/>
      <w:marBottom w:val="0"/>
      <w:divBdr>
        <w:top w:val="none" w:sz="0" w:space="0" w:color="auto"/>
        <w:left w:val="none" w:sz="0" w:space="0" w:color="auto"/>
        <w:bottom w:val="none" w:sz="0" w:space="0" w:color="auto"/>
        <w:right w:val="none" w:sz="0" w:space="0" w:color="auto"/>
      </w:divBdr>
    </w:div>
    <w:div w:id="1436248624">
      <w:bodyDiv w:val="1"/>
      <w:marLeft w:val="0"/>
      <w:marRight w:val="0"/>
      <w:marTop w:val="0"/>
      <w:marBottom w:val="0"/>
      <w:divBdr>
        <w:top w:val="none" w:sz="0" w:space="0" w:color="auto"/>
        <w:left w:val="none" w:sz="0" w:space="0" w:color="auto"/>
        <w:bottom w:val="none" w:sz="0" w:space="0" w:color="auto"/>
        <w:right w:val="none" w:sz="0" w:space="0" w:color="auto"/>
      </w:divBdr>
    </w:div>
    <w:div w:id="1436512880">
      <w:bodyDiv w:val="1"/>
      <w:marLeft w:val="0"/>
      <w:marRight w:val="0"/>
      <w:marTop w:val="0"/>
      <w:marBottom w:val="0"/>
      <w:divBdr>
        <w:top w:val="none" w:sz="0" w:space="0" w:color="auto"/>
        <w:left w:val="none" w:sz="0" w:space="0" w:color="auto"/>
        <w:bottom w:val="none" w:sz="0" w:space="0" w:color="auto"/>
        <w:right w:val="none" w:sz="0" w:space="0" w:color="auto"/>
      </w:divBdr>
    </w:div>
    <w:div w:id="1549605657">
      <w:bodyDiv w:val="1"/>
      <w:marLeft w:val="0"/>
      <w:marRight w:val="0"/>
      <w:marTop w:val="0"/>
      <w:marBottom w:val="0"/>
      <w:divBdr>
        <w:top w:val="none" w:sz="0" w:space="0" w:color="auto"/>
        <w:left w:val="none" w:sz="0" w:space="0" w:color="auto"/>
        <w:bottom w:val="none" w:sz="0" w:space="0" w:color="auto"/>
        <w:right w:val="none" w:sz="0" w:space="0" w:color="auto"/>
      </w:divBdr>
    </w:div>
    <w:div w:id="1549682004">
      <w:bodyDiv w:val="1"/>
      <w:marLeft w:val="0"/>
      <w:marRight w:val="0"/>
      <w:marTop w:val="0"/>
      <w:marBottom w:val="0"/>
      <w:divBdr>
        <w:top w:val="none" w:sz="0" w:space="0" w:color="auto"/>
        <w:left w:val="none" w:sz="0" w:space="0" w:color="auto"/>
        <w:bottom w:val="none" w:sz="0" w:space="0" w:color="auto"/>
        <w:right w:val="none" w:sz="0" w:space="0" w:color="auto"/>
      </w:divBdr>
    </w:div>
    <w:div w:id="1603340820">
      <w:bodyDiv w:val="1"/>
      <w:marLeft w:val="0"/>
      <w:marRight w:val="0"/>
      <w:marTop w:val="0"/>
      <w:marBottom w:val="0"/>
      <w:divBdr>
        <w:top w:val="none" w:sz="0" w:space="0" w:color="auto"/>
        <w:left w:val="none" w:sz="0" w:space="0" w:color="auto"/>
        <w:bottom w:val="none" w:sz="0" w:space="0" w:color="auto"/>
        <w:right w:val="none" w:sz="0" w:space="0" w:color="auto"/>
      </w:divBdr>
    </w:div>
    <w:div w:id="1607037855">
      <w:bodyDiv w:val="1"/>
      <w:marLeft w:val="0"/>
      <w:marRight w:val="0"/>
      <w:marTop w:val="0"/>
      <w:marBottom w:val="0"/>
      <w:divBdr>
        <w:top w:val="none" w:sz="0" w:space="0" w:color="auto"/>
        <w:left w:val="none" w:sz="0" w:space="0" w:color="auto"/>
        <w:bottom w:val="none" w:sz="0" w:space="0" w:color="auto"/>
        <w:right w:val="none" w:sz="0" w:space="0" w:color="auto"/>
      </w:divBdr>
      <w:divsChild>
        <w:div w:id="852765394">
          <w:marLeft w:val="0"/>
          <w:marRight w:val="0"/>
          <w:marTop w:val="0"/>
          <w:marBottom w:val="0"/>
          <w:divBdr>
            <w:top w:val="none" w:sz="0" w:space="0" w:color="auto"/>
            <w:left w:val="none" w:sz="0" w:space="0" w:color="auto"/>
            <w:bottom w:val="none" w:sz="0" w:space="0" w:color="auto"/>
            <w:right w:val="none" w:sz="0" w:space="0" w:color="auto"/>
          </w:divBdr>
        </w:div>
        <w:div w:id="1079251343">
          <w:marLeft w:val="0"/>
          <w:marRight w:val="0"/>
          <w:marTop w:val="0"/>
          <w:marBottom w:val="0"/>
          <w:divBdr>
            <w:top w:val="none" w:sz="0" w:space="0" w:color="auto"/>
            <w:left w:val="none" w:sz="0" w:space="0" w:color="auto"/>
            <w:bottom w:val="none" w:sz="0" w:space="0" w:color="auto"/>
            <w:right w:val="none" w:sz="0" w:space="0" w:color="auto"/>
          </w:divBdr>
        </w:div>
        <w:div w:id="1303341308">
          <w:marLeft w:val="0"/>
          <w:marRight w:val="0"/>
          <w:marTop w:val="0"/>
          <w:marBottom w:val="0"/>
          <w:divBdr>
            <w:top w:val="none" w:sz="0" w:space="0" w:color="auto"/>
            <w:left w:val="none" w:sz="0" w:space="0" w:color="auto"/>
            <w:bottom w:val="none" w:sz="0" w:space="0" w:color="auto"/>
            <w:right w:val="none" w:sz="0" w:space="0" w:color="auto"/>
          </w:divBdr>
        </w:div>
      </w:divsChild>
    </w:div>
    <w:div w:id="1634939330">
      <w:bodyDiv w:val="1"/>
      <w:marLeft w:val="0"/>
      <w:marRight w:val="0"/>
      <w:marTop w:val="0"/>
      <w:marBottom w:val="0"/>
      <w:divBdr>
        <w:top w:val="none" w:sz="0" w:space="0" w:color="auto"/>
        <w:left w:val="none" w:sz="0" w:space="0" w:color="auto"/>
        <w:bottom w:val="none" w:sz="0" w:space="0" w:color="auto"/>
        <w:right w:val="none" w:sz="0" w:space="0" w:color="auto"/>
      </w:divBdr>
    </w:div>
    <w:div w:id="1687831175">
      <w:bodyDiv w:val="1"/>
      <w:marLeft w:val="0"/>
      <w:marRight w:val="0"/>
      <w:marTop w:val="0"/>
      <w:marBottom w:val="0"/>
      <w:divBdr>
        <w:top w:val="none" w:sz="0" w:space="0" w:color="auto"/>
        <w:left w:val="none" w:sz="0" w:space="0" w:color="auto"/>
        <w:bottom w:val="none" w:sz="0" w:space="0" w:color="auto"/>
        <w:right w:val="none" w:sz="0" w:space="0" w:color="auto"/>
      </w:divBdr>
    </w:div>
    <w:div w:id="1705862114">
      <w:bodyDiv w:val="1"/>
      <w:marLeft w:val="0"/>
      <w:marRight w:val="0"/>
      <w:marTop w:val="0"/>
      <w:marBottom w:val="0"/>
      <w:divBdr>
        <w:top w:val="none" w:sz="0" w:space="0" w:color="auto"/>
        <w:left w:val="none" w:sz="0" w:space="0" w:color="auto"/>
        <w:bottom w:val="none" w:sz="0" w:space="0" w:color="auto"/>
        <w:right w:val="none" w:sz="0" w:space="0" w:color="auto"/>
      </w:divBdr>
    </w:div>
    <w:div w:id="1757436165">
      <w:bodyDiv w:val="1"/>
      <w:marLeft w:val="0"/>
      <w:marRight w:val="0"/>
      <w:marTop w:val="0"/>
      <w:marBottom w:val="0"/>
      <w:divBdr>
        <w:top w:val="none" w:sz="0" w:space="0" w:color="auto"/>
        <w:left w:val="none" w:sz="0" w:space="0" w:color="auto"/>
        <w:bottom w:val="none" w:sz="0" w:space="0" w:color="auto"/>
        <w:right w:val="none" w:sz="0" w:space="0" w:color="auto"/>
      </w:divBdr>
    </w:div>
    <w:div w:id="1811512553">
      <w:bodyDiv w:val="1"/>
      <w:marLeft w:val="0"/>
      <w:marRight w:val="0"/>
      <w:marTop w:val="0"/>
      <w:marBottom w:val="0"/>
      <w:divBdr>
        <w:top w:val="none" w:sz="0" w:space="0" w:color="auto"/>
        <w:left w:val="none" w:sz="0" w:space="0" w:color="auto"/>
        <w:bottom w:val="none" w:sz="0" w:space="0" w:color="auto"/>
        <w:right w:val="none" w:sz="0" w:space="0" w:color="auto"/>
      </w:divBdr>
    </w:div>
    <w:div w:id="1853764243">
      <w:bodyDiv w:val="1"/>
      <w:marLeft w:val="0"/>
      <w:marRight w:val="0"/>
      <w:marTop w:val="0"/>
      <w:marBottom w:val="0"/>
      <w:divBdr>
        <w:top w:val="none" w:sz="0" w:space="0" w:color="auto"/>
        <w:left w:val="none" w:sz="0" w:space="0" w:color="auto"/>
        <w:bottom w:val="none" w:sz="0" w:space="0" w:color="auto"/>
        <w:right w:val="none" w:sz="0" w:space="0" w:color="auto"/>
      </w:divBdr>
    </w:div>
    <w:div w:id="1857503786">
      <w:bodyDiv w:val="1"/>
      <w:marLeft w:val="0"/>
      <w:marRight w:val="0"/>
      <w:marTop w:val="0"/>
      <w:marBottom w:val="0"/>
      <w:divBdr>
        <w:top w:val="none" w:sz="0" w:space="0" w:color="auto"/>
        <w:left w:val="none" w:sz="0" w:space="0" w:color="auto"/>
        <w:bottom w:val="none" w:sz="0" w:space="0" w:color="auto"/>
        <w:right w:val="none" w:sz="0" w:space="0" w:color="auto"/>
      </w:divBdr>
    </w:div>
    <w:div w:id="2015329864">
      <w:bodyDiv w:val="1"/>
      <w:marLeft w:val="0"/>
      <w:marRight w:val="0"/>
      <w:marTop w:val="0"/>
      <w:marBottom w:val="0"/>
      <w:divBdr>
        <w:top w:val="none" w:sz="0" w:space="0" w:color="auto"/>
        <w:left w:val="none" w:sz="0" w:space="0" w:color="auto"/>
        <w:bottom w:val="none" w:sz="0" w:space="0" w:color="auto"/>
        <w:right w:val="none" w:sz="0" w:space="0" w:color="auto"/>
      </w:divBdr>
    </w:div>
    <w:div w:id="2023508571">
      <w:bodyDiv w:val="1"/>
      <w:marLeft w:val="0"/>
      <w:marRight w:val="0"/>
      <w:marTop w:val="0"/>
      <w:marBottom w:val="0"/>
      <w:divBdr>
        <w:top w:val="none" w:sz="0" w:space="0" w:color="auto"/>
        <w:left w:val="none" w:sz="0" w:space="0" w:color="auto"/>
        <w:bottom w:val="none" w:sz="0" w:space="0" w:color="auto"/>
        <w:right w:val="none" w:sz="0" w:space="0" w:color="auto"/>
      </w:divBdr>
    </w:div>
    <w:div w:id="2068146539">
      <w:bodyDiv w:val="1"/>
      <w:marLeft w:val="0"/>
      <w:marRight w:val="0"/>
      <w:marTop w:val="0"/>
      <w:marBottom w:val="0"/>
      <w:divBdr>
        <w:top w:val="none" w:sz="0" w:space="0" w:color="auto"/>
        <w:left w:val="none" w:sz="0" w:space="0" w:color="auto"/>
        <w:bottom w:val="none" w:sz="0" w:space="0" w:color="auto"/>
        <w:right w:val="none" w:sz="0" w:space="0" w:color="auto"/>
      </w:divBdr>
    </w:div>
    <w:div w:id="213432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wmf"/><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7.wmf"/><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image" Target="media/image48.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3.xml"/><Relationship Id="rId56" Type="http://schemas.openxmlformats.org/officeDocument/2006/relationships/image" Target="media/image43.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6.png"/><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1.jpeg"/><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wmf"/><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39.emf"/><Relationship Id="rId60" Type="http://schemas.openxmlformats.org/officeDocument/2006/relationships/image" Target="media/image47.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6.jpeg"/><Relationship Id="rId39"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FBCC0-81F7-4169-AE3B-384357A8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Template>
  <TotalTime>1</TotalTime>
  <Pages>102</Pages>
  <Words>44578</Words>
  <Characters>254101</Characters>
  <Application>Microsoft Office Word</Application>
  <DocSecurity>0</DocSecurity>
  <Lines>2117</Lines>
  <Paragraphs>596</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
  <LinksUpToDate>false</LinksUpToDate>
  <CharactersWithSpaces>298083</CharactersWithSpaces>
  <SharedDoc>false</SharedDoc>
  <HLinks>
    <vt:vector size="156" baseType="variant">
      <vt:variant>
        <vt:i4>1900604</vt:i4>
      </vt:variant>
      <vt:variant>
        <vt:i4>134</vt:i4>
      </vt:variant>
      <vt:variant>
        <vt:i4>0</vt:i4>
      </vt:variant>
      <vt:variant>
        <vt:i4>5</vt:i4>
      </vt:variant>
      <vt:variant>
        <vt:lpwstr/>
      </vt:variant>
      <vt:variant>
        <vt:lpwstr>_Toc324338830</vt:lpwstr>
      </vt:variant>
      <vt:variant>
        <vt:i4>1835068</vt:i4>
      </vt:variant>
      <vt:variant>
        <vt:i4>128</vt:i4>
      </vt:variant>
      <vt:variant>
        <vt:i4>0</vt:i4>
      </vt:variant>
      <vt:variant>
        <vt:i4>5</vt:i4>
      </vt:variant>
      <vt:variant>
        <vt:lpwstr/>
      </vt:variant>
      <vt:variant>
        <vt:lpwstr>_Toc324338829</vt:lpwstr>
      </vt:variant>
      <vt:variant>
        <vt:i4>1835068</vt:i4>
      </vt:variant>
      <vt:variant>
        <vt:i4>122</vt:i4>
      </vt:variant>
      <vt:variant>
        <vt:i4>0</vt:i4>
      </vt:variant>
      <vt:variant>
        <vt:i4>5</vt:i4>
      </vt:variant>
      <vt:variant>
        <vt:lpwstr/>
      </vt:variant>
      <vt:variant>
        <vt:lpwstr>_Toc324338828</vt:lpwstr>
      </vt:variant>
      <vt:variant>
        <vt:i4>1835068</vt:i4>
      </vt:variant>
      <vt:variant>
        <vt:i4>116</vt:i4>
      </vt:variant>
      <vt:variant>
        <vt:i4>0</vt:i4>
      </vt:variant>
      <vt:variant>
        <vt:i4>5</vt:i4>
      </vt:variant>
      <vt:variant>
        <vt:lpwstr/>
      </vt:variant>
      <vt:variant>
        <vt:lpwstr>_Toc324338827</vt:lpwstr>
      </vt:variant>
      <vt:variant>
        <vt:i4>1835068</vt:i4>
      </vt:variant>
      <vt:variant>
        <vt:i4>110</vt:i4>
      </vt:variant>
      <vt:variant>
        <vt:i4>0</vt:i4>
      </vt:variant>
      <vt:variant>
        <vt:i4>5</vt:i4>
      </vt:variant>
      <vt:variant>
        <vt:lpwstr/>
      </vt:variant>
      <vt:variant>
        <vt:lpwstr>_Toc324338826</vt:lpwstr>
      </vt:variant>
      <vt:variant>
        <vt:i4>1835068</vt:i4>
      </vt:variant>
      <vt:variant>
        <vt:i4>104</vt:i4>
      </vt:variant>
      <vt:variant>
        <vt:i4>0</vt:i4>
      </vt:variant>
      <vt:variant>
        <vt:i4>5</vt:i4>
      </vt:variant>
      <vt:variant>
        <vt:lpwstr/>
      </vt:variant>
      <vt:variant>
        <vt:lpwstr>_Toc324338825</vt:lpwstr>
      </vt:variant>
      <vt:variant>
        <vt:i4>1835068</vt:i4>
      </vt:variant>
      <vt:variant>
        <vt:i4>98</vt:i4>
      </vt:variant>
      <vt:variant>
        <vt:i4>0</vt:i4>
      </vt:variant>
      <vt:variant>
        <vt:i4>5</vt:i4>
      </vt:variant>
      <vt:variant>
        <vt:lpwstr/>
      </vt:variant>
      <vt:variant>
        <vt:lpwstr>_Toc324338824</vt:lpwstr>
      </vt:variant>
      <vt:variant>
        <vt:i4>1835068</vt:i4>
      </vt:variant>
      <vt:variant>
        <vt:i4>92</vt:i4>
      </vt:variant>
      <vt:variant>
        <vt:i4>0</vt:i4>
      </vt:variant>
      <vt:variant>
        <vt:i4>5</vt:i4>
      </vt:variant>
      <vt:variant>
        <vt:lpwstr/>
      </vt:variant>
      <vt:variant>
        <vt:lpwstr>_Toc324338823</vt:lpwstr>
      </vt:variant>
      <vt:variant>
        <vt:i4>1835068</vt:i4>
      </vt:variant>
      <vt:variant>
        <vt:i4>86</vt:i4>
      </vt:variant>
      <vt:variant>
        <vt:i4>0</vt:i4>
      </vt:variant>
      <vt:variant>
        <vt:i4>5</vt:i4>
      </vt:variant>
      <vt:variant>
        <vt:lpwstr/>
      </vt:variant>
      <vt:variant>
        <vt:lpwstr>_Toc324338822</vt:lpwstr>
      </vt:variant>
      <vt:variant>
        <vt:i4>1835068</vt:i4>
      </vt:variant>
      <vt:variant>
        <vt:i4>80</vt:i4>
      </vt:variant>
      <vt:variant>
        <vt:i4>0</vt:i4>
      </vt:variant>
      <vt:variant>
        <vt:i4>5</vt:i4>
      </vt:variant>
      <vt:variant>
        <vt:lpwstr/>
      </vt:variant>
      <vt:variant>
        <vt:lpwstr>_Toc324338821</vt:lpwstr>
      </vt:variant>
      <vt:variant>
        <vt:i4>1835068</vt:i4>
      </vt:variant>
      <vt:variant>
        <vt:i4>74</vt:i4>
      </vt:variant>
      <vt:variant>
        <vt:i4>0</vt:i4>
      </vt:variant>
      <vt:variant>
        <vt:i4>5</vt:i4>
      </vt:variant>
      <vt:variant>
        <vt:lpwstr/>
      </vt:variant>
      <vt:variant>
        <vt:lpwstr>_Toc324338820</vt:lpwstr>
      </vt:variant>
      <vt:variant>
        <vt:i4>2031676</vt:i4>
      </vt:variant>
      <vt:variant>
        <vt:i4>68</vt:i4>
      </vt:variant>
      <vt:variant>
        <vt:i4>0</vt:i4>
      </vt:variant>
      <vt:variant>
        <vt:i4>5</vt:i4>
      </vt:variant>
      <vt:variant>
        <vt:lpwstr/>
      </vt:variant>
      <vt:variant>
        <vt:lpwstr>_Toc324338819</vt:lpwstr>
      </vt:variant>
      <vt:variant>
        <vt:i4>2031676</vt:i4>
      </vt:variant>
      <vt:variant>
        <vt:i4>62</vt:i4>
      </vt:variant>
      <vt:variant>
        <vt:i4>0</vt:i4>
      </vt:variant>
      <vt:variant>
        <vt:i4>5</vt:i4>
      </vt:variant>
      <vt:variant>
        <vt:lpwstr/>
      </vt:variant>
      <vt:variant>
        <vt:lpwstr>_Toc324338818</vt:lpwstr>
      </vt:variant>
      <vt:variant>
        <vt:i4>2031676</vt:i4>
      </vt:variant>
      <vt:variant>
        <vt:i4>56</vt:i4>
      </vt:variant>
      <vt:variant>
        <vt:i4>0</vt:i4>
      </vt:variant>
      <vt:variant>
        <vt:i4>5</vt:i4>
      </vt:variant>
      <vt:variant>
        <vt:lpwstr/>
      </vt:variant>
      <vt:variant>
        <vt:lpwstr>_Toc324338817</vt:lpwstr>
      </vt:variant>
      <vt:variant>
        <vt:i4>2031676</vt:i4>
      </vt:variant>
      <vt:variant>
        <vt:i4>50</vt:i4>
      </vt:variant>
      <vt:variant>
        <vt:i4>0</vt:i4>
      </vt:variant>
      <vt:variant>
        <vt:i4>5</vt:i4>
      </vt:variant>
      <vt:variant>
        <vt:lpwstr/>
      </vt:variant>
      <vt:variant>
        <vt:lpwstr>_Toc324338815</vt:lpwstr>
      </vt:variant>
      <vt:variant>
        <vt:i4>2031676</vt:i4>
      </vt:variant>
      <vt:variant>
        <vt:i4>44</vt:i4>
      </vt:variant>
      <vt:variant>
        <vt:i4>0</vt:i4>
      </vt:variant>
      <vt:variant>
        <vt:i4>5</vt:i4>
      </vt:variant>
      <vt:variant>
        <vt:lpwstr/>
      </vt:variant>
      <vt:variant>
        <vt:lpwstr>_Toc324338814</vt:lpwstr>
      </vt:variant>
      <vt:variant>
        <vt:i4>2031676</vt:i4>
      </vt:variant>
      <vt:variant>
        <vt:i4>38</vt:i4>
      </vt:variant>
      <vt:variant>
        <vt:i4>0</vt:i4>
      </vt:variant>
      <vt:variant>
        <vt:i4>5</vt:i4>
      </vt:variant>
      <vt:variant>
        <vt:lpwstr/>
      </vt:variant>
      <vt:variant>
        <vt:lpwstr>_Toc324338813</vt:lpwstr>
      </vt:variant>
      <vt:variant>
        <vt:i4>2031676</vt:i4>
      </vt:variant>
      <vt:variant>
        <vt:i4>32</vt:i4>
      </vt:variant>
      <vt:variant>
        <vt:i4>0</vt:i4>
      </vt:variant>
      <vt:variant>
        <vt:i4>5</vt:i4>
      </vt:variant>
      <vt:variant>
        <vt:lpwstr/>
      </vt:variant>
      <vt:variant>
        <vt:lpwstr>_Toc324338812</vt:lpwstr>
      </vt:variant>
      <vt:variant>
        <vt:i4>2031676</vt:i4>
      </vt:variant>
      <vt:variant>
        <vt:i4>26</vt:i4>
      </vt:variant>
      <vt:variant>
        <vt:i4>0</vt:i4>
      </vt:variant>
      <vt:variant>
        <vt:i4>5</vt:i4>
      </vt:variant>
      <vt:variant>
        <vt:lpwstr/>
      </vt:variant>
      <vt:variant>
        <vt:lpwstr>_Toc324338811</vt:lpwstr>
      </vt:variant>
      <vt:variant>
        <vt:i4>2031676</vt:i4>
      </vt:variant>
      <vt:variant>
        <vt:i4>20</vt:i4>
      </vt:variant>
      <vt:variant>
        <vt:i4>0</vt:i4>
      </vt:variant>
      <vt:variant>
        <vt:i4>5</vt:i4>
      </vt:variant>
      <vt:variant>
        <vt:lpwstr/>
      </vt:variant>
      <vt:variant>
        <vt:lpwstr>_Toc324338810</vt:lpwstr>
      </vt:variant>
      <vt:variant>
        <vt:i4>1966140</vt:i4>
      </vt:variant>
      <vt:variant>
        <vt:i4>14</vt:i4>
      </vt:variant>
      <vt:variant>
        <vt:i4>0</vt:i4>
      </vt:variant>
      <vt:variant>
        <vt:i4>5</vt:i4>
      </vt:variant>
      <vt:variant>
        <vt:lpwstr/>
      </vt:variant>
      <vt:variant>
        <vt:lpwstr>_Toc324338809</vt:lpwstr>
      </vt:variant>
      <vt:variant>
        <vt:i4>1966140</vt:i4>
      </vt:variant>
      <vt:variant>
        <vt:i4>8</vt:i4>
      </vt:variant>
      <vt:variant>
        <vt:i4>0</vt:i4>
      </vt:variant>
      <vt:variant>
        <vt:i4>5</vt:i4>
      </vt:variant>
      <vt:variant>
        <vt:lpwstr/>
      </vt:variant>
      <vt:variant>
        <vt:lpwstr>_Toc324338808</vt:lpwstr>
      </vt:variant>
      <vt:variant>
        <vt:i4>1966140</vt:i4>
      </vt:variant>
      <vt:variant>
        <vt:i4>2</vt:i4>
      </vt:variant>
      <vt:variant>
        <vt:i4>0</vt:i4>
      </vt:variant>
      <vt:variant>
        <vt:i4>5</vt:i4>
      </vt:variant>
      <vt:variant>
        <vt:lpwstr/>
      </vt:variant>
      <vt:variant>
        <vt:lpwstr>_Toc324338807</vt:lpwstr>
      </vt:variant>
      <vt:variant>
        <vt:i4>6291576</vt:i4>
      </vt:variant>
      <vt:variant>
        <vt:i4>298866</vt:i4>
      </vt:variant>
      <vt:variant>
        <vt:i4>1070</vt:i4>
      </vt:variant>
      <vt:variant>
        <vt:i4>1</vt:i4>
      </vt:variant>
      <vt:variant>
        <vt:lpwstr>http://asp.ucr.edu/SiteCollectionImages/Faculty/Ruth%20Jackson.jpg</vt:lpwstr>
      </vt:variant>
      <vt:variant>
        <vt:lpwstr/>
      </vt:variant>
      <vt:variant>
        <vt:i4>6225955</vt:i4>
      </vt:variant>
      <vt:variant>
        <vt:i4>299041</vt:i4>
      </vt:variant>
      <vt:variant>
        <vt:i4>1071</vt:i4>
      </vt:variant>
      <vt:variant>
        <vt:i4>1</vt:i4>
      </vt:variant>
      <vt:variant>
        <vt:lpwstr>http://cnc.ucr.edu/images/about_mgmt/Chuck_Rowley_05.jpg</vt:lpwstr>
      </vt:variant>
      <vt:variant>
        <vt:lpwstr/>
      </vt:variant>
      <vt:variant>
        <vt:i4>3145766</vt:i4>
      </vt:variant>
      <vt:variant>
        <vt:i4>299240</vt:i4>
      </vt:variant>
      <vt:variant>
        <vt:i4>1072</vt:i4>
      </vt:variant>
      <vt:variant>
        <vt:i4>1</vt:i4>
      </vt:variant>
      <vt:variant>
        <vt:lpwstr>http://ue.ucr.edu/ue/img/staff/wong.png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subject/>
  <dc:creator>Sarah Rajala</dc:creator>
  <cp:keywords>template</cp:keywords>
  <dc:description/>
  <cp:lastModifiedBy>Angela Meluski</cp:lastModifiedBy>
  <cp:revision>2</cp:revision>
  <cp:lastPrinted>2012-06-20T18:15:00Z</cp:lastPrinted>
  <dcterms:created xsi:type="dcterms:W3CDTF">2017-02-03T19:40:00Z</dcterms:created>
  <dcterms:modified xsi:type="dcterms:W3CDTF">2017-02-03T19:40:00Z</dcterms:modified>
</cp:coreProperties>
</file>